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CB5D4" w14:textId="77777777" w:rsidR="0014781E" w:rsidRPr="00320FD0" w:rsidRDefault="0014781E" w:rsidP="00AD0B3E">
      <w:pPr>
        <w:autoSpaceDE w:val="0"/>
        <w:autoSpaceDN w:val="0"/>
        <w:adjustRightInd w:val="0"/>
        <w:jc w:val="center"/>
        <w:rPr>
          <w:rFonts w:ascii="Times Ext Roman" w:hAnsi="Times Ext Roman" w:cs="Times Ext Roman"/>
          <w:szCs w:val="22"/>
          <w:lang w:val="nl-NL"/>
        </w:rPr>
      </w:pPr>
    </w:p>
    <w:p w14:paraId="31787150" w14:textId="77777777" w:rsidR="0014781E" w:rsidRDefault="0014781E" w:rsidP="00AD0B3E">
      <w:pPr>
        <w:autoSpaceDE w:val="0"/>
        <w:autoSpaceDN w:val="0"/>
        <w:adjustRightInd w:val="0"/>
        <w:jc w:val="center"/>
        <w:rPr>
          <w:rFonts w:ascii="Times Ext Roman" w:hAnsi="Times Ext Roman" w:cs="Times Ext Roman"/>
          <w:szCs w:val="22"/>
          <w:lang w:val="nl-NL"/>
        </w:rPr>
      </w:pPr>
    </w:p>
    <w:p w14:paraId="749FE818" w14:textId="77777777" w:rsidR="002C583F" w:rsidRDefault="002C583F" w:rsidP="00AD0B3E">
      <w:pPr>
        <w:autoSpaceDE w:val="0"/>
        <w:autoSpaceDN w:val="0"/>
        <w:adjustRightInd w:val="0"/>
        <w:jc w:val="center"/>
        <w:rPr>
          <w:rFonts w:ascii="Times Ext Roman" w:hAnsi="Times Ext Roman" w:cs="Times Ext Roman"/>
          <w:szCs w:val="22"/>
          <w:lang w:val="nl-NL"/>
        </w:rPr>
      </w:pPr>
    </w:p>
    <w:p w14:paraId="3597DF59" w14:textId="77777777" w:rsidR="002C583F" w:rsidRDefault="002C583F" w:rsidP="00AD0B3E">
      <w:pPr>
        <w:autoSpaceDE w:val="0"/>
        <w:autoSpaceDN w:val="0"/>
        <w:adjustRightInd w:val="0"/>
        <w:jc w:val="center"/>
        <w:rPr>
          <w:rFonts w:ascii="Times Ext Roman" w:hAnsi="Times Ext Roman" w:cs="Times Ext Roman"/>
          <w:szCs w:val="22"/>
          <w:lang w:val="nl-NL"/>
        </w:rPr>
      </w:pPr>
    </w:p>
    <w:p w14:paraId="1E603246" w14:textId="77777777" w:rsidR="002C583F" w:rsidRDefault="002C583F" w:rsidP="00AD0B3E">
      <w:pPr>
        <w:autoSpaceDE w:val="0"/>
        <w:autoSpaceDN w:val="0"/>
        <w:adjustRightInd w:val="0"/>
        <w:jc w:val="center"/>
        <w:rPr>
          <w:rFonts w:ascii="Times Ext Roman" w:hAnsi="Times Ext Roman" w:cs="Times Ext Roman"/>
          <w:szCs w:val="22"/>
          <w:lang w:val="nl-NL"/>
        </w:rPr>
      </w:pPr>
    </w:p>
    <w:p w14:paraId="6B757235" w14:textId="77777777" w:rsidR="002C583F" w:rsidRPr="00320FD0" w:rsidRDefault="002C583F" w:rsidP="00AD0B3E">
      <w:pPr>
        <w:autoSpaceDE w:val="0"/>
        <w:autoSpaceDN w:val="0"/>
        <w:adjustRightInd w:val="0"/>
        <w:jc w:val="center"/>
        <w:rPr>
          <w:rFonts w:ascii="Times Ext Roman" w:hAnsi="Times Ext Roman" w:cs="Times Ext Roman"/>
          <w:szCs w:val="22"/>
          <w:lang w:val="nl-NL"/>
        </w:rPr>
      </w:pPr>
    </w:p>
    <w:p w14:paraId="13AB3FBC" w14:textId="77777777" w:rsidR="0014781E" w:rsidRPr="00320FD0" w:rsidRDefault="0014781E" w:rsidP="00AD0B3E">
      <w:pPr>
        <w:autoSpaceDE w:val="0"/>
        <w:autoSpaceDN w:val="0"/>
        <w:adjustRightInd w:val="0"/>
        <w:jc w:val="center"/>
        <w:rPr>
          <w:rFonts w:ascii="Times Ext Roman" w:hAnsi="Times Ext Roman" w:cs="Times Ext Roman"/>
          <w:szCs w:val="22"/>
          <w:lang w:val="nl-NL"/>
        </w:rPr>
      </w:pPr>
    </w:p>
    <w:p w14:paraId="2BB8D91A" w14:textId="77777777" w:rsidR="0014781E" w:rsidRPr="00320FD0" w:rsidRDefault="0014781E" w:rsidP="00AD0B3E">
      <w:pPr>
        <w:autoSpaceDE w:val="0"/>
        <w:autoSpaceDN w:val="0"/>
        <w:adjustRightInd w:val="0"/>
        <w:jc w:val="center"/>
        <w:rPr>
          <w:rFonts w:ascii="Times Ext Roman" w:hAnsi="Times Ext Roman" w:cs="Times Ext Roman"/>
          <w:szCs w:val="22"/>
          <w:lang w:val="nl-NL"/>
        </w:rPr>
      </w:pPr>
    </w:p>
    <w:p w14:paraId="6D6D910F" w14:textId="77777777" w:rsidR="00C7003D" w:rsidRDefault="00FF5090" w:rsidP="00AD0B3E">
      <w:pPr>
        <w:autoSpaceDE w:val="0"/>
        <w:autoSpaceDN w:val="0"/>
        <w:adjustRightInd w:val="0"/>
        <w:jc w:val="center"/>
        <w:rPr>
          <w:rFonts w:ascii="Times Ext Roman" w:hAnsi="Times Ext Roman" w:cs="Times Ext Roman"/>
          <w:sz w:val="56"/>
          <w:szCs w:val="56"/>
          <w:lang w:val="nl-NL"/>
        </w:rPr>
      </w:pPr>
      <w:proofErr w:type="spellStart"/>
      <w:r w:rsidRPr="00320FD0">
        <w:rPr>
          <w:rFonts w:ascii="Times Ext Roman" w:hAnsi="Times Ext Roman" w:cs="Times Ext Roman"/>
          <w:sz w:val="56"/>
          <w:szCs w:val="56"/>
          <w:lang w:val="nl-NL"/>
        </w:rPr>
        <w:t>Ḥuqúqu’lláh</w:t>
      </w:r>
      <w:proofErr w:type="spellEnd"/>
    </w:p>
    <w:p w14:paraId="1F62EBC1" w14:textId="77777777" w:rsidR="002B3E59" w:rsidRPr="00320FD0" w:rsidRDefault="002B3E59" w:rsidP="002B3E59">
      <w:pPr>
        <w:autoSpaceDE w:val="0"/>
        <w:autoSpaceDN w:val="0"/>
        <w:adjustRightInd w:val="0"/>
        <w:jc w:val="center"/>
        <w:rPr>
          <w:rFonts w:ascii="Times Ext Roman" w:hAnsi="Times Ext Roman" w:cs="Times Ext Roman"/>
          <w:sz w:val="56"/>
          <w:szCs w:val="56"/>
          <w:lang w:val="nl-NL"/>
        </w:rPr>
      </w:pPr>
      <w:r w:rsidRPr="00320FD0">
        <w:rPr>
          <w:rFonts w:ascii="Times Ext Roman" w:hAnsi="Times Ext Roman" w:cs="Times Ext Roman"/>
          <w:sz w:val="56"/>
          <w:szCs w:val="56"/>
          <w:lang w:val="nl-NL"/>
        </w:rPr>
        <w:t>Het Recht van God</w:t>
      </w:r>
    </w:p>
    <w:p w14:paraId="30FB15F8" w14:textId="77777777" w:rsidR="0014781E" w:rsidRPr="00320FD0" w:rsidRDefault="0014781E" w:rsidP="00AD0B3E">
      <w:pPr>
        <w:autoSpaceDE w:val="0"/>
        <w:autoSpaceDN w:val="0"/>
        <w:adjustRightInd w:val="0"/>
        <w:ind w:firstLine="3"/>
        <w:jc w:val="center"/>
        <w:rPr>
          <w:rFonts w:ascii="Times Ext Roman" w:hAnsi="Times Ext Roman" w:cs="Times Ext Roman"/>
          <w:szCs w:val="22"/>
          <w:lang w:val="nl-NL"/>
        </w:rPr>
      </w:pPr>
    </w:p>
    <w:p w14:paraId="2B86902E" w14:textId="77777777" w:rsidR="0014781E" w:rsidRDefault="0014781E" w:rsidP="00AD0B3E">
      <w:pPr>
        <w:autoSpaceDE w:val="0"/>
        <w:autoSpaceDN w:val="0"/>
        <w:adjustRightInd w:val="0"/>
        <w:ind w:firstLine="3"/>
        <w:jc w:val="center"/>
        <w:rPr>
          <w:rFonts w:ascii="Times Ext Roman" w:hAnsi="Times Ext Roman" w:cs="Times Ext Roman"/>
          <w:szCs w:val="22"/>
          <w:lang w:val="nl-NL"/>
        </w:rPr>
      </w:pPr>
    </w:p>
    <w:p w14:paraId="6455FA51" w14:textId="77777777" w:rsidR="007964B1" w:rsidRPr="00137FA3" w:rsidRDefault="007964B1" w:rsidP="007964B1">
      <w:pPr>
        <w:autoSpaceDE w:val="0"/>
        <w:autoSpaceDN w:val="0"/>
        <w:adjustRightInd w:val="0"/>
        <w:jc w:val="center"/>
        <w:rPr>
          <w:rFonts w:ascii="Times Ext Roman" w:hAnsi="Times Ext Roman" w:cs="Times Ext Roman"/>
          <w:szCs w:val="22"/>
          <w:lang w:val="nl-NL"/>
        </w:rPr>
      </w:pPr>
      <w:r w:rsidRPr="00137FA3">
        <w:rPr>
          <w:rFonts w:ascii="Times Ext Roman" w:hAnsi="Times Ext Roman" w:cs="Times Ext Roman"/>
          <w:szCs w:val="22"/>
          <w:lang w:val="nl-NL"/>
        </w:rPr>
        <w:t xml:space="preserve">Een compilatie </w:t>
      </w:r>
      <w:r>
        <w:rPr>
          <w:rFonts w:ascii="Times Ext Roman" w:hAnsi="Times Ext Roman" w:cs="Times Ext Roman"/>
          <w:szCs w:val="22"/>
          <w:lang w:val="nl-NL"/>
        </w:rPr>
        <w:t xml:space="preserve">van aanhalingen </w:t>
      </w:r>
      <w:r w:rsidRPr="00137FA3">
        <w:rPr>
          <w:rFonts w:ascii="Times Ext Roman" w:hAnsi="Times Ext Roman" w:cs="Times Ext Roman"/>
          <w:szCs w:val="22"/>
          <w:lang w:val="nl-NL"/>
        </w:rPr>
        <w:t xml:space="preserve">uit </w:t>
      </w:r>
      <w:r>
        <w:rPr>
          <w:rFonts w:ascii="Times Ext Roman" w:hAnsi="Times Ext Roman" w:cs="Times Ext Roman"/>
          <w:szCs w:val="22"/>
          <w:lang w:val="nl-NL"/>
        </w:rPr>
        <w:t xml:space="preserve">de Geschriften van </w:t>
      </w:r>
      <w:proofErr w:type="spellStart"/>
      <w:r>
        <w:rPr>
          <w:rFonts w:ascii="Times Ext Roman" w:hAnsi="Times Ext Roman" w:cs="Times Ext Roman"/>
          <w:szCs w:val="22"/>
          <w:lang w:val="nl-NL"/>
        </w:rPr>
        <w:t>Bahá’u’lláh</w:t>
      </w:r>
      <w:proofErr w:type="spellEnd"/>
      <w:r>
        <w:rPr>
          <w:rFonts w:ascii="Times Ext Roman" w:hAnsi="Times Ext Roman" w:cs="Times Ext Roman"/>
          <w:szCs w:val="22"/>
          <w:lang w:val="nl-NL"/>
        </w:rPr>
        <w:t xml:space="preserve"> en ‘</w:t>
      </w:r>
      <w:proofErr w:type="spellStart"/>
      <w:r w:rsidRPr="00137FA3">
        <w:rPr>
          <w:rFonts w:ascii="Times Ext Roman" w:hAnsi="Times Ext Roman" w:cs="Times Ext Roman"/>
          <w:szCs w:val="22"/>
          <w:lang w:val="nl-NL"/>
        </w:rPr>
        <w:t>Abdu’l-Bahá</w:t>
      </w:r>
      <w:proofErr w:type="spellEnd"/>
      <w:r>
        <w:rPr>
          <w:rFonts w:ascii="Times Ext Roman" w:hAnsi="Times Ext Roman" w:cs="Times Ext Roman"/>
          <w:szCs w:val="22"/>
          <w:lang w:val="nl-NL"/>
        </w:rPr>
        <w:t xml:space="preserve"> en uit brieven van en namens </w:t>
      </w:r>
      <w:proofErr w:type="spellStart"/>
      <w:r w:rsidRPr="00137FA3">
        <w:rPr>
          <w:rFonts w:ascii="Times Ext Roman" w:hAnsi="Times Ext Roman" w:cs="Times Ext Roman"/>
          <w:szCs w:val="22"/>
          <w:lang w:val="nl-NL"/>
        </w:rPr>
        <w:t>Shoghi</w:t>
      </w:r>
      <w:proofErr w:type="spellEnd"/>
      <w:r w:rsidRPr="00137FA3">
        <w:rPr>
          <w:rFonts w:ascii="Times Ext Roman" w:hAnsi="Times Ext Roman" w:cs="Times Ext Roman"/>
          <w:szCs w:val="22"/>
          <w:lang w:val="nl-NL"/>
        </w:rPr>
        <w:t xml:space="preserve"> </w:t>
      </w:r>
      <w:proofErr w:type="spellStart"/>
      <w:r w:rsidRPr="00137FA3">
        <w:rPr>
          <w:rFonts w:ascii="Times Ext Roman" w:hAnsi="Times Ext Roman" w:cs="Times Ext Roman"/>
          <w:szCs w:val="22"/>
          <w:lang w:val="nl-NL"/>
        </w:rPr>
        <w:t>Effendi</w:t>
      </w:r>
      <w:proofErr w:type="spellEnd"/>
      <w:r w:rsidRPr="00137FA3">
        <w:rPr>
          <w:rFonts w:ascii="Times Ext Roman" w:hAnsi="Times Ext Roman" w:cs="Times Ext Roman"/>
          <w:szCs w:val="22"/>
          <w:lang w:val="nl-NL"/>
        </w:rPr>
        <w:t xml:space="preserve"> en het Un</w:t>
      </w:r>
      <w:r>
        <w:rPr>
          <w:rFonts w:ascii="Times Ext Roman" w:hAnsi="Times Ext Roman" w:cs="Times Ext Roman"/>
          <w:szCs w:val="22"/>
          <w:lang w:val="nl-NL"/>
        </w:rPr>
        <w:t>iversele Huis van Gerechtigheid, s</w:t>
      </w:r>
      <w:r w:rsidRPr="00137FA3">
        <w:rPr>
          <w:rFonts w:ascii="Times Ext Roman" w:hAnsi="Times Ext Roman" w:cs="Times Ext Roman"/>
          <w:szCs w:val="22"/>
          <w:lang w:val="nl-NL"/>
        </w:rPr>
        <w:t>amengesteld door de Afdeling Onderzoek van het</w:t>
      </w:r>
      <w:r>
        <w:rPr>
          <w:rFonts w:ascii="Times Ext Roman" w:hAnsi="Times Ext Roman" w:cs="Times Ext Roman"/>
          <w:szCs w:val="22"/>
          <w:lang w:val="nl-NL"/>
        </w:rPr>
        <w:t xml:space="preserve"> </w:t>
      </w:r>
      <w:proofErr w:type="spellStart"/>
      <w:r>
        <w:rPr>
          <w:rFonts w:ascii="Times Ext Roman" w:hAnsi="Times Ext Roman" w:cs="Times Ext Roman"/>
          <w:szCs w:val="22"/>
          <w:lang w:val="nl-NL"/>
        </w:rPr>
        <w:t>Bahá’í</w:t>
      </w:r>
      <w:proofErr w:type="spellEnd"/>
      <w:r>
        <w:rPr>
          <w:rFonts w:ascii="Times Ext Roman" w:hAnsi="Times Ext Roman" w:cs="Times Ext Roman"/>
          <w:szCs w:val="22"/>
          <w:lang w:val="nl-NL"/>
        </w:rPr>
        <w:t>-wereldcentrum, herziene uitgave 2007 en 2009.</w:t>
      </w:r>
    </w:p>
    <w:p w14:paraId="5170EBD0" w14:textId="33DE5FEB" w:rsidR="007964B1" w:rsidRDefault="007964B1" w:rsidP="007964B1">
      <w:pPr>
        <w:autoSpaceDE w:val="0"/>
        <w:autoSpaceDN w:val="0"/>
        <w:adjustRightInd w:val="0"/>
        <w:jc w:val="center"/>
        <w:rPr>
          <w:rFonts w:ascii="Times Ext Roman" w:hAnsi="Times Ext Roman" w:cs="Times Ext Roman"/>
          <w:lang w:val="nl-NL"/>
        </w:rPr>
      </w:pPr>
      <w:r>
        <w:rPr>
          <w:rFonts w:ascii="Times Ext Roman" w:hAnsi="Times Ext Roman" w:cs="Times Ext Roman"/>
          <w:szCs w:val="22"/>
          <w:lang w:val="nl-NL"/>
        </w:rPr>
        <w:t xml:space="preserve">Aangevuld met een codificatie van de wet van </w:t>
      </w:r>
      <w:proofErr w:type="spellStart"/>
      <w:r w:rsidRPr="008F452C">
        <w:rPr>
          <w:rFonts w:ascii="Times Ext Roman" w:hAnsi="Times Ext Roman" w:cs="Times Ext Roman"/>
          <w:lang w:val="nl-NL"/>
        </w:rPr>
        <w:t>Ḥuqúqu’lláh</w:t>
      </w:r>
      <w:proofErr w:type="spellEnd"/>
      <w:r>
        <w:rPr>
          <w:rFonts w:ascii="Times Ext Roman" w:hAnsi="Times Ext Roman" w:cs="Times Ext Roman"/>
          <w:lang w:val="nl-NL"/>
        </w:rPr>
        <w:t xml:space="preserve">, samengesteld door de Afdeling Onderzoek van het </w:t>
      </w:r>
      <w:proofErr w:type="spellStart"/>
      <w:r>
        <w:rPr>
          <w:rFonts w:ascii="Times Ext Roman" w:hAnsi="Times Ext Roman" w:cs="Times Ext Roman"/>
          <w:lang w:val="nl-NL"/>
        </w:rPr>
        <w:t>Bahá’í</w:t>
      </w:r>
      <w:proofErr w:type="spellEnd"/>
      <w:r>
        <w:rPr>
          <w:rFonts w:ascii="Times Ext Roman" w:hAnsi="Times Ext Roman" w:cs="Times Ext Roman"/>
          <w:lang w:val="nl-NL"/>
        </w:rPr>
        <w:t>-wereldcentrum, herziene uitgave 2007.</w:t>
      </w:r>
    </w:p>
    <w:p w14:paraId="751298C7" w14:textId="657C0566" w:rsidR="008452BB" w:rsidRDefault="008452BB" w:rsidP="007964B1">
      <w:pPr>
        <w:autoSpaceDE w:val="0"/>
        <w:autoSpaceDN w:val="0"/>
        <w:adjustRightInd w:val="0"/>
        <w:jc w:val="center"/>
        <w:rPr>
          <w:rFonts w:ascii="Times Ext Roman" w:hAnsi="Times Ext Roman" w:cs="Times Ext Roman"/>
          <w:lang w:val="nl-NL"/>
        </w:rPr>
      </w:pPr>
    </w:p>
    <w:p w14:paraId="61E804AD" w14:textId="1D084CE6" w:rsidR="008452BB" w:rsidRDefault="008452BB" w:rsidP="007964B1">
      <w:pPr>
        <w:autoSpaceDE w:val="0"/>
        <w:autoSpaceDN w:val="0"/>
        <w:adjustRightInd w:val="0"/>
        <w:jc w:val="center"/>
        <w:rPr>
          <w:rFonts w:ascii="Times Ext Roman" w:hAnsi="Times Ext Roman" w:cs="Times Ext Roman"/>
          <w:szCs w:val="22"/>
          <w:lang w:val="nl-NL"/>
        </w:rPr>
      </w:pPr>
      <w:r w:rsidRPr="008074E8">
        <w:rPr>
          <w:sz w:val="18"/>
          <w:szCs w:val="18"/>
          <w:lang w:val="nl-BE"/>
        </w:rPr>
        <w:t xml:space="preserve">Alle uitspraken uit de </w:t>
      </w:r>
      <w:r>
        <w:rPr>
          <w:sz w:val="18"/>
          <w:szCs w:val="18"/>
          <w:lang w:val="nl-BE"/>
        </w:rPr>
        <w:t>Geschriften van Bahá’u’lláh en ‘Abdu’</w:t>
      </w:r>
      <w:r w:rsidRPr="008074E8">
        <w:rPr>
          <w:sz w:val="18"/>
          <w:szCs w:val="18"/>
          <w:lang w:val="nl-BE"/>
        </w:rPr>
        <w:t>l-Bahá in deze compilatie zijn citaten uit Tafel</w:t>
      </w:r>
      <w:r>
        <w:rPr>
          <w:sz w:val="18"/>
          <w:szCs w:val="18"/>
          <w:lang w:val="nl-BE"/>
        </w:rPr>
        <w:t>en</w:t>
      </w:r>
      <w:r w:rsidRPr="008074E8">
        <w:rPr>
          <w:sz w:val="18"/>
          <w:szCs w:val="18"/>
          <w:lang w:val="nl-BE"/>
        </w:rPr>
        <w:t>, vertaald uit het originele Perzisch en Arabisch, tenzij anders vermeld.</w:t>
      </w:r>
    </w:p>
    <w:p w14:paraId="74136419" w14:textId="77777777" w:rsidR="00362A8A" w:rsidRPr="00320FD0" w:rsidRDefault="00362A8A" w:rsidP="00AD0B3E">
      <w:pPr>
        <w:autoSpaceDE w:val="0"/>
        <w:autoSpaceDN w:val="0"/>
        <w:adjustRightInd w:val="0"/>
        <w:jc w:val="center"/>
        <w:rPr>
          <w:rFonts w:ascii="Times Ext Roman" w:hAnsi="Times Ext Roman" w:cs="Times Ext Roman"/>
          <w:b/>
          <w:szCs w:val="22"/>
          <w:lang w:val="nl-NL"/>
        </w:rPr>
      </w:pPr>
    </w:p>
    <w:p w14:paraId="26F4159C" w14:textId="77777777" w:rsidR="007964B1" w:rsidRPr="00137FA3" w:rsidRDefault="007964B1" w:rsidP="007964B1">
      <w:pPr>
        <w:autoSpaceDE w:val="0"/>
        <w:autoSpaceDN w:val="0"/>
        <w:adjustRightInd w:val="0"/>
        <w:jc w:val="center"/>
        <w:rPr>
          <w:rFonts w:ascii="Times Ext Roman" w:hAnsi="Times Ext Roman" w:cs="Times Ext Roman"/>
          <w:szCs w:val="22"/>
          <w:lang w:val="en-US"/>
        </w:rPr>
      </w:pPr>
      <w:proofErr w:type="spellStart"/>
      <w:r w:rsidRPr="00137FA3">
        <w:rPr>
          <w:rFonts w:ascii="Times Ext Roman" w:hAnsi="Times Ext Roman" w:cs="Times Ext Roman"/>
          <w:szCs w:val="22"/>
          <w:lang w:val="en-US"/>
        </w:rPr>
        <w:t>Oorspronkelijk</w:t>
      </w:r>
      <w:r>
        <w:rPr>
          <w:rFonts w:ascii="Times Ext Roman" w:hAnsi="Times Ext Roman" w:cs="Times Ext Roman"/>
          <w:szCs w:val="22"/>
          <w:lang w:val="en-US"/>
        </w:rPr>
        <w:t>e</w:t>
      </w:r>
      <w:proofErr w:type="spellEnd"/>
      <w:r w:rsidRPr="00137FA3">
        <w:rPr>
          <w:rFonts w:ascii="Times Ext Roman" w:hAnsi="Times Ext Roman" w:cs="Times Ext Roman"/>
          <w:szCs w:val="22"/>
          <w:lang w:val="en-US"/>
        </w:rPr>
        <w:t xml:space="preserve"> </w:t>
      </w:r>
      <w:proofErr w:type="spellStart"/>
      <w:r w:rsidRPr="00137FA3">
        <w:rPr>
          <w:rFonts w:ascii="Times Ext Roman" w:hAnsi="Times Ext Roman" w:cs="Times Ext Roman"/>
          <w:szCs w:val="22"/>
          <w:lang w:val="en-US"/>
        </w:rPr>
        <w:t>titel</w:t>
      </w:r>
      <w:proofErr w:type="spellEnd"/>
      <w:r w:rsidRPr="00137FA3">
        <w:rPr>
          <w:rFonts w:ascii="Times Ext Roman" w:hAnsi="Times Ext Roman" w:cs="Times Ext Roman"/>
          <w:szCs w:val="22"/>
          <w:lang w:val="en-US"/>
        </w:rPr>
        <w:t xml:space="preserve">: </w:t>
      </w:r>
      <w:proofErr w:type="spellStart"/>
      <w:r w:rsidRPr="002B3E59">
        <w:rPr>
          <w:rFonts w:ascii="Times Ext Roman" w:hAnsi="Times Ext Roman" w:cs="Times Ext Roman"/>
          <w:i/>
          <w:lang w:val="en-US"/>
        </w:rPr>
        <w:t>Ḥuqúqu’lláh</w:t>
      </w:r>
      <w:proofErr w:type="spellEnd"/>
      <w:r>
        <w:rPr>
          <w:rFonts w:ascii="Times Ext Roman" w:hAnsi="Times Ext Roman" w:cs="Times Ext Roman"/>
          <w:lang w:val="en-US"/>
        </w:rPr>
        <w:t>,</w:t>
      </w:r>
      <w:r>
        <w:rPr>
          <w:rFonts w:ascii="Times Ext Roman" w:hAnsi="Times Ext Roman" w:cs="Times Ext Roman"/>
          <w:i/>
          <w:szCs w:val="22"/>
          <w:lang w:val="en-US"/>
        </w:rPr>
        <w:t xml:space="preserve"> t</w:t>
      </w:r>
      <w:r w:rsidRPr="00416BD1">
        <w:rPr>
          <w:rFonts w:ascii="Times Ext Roman" w:hAnsi="Times Ext Roman" w:cs="Times Ext Roman"/>
          <w:i/>
          <w:szCs w:val="22"/>
          <w:lang w:val="en-US"/>
        </w:rPr>
        <w:t>he Right of God,</w:t>
      </w:r>
      <w:r>
        <w:rPr>
          <w:rFonts w:ascii="Times Ext Roman" w:hAnsi="Times Ext Roman" w:cs="Times Ext Roman"/>
          <w:szCs w:val="22"/>
          <w:lang w:val="en-US"/>
        </w:rPr>
        <w:t xml:space="preserve"> </w:t>
      </w:r>
      <w:r w:rsidRPr="00137FA3">
        <w:rPr>
          <w:rFonts w:ascii="Times Ext Roman" w:hAnsi="Times Ext Roman" w:cs="Times Ext Roman"/>
          <w:i/>
          <w:szCs w:val="22"/>
          <w:lang w:val="en-US"/>
        </w:rPr>
        <w:t>a compilation of extract</w:t>
      </w:r>
      <w:r>
        <w:rPr>
          <w:rFonts w:ascii="Times Ext Roman" w:hAnsi="Times Ext Roman" w:cs="Times Ext Roman"/>
          <w:i/>
          <w:szCs w:val="22"/>
          <w:lang w:val="en-US"/>
        </w:rPr>
        <w:t>s</w:t>
      </w:r>
      <w:r w:rsidRPr="00137FA3">
        <w:rPr>
          <w:rFonts w:ascii="Times Ext Roman" w:hAnsi="Times Ext Roman" w:cs="Times Ext Roman"/>
          <w:i/>
          <w:szCs w:val="22"/>
          <w:lang w:val="en-US"/>
        </w:rPr>
        <w:t xml:space="preserve"> of the Writings of </w:t>
      </w:r>
      <w:proofErr w:type="spellStart"/>
      <w:r w:rsidRPr="00137FA3">
        <w:rPr>
          <w:rFonts w:ascii="Times Ext Roman" w:hAnsi="Times Ext Roman" w:cs="Times Ext Roman"/>
          <w:i/>
          <w:szCs w:val="22"/>
          <w:lang w:val="en-US"/>
        </w:rPr>
        <w:t>Bah</w:t>
      </w:r>
      <w:r>
        <w:rPr>
          <w:rFonts w:ascii="Times Ext Roman" w:hAnsi="Times Ext Roman" w:cs="Times Ext Roman"/>
          <w:i/>
          <w:szCs w:val="22"/>
          <w:lang w:val="en-US"/>
        </w:rPr>
        <w:t>á’u’lláh</w:t>
      </w:r>
      <w:proofErr w:type="spellEnd"/>
      <w:r>
        <w:rPr>
          <w:rFonts w:ascii="Times Ext Roman" w:hAnsi="Times Ext Roman" w:cs="Times Ext Roman"/>
          <w:i/>
          <w:szCs w:val="22"/>
          <w:lang w:val="en-US"/>
        </w:rPr>
        <w:t xml:space="preserve"> and ‘</w:t>
      </w:r>
      <w:proofErr w:type="spellStart"/>
      <w:r>
        <w:rPr>
          <w:rFonts w:ascii="Times Ext Roman" w:hAnsi="Times Ext Roman" w:cs="Times Ext Roman"/>
          <w:i/>
          <w:szCs w:val="22"/>
          <w:lang w:val="en-US"/>
        </w:rPr>
        <w:t>Abdu’l-Bahá</w:t>
      </w:r>
      <w:proofErr w:type="spellEnd"/>
      <w:r>
        <w:rPr>
          <w:rFonts w:ascii="Times Ext Roman" w:hAnsi="Times Ext Roman" w:cs="Times Ext Roman"/>
          <w:i/>
          <w:szCs w:val="22"/>
          <w:lang w:val="en-US"/>
        </w:rPr>
        <w:t xml:space="preserve">, and from letters written by and on behalf of </w:t>
      </w:r>
      <w:proofErr w:type="spellStart"/>
      <w:r>
        <w:rPr>
          <w:rFonts w:ascii="Times Ext Roman" w:hAnsi="Times Ext Roman" w:cs="Times Ext Roman"/>
          <w:i/>
          <w:szCs w:val="22"/>
          <w:lang w:val="en-US"/>
        </w:rPr>
        <w:t>Shoghi</w:t>
      </w:r>
      <w:proofErr w:type="spellEnd"/>
      <w:r>
        <w:rPr>
          <w:rFonts w:ascii="Times Ext Roman" w:hAnsi="Times Ext Roman" w:cs="Times Ext Roman"/>
          <w:i/>
          <w:szCs w:val="22"/>
          <w:lang w:val="en-US"/>
        </w:rPr>
        <w:t xml:space="preserve"> Effendi and the Universal House of Justice.</w:t>
      </w:r>
    </w:p>
    <w:p w14:paraId="7CEDC554" w14:textId="77777777" w:rsidR="007964B1" w:rsidRDefault="007964B1" w:rsidP="007964B1">
      <w:pPr>
        <w:tabs>
          <w:tab w:val="left" w:pos="288"/>
          <w:tab w:val="left" w:pos="720"/>
        </w:tabs>
        <w:jc w:val="center"/>
        <w:rPr>
          <w:lang w:val="en-US"/>
        </w:rPr>
      </w:pPr>
    </w:p>
    <w:p w14:paraId="48B8288B" w14:textId="77777777" w:rsidR="007964B1" w:rsidRPr="007964B1" w:rsidRDefault="007964B1" w:rsidP="007964B1">
      <w:pPr>
        <w:tabs>
          <w:tab w:val="left" w:pos="288"/>
          <w:tab w:val="left" w:pos="720"/>
        </w:tabs>
        <w:jc w:val="center"/>
        <w:rPr>
          <w:lang w:val="nl-NL"/>
        </w:rPr>
      </w:pPr>
      <w:r w:rsidRPr="007964B1">
        <w:rPr>
          <w:lang w:val="nl-NL"/>
        </w:rPr>
        <w:t xml:space="preserve">Uit het Engels vertaald onder toezicht van de Nationale Geestelijke Raad van de </w:t>
      </w:r>
      <w:proofErr w:type="spellStart"/>
      <w:r w:rsidRPr="007964B1">
        <w:rPr>
          <w:lang w:val="nl-NL"/>
        </w:rPr>
        <w:t>Bahá’ís</w:t>
      </w:r>
      <w:proofErr w:type="spellEnd"/>
      <w:r w:rsidRPr="007964B1">
        <w:rPr>
          <w:lang w:val="nl-NL"/>
        </w:rPr>
        <w:t xml:space="preserve"> van Nederland.</w:t>
      </w:r>
    </w:p>
    <w:p w14:paraId="5BF82E3E" w14:textId="77777777" w:rsidR="001F60EC" w:rsidRPr="00137FA3" w:rsidRDefault="001F60EC" w:rsidP="001F60EC">
      <w:pPr>
        <w:autoSpaceDE w:val="0"/>
        <w:autoSpaceDN w:val="0"/>
        <w:adjustRightInd w:val="0"/>
        <w:jc w:val="center"/>
        <w:rPr>
          <w:rFonts w:ascii="Times Ext Roman" w:hAnsi="Times Ext Roman" w:cs="Times Ext Roman"/>
          <w:szCs w:val="22"/>
          <w:lang w:val="nl-NL"/>
        </w:rPr>
      </w:pPr>
    </w:p>
    <w:p w14:paraId="5B12E0E1" w14:textId="77777777" w:rsidR="001F60EC" w:rsidRPr="00137FA3" w:rsidRDefault="001F60EC" w:rsidP="001F60EC">
      <w:pPr>
        <w:autoSpaceDE w:val="0"/>
        <w:autoSpaceDN w:val="0"/>
        <w:adjustRightInd w:val="0"/>
        <w:jc w:val="center"/>
        <w:rPr>
          <w:rFonts w:ascii="Times Ext Roman" w:hAnsi="Times Ext Roman" w:cs="Times Ext Roman"/>
          <w:szCs w:val="22"/>
          <w:lang w:val="nl-NL"/>
        </w:rPr>
      </w:pPr>
      <w:r>
        <w:rPr>
          <w:rFonts w:ascii="Times Ext Roman" w:hAnsi="Times Ext Roman" w:cs="Times Ext Roman"/>
          <w:szCs w:val="22"/>
          <w:lang w:val="nl-NL"/>
        </w:rPr>
        <w:t>Nederlandse uitgave in samenwerking met het</w:t>
      </w:r>
      <w:r>
        <w:rPr>
          <w:rFonts w:ascii="Times Ext Roman" w:hAnsi="Times Ext Roman" w:cs="Times Ext Roman"/>
          <w:szCs w:val="22"/>
          <w:lang w:val="nl-NL"/>
        </w:rPr>
        <w:br/>
        <w:t xml:space="preserve">Regionaal College van Gevolmachtigden van </w:t>
      </w:r>
      <w:proofErr w:type="spellStart"/>
      <w:r w:rsidRPr="00320FD0">
        <w:rPr>
          <w:rFonts w:ascii="Times Ext Roman" w:hAnsi="Times Ext Roman" w:cs="Times Ext Roman"/>
          <w:lang w:val="nl-NL"/>
        </w:rPr>
        <w:t>Ḥuqúqu’lláh</w:t>
      </w:r>
      <w:proofErr w:type="spellEnd"/>
      <w:r>
        <w:rPr>
          <w:rFonts w:ascii="Times Ext Roman" w:hAnsi="Times Ext Roman" w:cs="Times Ext Roman"/>
          <w:lang w:val="nl-NL"/>
        </w:rPr>
        <w:t xml:space="preserve"> voor West-Europa.</w:t>
      </w:r>
    </w:p>
    <w:p w14:paraId="7E4A0834" w14:textId="77777777" w:rsidR="007964B1" w:rsidRDefault="007964B1" w:rsidP="007964B1">
      <w:pPr>
        <w:tabs>
          <w:tab w:val="left" w:pos="288"/>
          <w:tab w:val="left" w:pos="720"/>
        </w:tabs>
        <w:spacing w:line="240" w:lineRule="atLeast"/>
        <w:jc w:val="center"/>
        <w:rPr>
          <w:lang w:val="nl-NL"/>
        </w:rPr>
      </w:pPr>
    </w:p>
    <w:p w14:paraId="035D30CE" w14:textId="77777777" w:rsidR="007964B1" w:rsidRPr="00137FA3" w:rsidRDefault="007964B1" w:rsidP="007964B1">
      <w:pPr>
        <w:autoSpaceDE w:val="0"/>
        <w:autoSpaceDN w:val="0"/>
        <w:adjustRightInd w:val="0"/>
        <w:jc w:val="center"/>
        <w:rPr>
          <w:rFonts w:ascii="Times Ext Roman" w:hAnsi="Times Ext Roman" w:cs="Times Ext Roman"/>
          <w:szCs w:val="22"/>
          <w:lang w:val="nl-NL"/>
        </w:rPr>
      </w:pPr>
    </w:p>
    <w:p w14:paraId="292605D6" w14:textId="77777777" w:rsidR="007964B1" w:rsidRPr="00137FA3" w:rsidRDefault="007964B1" w:rsidP="007964B1">
      <w:pPr>
        <w:autoSpaceDE w:val="0"/>
        <w:autoSpaceDN w:val="0"/>
        <w:adjustRightInd w:val="0"/>
        <w:jc w:val="center"/>
        <w:rPr>
          <w:rFonts w:ascii="Times Ext Roman" w:hAnsi="Times Ext Roman" w:cs="Times Ext Roman"/>
          <w:szCs w:val="22"/>
          <w:lang w:val="nl-NL"/>
        </w:rPr>
      </w:pPr>
      <w:r>
        <w:rPr>
          <w:rFonts w:ascii="Times Ext Roman" w:hAnsi="Times Ext Roman" w:cs="Times Ext Roman"/>
          <w:szCs w:val="22"/>
          <w:lang w:val="nl-NL"/>
        </w:rPr>
        <w:t>Eerste druk, 1988.</w:t>
      </w:r>
    </w:p>
    <w:p w14:paraId="32BAA2A8" w14:textId="77777777" w:rsidR="007964B1" w:rsidRDefault="007964B1" w:rsidP="007964B1">
      <w:pPr>
        <w:autoSpaceDE w:val="0"/>
        <w:autoSpaceDN w:val="0"/>
        <w:adjustRightInd w:val="0"/>
        <w:jc w:val="center"/>
        <w:rPr>
          <w:rFonts w:ascii="Times Ext Roman" w:hAnsi="Times Ext Roman" w:cs="Times Ext Roman"/>
          <w:szCs w:val="22"/>
          <w:lang w:val="nl-NL"/>
        </w:rPr>
      </w:pPr>
      <w:r>
        <w:rPr>
          <w:rFonts w:ascii="Times Ext Roman" w:hAnsi="Times Ext Roman" w:cs="Times Ext Roman"/>
          <w:szCs w:val="22"/>
          <w:lang w:val="nl-NL"/>
        </w:rPr>
        <w:t>Tweede, digitale uitgave, 2001.</w:t>
      </w:r>
    </w:p>
    <w:p w14:paraId="3CFEDE8C" w14:textId="77777777" w:rsidR="007964B1" w:rsidRDefault="007964B1" w:rsidP="007964B1">
      <w:pPr>
        <w:autoSpaceDE w:val="0"/>
        <w:autoSpaceDN w:val="0"/>
        <w:adjustRightInd w:val="0"/>
        <w:jc w:val="center"/>
        <w:rPr>
          <w:rFonts w:ascii="Times Ext Roman" w:hAnsi="Times Ext Roman" w:cs="Times Ext Roman"/>
          <w:szCs w:val="22"/>
          <w:lang w:val="nl-NL"/>
        </w:rPr>
      </w:pPr>
      <w:r>
        <w:rPr>
          <w:rFonts w:ascii="Times Ext Roman" w:hAnsi="Times Ext Roman" w:cs="Times Ext Roman"/>
          <w:szCs w:val="22"/>
          <w:lang w:val="nl-NL"/>
        </w:rPr>
        <w:t>Derde, herziene en uitgebreide uitgave, 2012.</w:t>
      </w:r>
    </w:p>
    <w:p w14:paraId="18AC80B2" w14:textId="5CFAC947" w:rsidR="001F60EC" w:rsidRDefault="001F60EC" w:rsidP="001F60EC">
      <w:pPr>
        <w:tabs>
          <w:tab w:val="center" w:pos="4536"/>
        </w:tabs>
        <w:spacing w:line="240" w:lineRule="atLeast"/>
        <w:jc w:val="center"/>
        <w:rPr>
          <w:lang w:val="nl-NL"/>
        </w:rPr>
      </w:pPr>
      <w:r w:rsidRPr="001F60EC">
        <w:rPr>
          <w:lang w:val="nl-NL"/>
        </w:rPr>
        <w:t xml:space="preserve">Digitale uitgave, </w:t>
      </w:r>
      <w:r w:rsidR="0059549A">
        <w:rPr>
          <w:lang w:val="nl-NL"/>
        </w:rPr>
        <w:t xml:space="preserve">versie </w:t>
      </w:r>
      <w:r w:rsidR="00340B7E">
        <w:rPr>
          <w:lang w:val="nl-NL"/>
        </w:rPr>
        <w:t>01-07</w:t>
      </w:r>
      <w:r w:rsidRPr="001F60EC">
        <w:rPr>
          <w:lang w:val="nl-NL"/>
        </w:rPr>
        <w:t>-20</w:t>
      </w:r>
      <w:r>
        <w:rPr>
          <w:lang w:val="nl-NL"/>
        </w:rPr>
        <w:t>20</w:t>
      </w:r>
      <w:r w:rsidRPr="001F60EC">
        <w:rPr>
          <w:lang w:val="nl-NL"/>
        </w:rPr>
        <w:t>.</w:t>
      </w:r>
    </w:p>
    <w:p w14:paraId="2CD1EC5B" w14:textId="77777777" w:rsidR="001F60EC" w:rsidRPr="001F60EC" w:rsidRDefault="001F60EC" w:rsidP="001F60EC">
      <w:pPr>
        <w:tabs>
          <w:tab w:val="center" w:pos="4536"/>
        </w:tabs>
        <w:spacing w:line="240" w:lineRule="atLeast"/>
        <w:jc w:val="center"/>
        <w:rPr>
          <w:lang w:val="nl-NL"/>
        </w:rPr>
      </w:pPr>
    </w:p>
    <w:p w14:paraId="0C6521AC" w14:textId="77777777" w:rsidR="001F60EC" w:rsidRPr="001F60EC" w:rsidRDefault="001F60EC" w:rsidP="001F60EC">
      <w:pPr>
        <w:tabs>
          <w:tab w:val="center" w:pos="4536"/>
        </w:tabs>
        <w:spacing w:line="240" w:lineRule="atLeast"/>
        <w:jc w:val="center"/>
        <w:rPr>
          <w:lang w:val="nl-NL"/>
        </w:rPr>
      </w:pPr>
      <w:r w:rsidRPr="001F60EC">
        <w:rPr>
          <w:lang w:val="nl-NL"/>
        </w:rPr>
        <w:t xml:space="preserve">© </w:t>
      </w:r>
      <w:proofErr w:type="spellStart"/>
      <w:r w:rsidRPr="001F60EC">
        <w:rPr>
          <w:lang w:val="nl-NL"/>
        </w:rPr>
        <w:t>Bahá’í</w:t>
      </w:r>
      <w:proofErr w:type="spellEnd"/>
      <w:r w:rsidRPr="001F60EC">
        <w:rPr>
          <w:lang w:val="nl-NL"/>
        </w:rPr>
        <w:t xml:space="preserve"> Uitgeverij Nederland, Den Haag</w:t>
      </w:r>
    </w:p>
    <w:p w14:paraId="1EC98952" w14:textId="77777777" w:rsidR="001F60EC" w:rsidRPr="001F60EC" w:rsidRDefault="001F60EC" w:rsidP="001F60EC">
      <w:pPr>
        <w:tabs>
          <w:tab w:val="left" w:pos="552"/>
        </w:tabs>
        <w:spacing w:line="240" w:lineRule="atLeast"/>
        <w:jc w:val="center"/>
        <w:rPr>
          <w:lang w:val="nl-NL"/>
        </w:rPr>
      </w:pPr>
    </w:p>
    <w:p w14:paraId="34A5CD5B" w14:textId="77777777" w:rsidR="001F60EC" w:rsidRPr="001F60EC" w:rsidRDefault="001F60EC" w:rsidP="001F60EC">
      <w:pPr>
        <w:tabs>
          <w:tab w:val="left" w:pos="552"/>
        </w:tabs>
        <w:spacing w:line="240" w:lineRule="atLeast"/>
        <w:jc w:val="center"/>
        <w:rPr>
          <w:lang w:val="nl-NL"/>
        </w:rPr>
      </w:pPr>
      <w:r w:rsidRPr="001F60EC">
        <w:rPr>
          <w:lang w:val="nl-NL"/>
        </w:rPr>
        <w:t>Alle rechten voorbehouden, copyright volgens de Conventie van Bern</w:t>
      </w:r>
    </w:p>
    <w:p w14:paraId="57C3E93C" w14:textId="77777777" w:rsidR="00D40B39" w:rsidRPr="00320FD0" w:rsidRDefault="00362A8A" w:rsidP="00137FA3">
      <w:pPr>
        <w:autoSpaceDE w:val="0"/>
        <w:autoSpaceDN w:val="0"/>
        <w:adjustRightInd w:val="0"/>
        <w:rPr>
          <w:rFonts w:ascii="Times Ext Roman" w:hAnsi="Times Ext Roman" w:cs="Times Ext Roman"/>
          <w:szCs w:val="22"/>
          <w:lang w:val="nl-NL"/>
        </w:rPr>
      </w:pPr>
      <w:r w:rsidRPr="00340B7E">
        <w:rPr>
          <w:rFonts w:ascii="Times Ext Roman" w:hAnsi="Times Ext Roman" w:cs="Times Ext Roman"/>
          <w:szCs w:val="22"/>
          <w:lang w:val="nl-NL"/>
        </w:rPr>
        <w:br w:type="page"/>
      </w:r>
    </w:p>
    <w:p w14:paraId="11D78016" w14:textId="77777777" w:rsidR="00320FD0" w:rsidRPr="00320FD0" w:rsidRDefault="00320FD0" w:rsidP="00362A8A">
      <w:pPr>
        <w:autoSpaceDE w:val="0"/>
        <w:autoSpaceDN w:val="0"/>
        <w:adjustRightInd w:val="0"/>
        <w:rPr>
          <w:rFonts w:ascii="Times Ext Roman" w:hAnsi="Times Ext Roman" w:cs="Times Ext Roman"/>
          <w:szCs w:val="22"/>
          <w:lang w:val="nl-NL"/>
        </w:rPr>
      </w:pPr>
    </w:p>
    <w:p w14:paraId="135984F1" w14:textId="77777777" w:rsidR="00320FD0" w:rsidRPr="00320FD0" w:rsidRDefault="00320FD0" w:rsidP="00362A8A">
      <w:pPr>
        <w:autoSpaceDE w:val="0"/>
        <w:autoSpaceDN w:val="0"/>
        <w:adjustRightInd w:val="0"/>
        <w:rPr>
          <w:rFonts w:ascii="Times Ext Roman" w:hAnsi="Times Ext Roman" w:cs="Times Ext Roman"/>
          <w:sz w:val="32"/>
          <w:szCs w:val="32"/>
          <w:lang w:val="nl-NL"/>
        </w:rPr>
      </w:pPr>
      <w:r w:rsidRPr="00320FD0">
        <w:rPr>
          <w:rFonts w:ascii="Times Ext Roman" w:hAnsi="Times Ext Roman" w:cs="Times Ext Roman"/>
          <w:sz w:val="32"/>
          <w:szCs w:val="32"/>
          <w:lang w:val="nl-NL"/>
        </w:rPr>
        <w:t>Inhoud</w:t>
      </w:r>
    </w:p>
    <w:p w14:paraId="6C4DC6D3" w14:textId="77777777" w:rsidR="0014781E" w:rsidRPr="00320FD0" w:rsidRDefault="0014781E" w:rsidP="00D40B39">
      <w:pPr>
        <w:autoSpaceDE w:val="0"/>
        <w:autoSpaceDN w:val="0"/>
        <w:adjustRightInd w:val="0"/>
        <w:rPr>
          <w:rFonts w:ascii="Times Ext Roman" w:hAnsi="Times Ext Roman" w:cs="Times Ext Roman"/>
          <w:szCs w:val="22"/>
          <w:lang w:val="nl-NL"/>
        </w:rPr>
      </w:pPr>
    </w:p>
    <w:p w14:paraId="7ED16C1C" w14:textId="77777777" w:rsidR="00C7003D" w:rsidRPr="00320FD0" w:rsidRDefault="00320FD0" w:rsidP="00320FD0">
      <w:pPr>
        <w:tabs>
          <w:tab w:val="left" w:pos="1418"/>
          <w:tab w:val="right" w:leader="dot" w:pos="6804"/>
        </w:tabs>
        <w:autoSpaceDE w:val="0"/>
        <w:autoSpaceDN w:val="0"/>
        <w:adjustRightInd w:val="0"/>
        <w:ind w:left="1418" w:hanging="1418"/>
        <w:rPr>
          <w:rFonts w:ascii="Times Ext Roman" w:hAnsi="Times Ext Roman" w:cs="Times Ext Roman"/>
          <w:lang w:val="nl-NL"/>
        </w:rPr>
      </w:pPr>
      <w:r>
        <w:rPr>
          <w:rFonts w:ascii="Times Ext Roman" w:hAnsi="Times Ext Roman" w:cs="Times Ext Roman"/>
          <w:lang w:val="nl-NL"/>
        </w:rPr>
        <w:t>Hoofdstuk 1:</w:t>
      </w:r>
      <w:r>
        <w:rPr>
          <w:rFonts w:ascii="Times Ext Roman" w:hAnsi="Times Ext Roman" w:cs="Times Ext Roman"/>
          <w:lang w:val="nl-NL"/>
        </w:rPr>
        <w:tab/>
      </w:r>
      <w:r w:rsidR="0014781E" w:rsidRPr="00320FD0">
        <w:rPr>
          <w:rFonts w:ascii="Times Ext Roman" w:hAnsi="Times Ext Roman" w:cs="Times Ext Roman"/>
          <w:lang w:val="nl-NL"/>
        </w:rPr>
        <w:t xml:space="preserve">Grondslagen van de wet van </w:t>
      </w:r>
      <w:proofErr w:type="spellStart"/>
      <w:r w:rsidR="00FF5090" w:rsidRPr="00320FD0">
        <w:rPr>
          <w:rFonts w:ascii="Times Ext Roman" w:hAnsi="Times Ext Roman" w:cs="Times Ext Roman"/>
          <w:lang w:val="nl-NL"/>
        </w:rPr>
        <w:t>Ḥuqúqu’lláh</w:t>
      </w:r>
      <w:proofErr w:type="spellEnd"/>
      <w:r>
        <w:rPr>
          <w:rFonts w:ascii="Times Ext Roman" w:hAnsi="Times Ext Roman" w:cs="Times Ext Roman"/>
          <w:lang w:val="nl-NL"/>
        </w:rPr>
        <w:tab/>
      </w:r>
      <w:r w:rsidR="001F60EC">
        <w:rPr>
          <w:rFonts w:ascii="Times Ext Roman" w:hAnsi="Times Ext Roman" w:cs="Times Ext Roman"/>
          <w:lang w:val="nl-NL"/>
        </w:rPr>
        <w:t>3</w:t>
      </w:r>
    </w:p>
    <w:p w14:paraId="432D57E5" w14:textId="77777777" w:rsidR="0014781E" w:rsidRPr="00320FD0" w:rsidRDefault="0014781E" w:rsidP="00801B52">
      <w:pPr>
        <w:tabs>
          <w:tab w:val="left" w:pos="284"/>
        </w:tabs>
        <w:autoSpaceDE w:val="0"/>
        <w:autoSpaceDN w:val="0"/>
        <w:adjustRightInd w:val="0"/>
        <w:rPr>
          <w:rFonts w:ascii="Times Ext Roman" w:hAnsi="Times Ext Roman" w:cs="Times Ext Roman"/>
          <w:lang w:val="nl-NL"/>
        </w:rPr>
      </w:pPr>
    </w:p>
    <w:p w14:paraId="3D91D16C" w14:textId="77777777" w:rsidR="00C7003D" w:rsidRPr="00320FD0" w:rsidRDefault="00320FD0" w:rsidP="00320FD0">
      <w:pPr>
        <w:tabs>
          <w:tab w:val="left" w:pos="1418"/>
          <w:tab w:val="right" w:leader="dot" w:pos="6804"/>
        </w:tabs>
        <w:autoSpaceDE w:val="0"/>
        <w:autoSpaceDN w:val="0"/>
        <w:adjustRightInd w:val="0"/>
        <w:ind w:left="1418" w:hanging="1418"/>
        <w:rPr>
          <w:rFonts w:ascii="Times Ext Roman" w:hAnsi="Times Ext Roman" w:cs="Times Ext Roman"/>
          <w:lang w:val="nl-NL"/>
        </w:rPr>
      </w:pPr>
      <w:r>
        <w:rPr>
          <w:rFonts w:ascii="Times Ext Roman" w:hAnsi="Times Ext Roman" w:cs="Times Ext Roman"/>
          <w:lang w:val="nl-NL"/>
        </w:rPr>
        <w:t>Hoofdstuk 2:</w:t>
      </w:r>
      <w:r>
        <w:rPr>
          <w:rFonts w:ascii="Times Ext Roman" w:hAnsi="Times Ext Roman" w:cs="Times Ext Roman"/>
          <w:lang w:val="nl-NL"/>
        </w:rPr>
        <w:tab/>
      </w:r>
      <w:r w:rsidR="0014781E" w:rsidRPr="00320FD0">
        <w:rPr>
          <w:rFonts w:ascii="Times Ext Roman" w:hAnsi="Times Ext Roman" w:cs="Times Ext Roman"/>
          <w:lang w:val="nl-NL"/>
        </w:rPr>
        <w:t xml:space="preserve">Toepassing van de wet van </w:t>
      </w:r>
      <w:proofErr w:type="spellStart"/>
      <w:r w:rsidR="00FF5090" w:rsidRPr="00320FD0">
        <w:rPr>
          <w:rFonts w:ascii="Times Ext Roman" w:hAnsi="Times Ext Roman" w:cs="Times Ext Roman"/>
          <w:lang w:val="nl-NL"/>
        </w:rPr>
        <w:t>Ḥuqúqu’lláh</w:t>
      </w:r>
      <w:proofErr w:type="spellEnd"/>
      <w:r w:rsidR="0014781E" w:rsidRPr="00320FD0">
        <w:rPr>
          <w:rFonts w:ascii="Times Ext Roman" w:hAnsi="Times Ext Roman" w:cs="Times Ext Roman"/>
          <w:lang w:val="nl-NL"/>
        </w:rPr>
        <w:tab/>
      </w:r>
      <w:r w:rsidR="00F67E26">
        <w:rPr>
          <w:rFonts w:ascii="Times Ext Roman" w:hAnsi="Times Ext Roman" w:cs="Times Ext Roman"/>
          <w:lang w:val="nl-NL"/>
        </w:rPr>
        <w:t>1</w:t>
      </w:r>
      <w:r w:rsidR="006352B0">
        <w:rPr>
          <w:rFonts w:ascii="Times Ext Roman" w:hAnsi="Times Ext Roman" w:cs="Times Ext Roman"/>
          <w:lang w:val="nl-NL"/>
        </w:rPr>
        <w:t>1</w:t>
      </w:r>
    </w:p>
    <w:p w14:paraId="1E1BDEEC" w14:textId="77777777" w:rsidR="0014781E" w:rsidRPr="00320FD0" w:rsidRDefault="0014781E" w:rsidP="00801B52">
      <w:pPr>
        <w:tabs>
          <w:tab w:val="left" w:pos="284"/>
        </w:tabs>
        <w:autoSpaceDE w:val="0"/>
        <w:autoSpaceDN w:val="0"/>
        <w:adjustRightInd w:val="0"/>
        <w:rPr>
          <w:rFonts w:ascii="Times Ext Roman" w:hAnsi="Times Ext Roman" w:cs="Times Ext Roman"/>
          <w:lang w:val="nl-NL"/>
        </w:rPr>
      </w:pPr>
    </w:p>
    <w:p w14:paraId="2E43D08A" w14:textId="77777777" w:rsidR="00C7003D" w:rsidRPr="00320FD0" w:rsidRDefault="00320FD0" w:rsidP="00320FD0">
      <w:pPr>
        <w:tabs>
          <w:tab w:val="left" w:pos="1418"/>
          <w:tab w:val="right" w:leader="dot" w:pos="6804"/>
        </w:tabs>
        <w:autoSpaceDE w:val="0"/>
        <w:autoSpaceDN w:val="0"/>
        <w:adjustRightInd w:val="0"/>
        <w:ind w:left="1418" w:hanging="1418"/>
        <w:rPr>
          <w:rFonts w:ascii="Times Ext Roman" w:hAnsi="Times Ext Roman" w:cs="Times Ext Roman"/>
          <w:lang w:val="nl-NL"/>
        </w:rPr>
      </w:pPr>
      <w:r>
        <w:rPr>
          <w:rFonts w:ascii="Times Ext Roman" w:hAnsi="Times Ext Roman" w:cs="Times Ext Roman"/>
          <w:lang w:val="nl-NL"/>
        </w:rPr>
        <w:t>Hoofdstuk 3:</w:t>
      </w:r>
      <w:r>
        <w:rPr>
          <w:rFonts w:ascii="Times Ext Roman" w:hAnsi="Times Ext Roman" w:cs="Times Ext Roman"/>
          <w:lang w:val="nl-NL"/>
        </w:rPr>
        <w:tab/>
      </w:r>
      <w:r w:rsidR="00801B52" w:rsidRPr="00320FD0">
        <w:rPr>
          <w:rFonts w:ascii="Times Ext Roman" w:hAnsi="Times Ext Roman" w:cs="Times Ext Roman"/>
          <w:lang w:val="nl-NL"/>
        </w:rPr>
        <w:t>Taken</w:t>
      </w:r>
      <w:r w:rsidR="0014781E" w:rsidRPr="00320FD0">
        <w:rPr>
          <w:rFonts w:ascii="Times Ext Roman" w:hAnsi="Times Ext Roman" w:cs="Times Ext Roman"/>
          <w:lang w:val="nl-NL"/>
        </w:rPr>
        <w:t xml:space="preserve"> van de Gevolmachtigden van </w:t>
      </w:r>
      <w:proofErr w:type="spellStart"/>
      <w:r w:rsidR="00FF5090" w:rsidRPr="00320FD0">
        <w:rPr>
          <w:rFonts w:ascii="Times Ext Roman" w:hAnsi="Times Ext Roman" w:cs="Times Ext Roman"/>
          <w:lang w:val="nl-NL"/>
        </w:rPr>
        <w:t>Ḥuqúqu’lláh</w:t>
      </w:r>
      <w:proofErr w:type="spellEnd"/>
      <w:r>
        <w:rPr>
          <w:rFonts w:ascii="Times Ext Roman" w:hAnsi="Times Ext Roman" w:cs="Times Ext Roman"/>
          <w:lang w:val="nl-NL"/>
        </w:rPr>
        <w:br/>
        <w:t>e</w:t>
      </w:r>
      <w:r w:rsidR="00625B82">
        <w:rPr>
          <w:rFonts w:ascii="Times Ext Roman" w:hAnsi="Times Ext Roman" w:cs="Times Ext Roman"/>
          <w:lang w:val="nl-NL"/>
        </w:rPr>
        <w:t>n de Geestelijke Raden</w:t>
      </w:r>
      <w:r w:rsidR="00625B82">
        <w:rPr>
          <w:rFonts w:ascii="Times Ext Roman" w:hAnsi="Times Ext Roman" w:cs="Times Ext Roman"/>
          <w:lang w:val="nl-NL"/>
        </w:rPr>
        <w:tab/>
        <w:t>2</w:t>
      </w:r>
      <w:r w:rsidR="006352B0">
        <w:rPr>
          <w:rFonts w:ascii="Times Ext Roman" w:hAnsi="Times Ext Roman" w:cs="Times Ext Roman"/>
          <w:lang w:val="nl-NL"/>
        </w:rPr>
        <w:t>2</w:t>
      </w:r>
    </w:p>
    <w:p w14:paraId="7AA3F893" w14:textId="77777777" w:rsidR="00C7003D" w:rsidRPr="00320FD0" w:rsidRDefault="00C7003D" w:rsidP="00801B52">
      <w:pPr>
        <w:tabs>
          <w:tab w:val="left" w:pos="284"/>
        </w:tabs>
        <w:autoSpaceDE w:val="0"/>
        <w:autoSpaceDN w:val="0"/>
        <w:adjustRightInd w:val="0"/>
        <w:rPr>
          <w:rFonts w:ascii="Times Ext Roman" w:hAnsi="Times Ext Roman" w:cs="Times Ext Roman"/>
          <w:lang w:val="nl-NL"/>
        </w:rPr>
      </w:pPr>
    </w:p>
    <w:p w14:paraId="7F841350" w14:textId="77777777" w:rsidR="00C7003D" w:rsidRPr="00320FD0" w:rsidRDefault="00320FD0" w:rsidP="00320FD0">
      <w:pPr>
        <w:tabs>
          <w:tab w:val="left" w:pos="1418"/>
          <w:tab w:val="right" w:leader="dot" w:pos="6804"/>
        </w:tabs>
        <w:autoSpaceDE w:val="0"/>
        <w:autoSpaceDN w:val="0"/>
        <w:adjustRightInd w:val="0"/>
        <w:ind w:left="1418" w:hanging="1418"/>
        <w:rPr>
          <w:rFonts w:ascii="Times Ext Roman" w:hAnsi="Times Ext Roman" w:cs="Times Ext Roman"/>
          <w:lang w:val="nl-NL"/>
        </w:rPr>
      </w:pPr>
      <w:r>
        <w:rPr>
          <w:rFonts w:ascii="Times Ext Roman" w:hAnsi="Times Ext Roman" w:cs="Times Ext Roman"/>
          <w:lang w:val="nl-NL"/>
        </w:rPr>
        <w:t>Hoofdstuk 4:</w:t>
      </w:r>
      <w:r w:rsidR="00C7003D" w:rsidRPr="00320FD0">
        <w:rPr>
          <w:rFonts w:ascii="Times Ext Roman" w:hAnsi="Times Ext Roman" w:cs="Times Ext Roman"/>
          <w:lang w:val="nl-NL"/>
        </w:rPr>
        <w:t xml:space="preserve"> </w:t>
      </w:r>
      <w:r w:rsidR="00801B52" w:rsidRPr="00320FD0">
        <w:rPr>
          <w:rFonts w:ascii="Times Ext Roman" w:hAnsi="Times Ext Roman" w:cs="Times Ext Roman"/>
          <w:lang w:val="nl-NL"/>
        </w:rPr>
        <w:tab/>
      </w:r>
      <w:r w:rsidR="007C37F5" w:rsidRPr="00320FD0">
        <w:rPr>
          <w:rFonts w:ascii="Times Ext Roman" w:hAnsi="Times Ext Roman" w:cs="Times Ext Roman"/>
          <w:lang w:val="nl-NL"/>
        </w:rPr>
        <w:t>Besteding</w:t>
      </w:r>
      <w:r w:rsidR="00C7003D" w:rsidRPr="00320FD0">
        <w:rPr>
          <w:rFonts w:ascii="Times Ext Roman" w:hAnsi="Times Ext Roman" w:cs="Times Ext Roman"/>
          <w:lang w:val="nl-NL"/>
        </w:rPr>
        <w:t xml:space="preserve"> </w:t>
      </w:r>
      <w:r w:rsidR="0014781E" w:rsidRPr="00320FD0">
        <w:rPr>
          <w:rFonts w:ascii="Times Ext Roman" w:hAnsi="Times Ext Roman" w:cs="Times Ext Roman"/>
          <w:lang w:val="nl-NL"/>
        </w:rPr>
        <w:t>van</w:t>
      </w:r>
      <w:r w:rsidR="00C7003D" w:rsidRPr="00320FD0">
        <w:rPr>
          <w:rFonts w:ascii="Times Ext Roman" w:hAnsi="Times Ext Roman" w:cs="Times Ext Roman"/>
          <w:lang w:val="nl-NL"/>
        </w:rPr>
        <w:t xml:space="preserve"> </w:t>
      </w:r>
      <w:r w:rsidR="007C37F5" w:rsidRPr="00320FD0">
        <w:rPr>
          <w:rFonts w:ascii="Times Ext Roman" w:hAnsi="Times Ext Roman" w:cs="Times Ext Roman"/>
          <w:lang w:val="nl-NL"/>
        </w:rPr>
        <w:t xml:space="preserve">de fondsen van </w:t>
      </w:r>
      <w:proofErr w:type="spellStart"/>
      <w:r w:rsidR="00FF5090" w:rsidRPr="00320FD0">
        <w:rPr>
          <w:rFonts w:ascii="Times Ext Roman" w:hAnsi="Times Ext Roman" w:cs="Times Ext Roman"/>
          <w:lang w:val="nl-NL"/>
        </w:rPr>
        <w:t>Ḥuqúqu’lláh</w:t>
      </w:r>
      <w:proofErr w:type="spellEnd"/>
      <w:r w:rsidR="0014781E" w:rsidRPr="00320FD0">
        <w:rPr>
          <w:rFonts w:ascii="Times Ext Roman" w:hAnsi="Times Ext Roman" w:cs="Times Ext Roman"/>
          <w:lang w:val="nl-NL"/>
        </w:rPr>
        <w:tab/>
      </w:r>
      <w:r w:rsidR="006352B0">
        <w:rPr>
          <w:rFonts w:ascii="Times Ext Roman" w:hAnsi="Times Ext Roman" w:cs="Times Ext Roman"/>
          <w:lang w:val="nl-NL"/>
        </w:rPr>
        <w:t>28</w:t>
      </w:r>
    </w:p>
    <w:p w14:paraId="08E5E445" w14:textId="77777777" w:rsidR="0014781E" w:rsidRPr="00320FD0" w:rsidRDefault="0014781E" w:rsidP="00D40B39">
      <w:pPr>
        <w:autoSpaceDE w:val="0"/>
        <w:autoSpaceDN w:val="0"/>
        <w:adjustRightInd w:val="0"/>
        <w:rPr>
          <w:rFonts w:ascii="Times Ext Roman" w:hAnsi="Times Ext Roman" w:cs="Times Ext Roman"/>
          <w:lang w:val="nl-NL"/>
        </w:rPr>
      </w:pPr>
    </w:p>
    <w:p w14:paraId="7672D672" w14:textId="77777777" w:rsidR="000375D0" w:rsidRPr="00320FD0" w:rsidRDefault="000375D0" w:rsidP="000375D0">
      <w:pPr>
        <w:tabs>
          <w:tab w:val="left" w:pos="1418"/>
          <w:tab w:val="right" w:leader="dot" w:pos="6804"/>
        </w:tabs>
        <w:autoSpaceDE w:val="0"/>
        <w:autoSpaceDN w:val="0"/>
        <w:adjustRightInd w:val="0"/>
        <w:ind w:left="1418" w:hanging="1418"/>
        <w:rPr>
          <w:rFonts w:ascii="Times Ext Roman" w:hAnsi="Times Ext Roman" w:cs="Times Ext Roman"/>
          <w:lang w:val="nl-NL"/>
        </w:rPr>
      </w:pPr>
      <w:r>
        <w:rPr>
          <w:rFonts w:ascii="Times Ext Roman" w:hAnsi="Times Ext Roman" w:cs="Times Ext Roman"/>
          <w:lang w:val="nl-NL"/>
        </w:rPr>
        <w:t>Aanvulling:</w:t>
      </w:r>
      <w:r>
        <w:rPr>
          <w:rFonts w:ascii="Times Ext Roman" w:hAnsi="Times Ext Roman" w:cs="Times Ext Roman"/>
          <w:lang w:val="nl-NL"/>
        </w:rPr>
        <w:tab/>
        <w:t xml:space="preserve">Codificatie van de wet van </w:t>
      </w:r>
      <w:proofErr w:type="spellStart"/>
      <w:r w:rsidRPr="00320FD0">
        <w:rPr>
          <w:rFonts w:ascii="Times Ext Roman" w:hAnsi="Times Ext Roman" w:cs="Times Ext Roman"/>
          <w:lang w:val="nl-NL"/>
        </w:rPr>
        <w:t>Ḥuqúqu’lláh</w:t>
      </w:r>
      <w:proofErr w:type="spellEnd"/>
      <w:r w:rsidRPr="00320FD0">
        <w:rPr>
          <w:rFonts w:ascii="Times Ext Roman" w:hAnsi="Times Ext Roman" w:cs="Times Ext Roman"/>
          <w:lang w:val="nl-NL"/>
        </w:rPr>
        <w:tab/>
      </w:r>
      <w:r>
        <w:rPr>
          <w:rFonts w:ascii="Times Ext Roman" w:hAnsi="Times Ext Roman" w:cs="Times Ext Roman"/>
          <w:lang w:val="nl-NL"/>
        </w:rPr>
        <w:t>3</w:t>
      </w:r>
      <w:r w:rsidR="006352B0">
        <w:rPr>
          <w:rFonts w:ascii="Times Ext Roman" w:hAnsi="Times Ext Roman" w:cs="Times Ext Roman"/>
          <w:lang w:val="nl-NL"/>
        </w:rPr>
        <w:t>1</w:t>
      </w:r>
    </w:p>
    <w:p w14:paraId="2E99DA23" w14:textId="77777777" w:rsidR="0014781E" w:rsidRPr="00320FD0" w:rsidRDefault="00320FD0" w:rsidP="00C7003D">
      <w:pPr>
        <w:autoSpaceDE w:val="0"/>
        <w:autoSpaceDN w:val="0"/>
        <w:adjustRightInd w:val="0"/>
        <w:rPr>
          <w:rFonts w:ascii="Times Ext Roman" w:hAnsi="Times Ext Roman" w:cs="Times Ext Roman"/>
          <w:szCs w:val="22"/>
          <w:lang w:val="nl-NL"/>
        </w:rPr>
      </w:pPr>
      <w:r>
        <w:rPr>
          <w:rFonts w:ascii="Times Ext Roman" w:hAnsi="Times Ext Roman" w:cs="Times Ext Roman"/>
          <w:szCs w:val="22"/>
          <w:lang w:val="nl-NL"/>
        </w:rPr>
        <w:br w:type="page"/>
      </w:r>
    </w:p>
    <w:p w14:paraId="5F523AF8" w14:textId="77777777" w:rsidR="0014781E" w:rsidRPr="00320FD0" w:rsidRDefault="0014781E" w:rsidP="00C7003D">
      <w:pPr>
        <w:autoSpaceDE w:val="0"/>
        <w:autoSpaceDN w:val="0"/>
        <w:adjustRightInd w:val="0"/>
        <w:rPr>
          <w:rFonts w:ascii="Times Ext Roman" w:hAnsi="Times Ext Roman" w:cs="Times Ext Roman"/>
          <w:szCs w:val="22"/>
          <w:lang w:val="nl-NL"/>
        </w:rPr>
      </w:pPr>
    </w:p>
    <w:p w14:paraId="70AD1628" w14:textId="77777777" w:rsidR="002130F0" w:rsidRPr="00320FD0" w:rsidRDefault="002130F0" w:rsidP="003439F1">
      <w:pPr>
        <w:pStyle w:val="Heading1"/>
      </w:pPr>
      <w:r w:rsidRPr="00320FD0">
        <w:t>Hoofdstuk 1.</w:t>
      </w:r>
    </w:p>
    <w:p w14:paraId="3B37E31C" w14:textId="77777777" w:rsidR="002130F0" w:rsidRPr="00320FD0" w:rsidRDefault="002130F0" w:rsidP="003439F1">
      <w:pPr>
        <w:pStyle w:val="Heading1"/>
      </w:pPr>
    </w:p>
    <w:p w14:paraId="6A107645" w14:textId="77777777" w:rsidR="0014781E" w:rsidRPr="00320FD0" w:rsidRDefault="0014781E" w:rsidP="003439F1">
      <w:pPr>
        <w:pStyle w:val="Heading1"/>
      </w:pPr>
      <w:r w:rsidRPr="00320FD0">
        <w:t xml:space="preserve">Grondslagen van de wet van </w:t>
      </w:r>
      <w:proofErr w:type="spellStart"/>
      <w:r w:rsidR="00FF5090" w:rsidRPr="00320FD0">
        <w:t>Ḥuqúqu’lláh</w:t>
      </w:r>
      <w:proofErr w:type="spellEnd"/>
    </w:p>
    <w:p w14:paraId="149631C0" w14:textId="77777777" w:rsidR="00D40B39" w:rsidRPr="00320FD0" w:rsidRDefault="00D40B39" w:rsidP="00C7003D">
      <w:pPr>
        <w:autoSpaceDE w:val="0"/>
        <w:autoSpaceDN w:val="0"/>
        <w:adjustRightInd w:val="0"/>
        <w:rPr>
          <w:rFonts w:ascii="Times Ext Roman" w:hAnsi="Times Ext Roman" w:cs="Times Ext Roman"/>
          <w:lang w:val="nl-NL"/>
        </w:rPr>
      </w:pPr>
    </w:p>
    <w:p w14:paraId="60FF4FD1" w14:textId="77777777" w:rsidR="006D3E83" w:rsidRPr="00320FD0" w:rsidRDefault="006D3E83" w:rsidP="00C7003D">
      <w:pPr>
        <w:autoSpaceDE w:val="0"/>
        <w:autoSpaceDN w:val="0"/>
        <w:adjustRightInd w:val="0"/>
        <w:rPr>
          <w:rFonts w:ascii="Times Ext Roman" w:hAnsi="Times Ext Roman" w:cs="Times Ext Roman"/>
          <w:lang w:val="nl-NL"/>
        </w:rPr>
      </w:pPr>
    </w:p>
    <w:p w14:paraId="3DA5E030" w14:textId="4EB293D6" w:rsidR="00C7003D" w:rsidRPr="00222633" w:rsidRDefault="00D40B39" w:rsidP="00B0485C">
      <w:pPr>
        <w:autoSpaceDE w:val="0"/>
        <w:autoSpaceDN w:val="0"/>
        <w:adjustRightInd w:val="0"/>
        <w:rPr>
          <w:rFonts w:ascii="Times Ext Roman" w:hAnsi="Times Ext Roman" w:cs="Times Ext Roman"/>
          <w:sz w:val="24"/>
          <w:lang w:val="nl-NL"/>
        </w:rPr>
      </w:pPr>
      <w:r w:rsidRPr="00222633">
        <w:rPr>
          <w:rFonts w:ascii="Times Ext Roman" w:hAnsi="Times Ext Roman" w:cs="Times Ext Roman"/>
          <w:b/>
          <w:sz w:val="24"/>
          <w:lang w:val="nl-NL"/>
        </w:rPr>
        <w:t xml:space="preserve">Uitspraken uit de Geschriften van </w:t>
      </w:r>
      <w:proofErr w:type="spellStart"/>
      <w:r w:rsidR="00FF5090" w:rsidRPr="00222633">
        <w:rPr>
          <w:rFonts w:ascii="Times Ext Roman" w:hAnsi="Times Ext Roman" w:cs="Times Ext Roman"/>
          <w:b/>
          <w:sz w:val="24"/>
          <w:lang w:val="nl-NL"/>
        </w:rPr>
        <w:t>Bahá’u’lláh</w:t>
      </w:r>
      <w:proofErr w:type="spellEnd"/>
    </w:p>
    <w:p w14:paraId="1F96746C" w14:textId="77777777" w:rsidR="00D40B39" w:rsidRPr="00320FD0" w:rsidRDefault="00D40B39" w:rsidP="00E867E8">
      <w:pPr>
        <w:autoSpaceDE w:val="0"/>
        <w:autoSpaceDN w:val="0"/>
        <w:adjustRightInd w:val="0"/>
        <w:rPr>
          <w:rFonts w:ascii="Times Ext Roman" w:hAnsi="Times Ext Roman" w:cs="Times Ext Roman"/>
          <w:lang w:val="nl-NL"/>
        </w:rPr>
      </w:pPr>
    </w:p>
    <w:p w14:paraId="69FD04AF" w14:textId="77777777" w:rsidR="00DE5942" w:rsidRDefault="00E03DF6" w:rsidP="00C21A27">
      <w:pPr>
        <w:numPr>
          <w:ilvl w:val="0"/>
          <w:numId w:val="7"/>
        </w:numPr>
        <w:ind w:left="0" w:hanging="567"/>
        <w:rPr>
          <w:rFonts w:ascii="Times Ext Roman" w:hAnsi="Times Ext Roman" w:cs="Times Ext Roman"/>
          <w:lang w:val="nl-NL"/>
        </w:rPr>
      </w:pPr>
      <w:r>
        <w:rPr>
          <w:rFonts w:ascii="Times Ext Roman" w:hAnsi="Times Ext Roman" w:cs="Times Ext Roman"/>
          <w:lang w:val="nl-NL"/>
        </w:rPr>
        <w:t>Verheerlijkt zijt Gij, o</w:t>
      </w:r>
      <w:r w:rsidR="00D40B39" w:rsidRPr="00320FD0">
        <w:rPr>
          <w:rFonts w:ascii="Times Ext Roman" w:hAnsi="Times Ext Roman" w:cs="Times Ext Roman"/>
          <w:lang w:val="nl-NL"/>
        </w:rPr>
        <w:t xml:space="preserve"> Heer van de gehele schepping, </w:t>
      </w:r>
      <w:proofErr w:type="spellStart"/>
      <w:r w:rsidR="00E85342" w:rsidRPr="00320FD0">
        <w:rPr>
          <w:rFonts w:ascii="Times Ext Roman" w:hAnsi="Times Ext Roman" w:cs="Times Ext Roman"/>
          <w:lang w:val="nl-NL"/>
        </w:rPr>
        <w:t>Degeen</w:t>
      </w:r>
      <w:proofErr w:type="spellEnd"/>
      <w:r w:rsidR="00E85342" w:rsidRPr="00320FD0">
        <w:rPr>
          <w:rFonts w:ascii="Times Ext Roman" w:hAnsi="Times Ext Roman" w:cs="Times Ext Roman"/>
          <w:lang w:val="nl-NL"/>
        </w:rPr>
        <w:t xml:space="preserve"> tot </w:t>
      </w:r>
      <w:r w:rsidR="00D40B39" w:rsidRPr="00320FD0">
        <w:rPr>
          <w:rFonts w:ascii="Times Ext Roman" w:hAnsi="Times Ext Roman" w:cs="Times Ext Roman"/>
          <w:lang w:val="nl-NL"/>
        </w:rPr>
        <w:t>Wie alle dingen zich moeten wenden</w:t>
      </w:r>
      <w:r w:rsidR="005A3266" w:rsidRPr="00320FD0">
        <w:rPr>
          <w:rFonts w:ascii="Times Ext Roman" w:hAnsi="Times Ext Roman" w:cs="Times Ext Roman"/>
          <w:lang w:val="nl-NL"/>
        </w:rPr>
        <w:t>!</w:t>
      </w:r>
      <w:r w:rsidR="00D40B39" w:rsidRPr="00320FD0">
        <w:rPr>
          <w:rFonts w:ascii="Times Ext Roman" w:hAnsi="Times Ext Roman" w:cs="Times Ext Roman"/>
          <w:lang w:val="nl-NL"/>
        </w:rPr>
        <w:t xml:space="preserve"> Met mijn innerlijke en uiterlijke </w:t>
      </w:r>
      <w:r w:rsidR="005A3266" w:rsidRPr="00320FD0">
        <w:rPr>
          <w:rFonts w:ascii="Times Ext Roman" w:hAnsi="Times Ext Roman" w:cs="Times Ext Roman"/>
          <w:lang w:val="nl-NL"/>
        </w:rPr>
        <w:t>stem</w:t>
      </w:r>
      <w:r w:rsidR="00AB3A89" w:rsidRPr="00320FD0">
        <w:rPr>
          <w:rFonts w:ascii="Times Ext Roman" w:hAnsi="Times Ext Roman" w:cs="Times Ext Roman"/>
          <w:lang w:val="nl-NL"/>
        </w:rPr>
        <w:t xml:space="preserve"> </w:t>
      </w:r>
      <w:r w:rsidR="00D40B39" w:rsidRPr="00320FD0">
        <w:rPr>
          <w:rFonts w:ascii="Times Ext Roman" w:hAnsi="Times Ext Roman" w:cs="Times Ext Roman"/>
          <w:lang w:val="nl-NL"/>
        </w:rPr>
        <w:t xml:space="preserve">getuig ik dat Gij Uzelf hebt bekendgemaakt en geopenbaard, Uw tekenen hebt </w:t>
      </w:r>
      <w:proofErr w:type="spellStart"/>
      <w:r w:rsidR="00D40B39" w:rsidRPr="00320FD0">
        <w:rPr>
          <w:rFonts w:ascii="Times Ext Roman" w:hAnsi="Times Ext Roman" w:cs="Times Ext Roman"/>
          <w:lang w:val="nl-NL"/>
        </w:rPr>
        <w:t>neergezonden</w:t>
      </w:r>
      <w:proofErr w:type="spellEnd"/>
      <w:r w:rsidR="00D40B39" w:rsidRPr="00320FD0">
        <w:rPr>
          <w:rFonts w:ascii="Times Ext Roman" w:hAnsi="Times Ext Roman" w:cs="Times Ext Roman"/>
          <w:lang w:val="nl-NL"/>
        </w:rPr>
        <w:t xml:space="preserve">, en Uw goddelijke </w:t>
      </w:r>
      <w:r w:rsidR="005A3266" w:rsidRPr="00320FD0">
        <w:rPr>
          <w:rFonts w:ascii="Times Ext Roman" w:hAnsi="Times Ext Roman" w:cs="Times Ext Roman"/>
          <w:lang w:val="nl-NL"/>
        </w:rPr>
        <w:t>getuigenissen</w:t>
      </w:r>
      <w:r w:rsidR="00D40B39" w:rsidRPr="00320FD0">
        <w:rPr>
          <w:rFonts w:ascii="Times Ext Roman" w:hAnsi="Times Ext Roman" w:cs="Times Ext Roman"/>
          <w:lang w:val="nl-NL"/>
        </w:rPr>
        <w:t xml:space="preserve"> hebt verkondigd. Ik getuig van Uw onafhankelijkheid van alles buiten U en van Uw heiligheid boven al</w:t>
      </w:r>
      <w:r w:rsidR="00C21A58" w:rsidRPr="00320FD0">
        <w:rPr>
          <w:rFonts w:ascii="Times Ext Roman" w:hAnsi="Times Ext Roman" w:cs="Times Ext Roman"/>
          <w:lang w:val="nl-NL"/>
        </w:rPr>
        <w:t xml:space="preserve"> </w:t>
      </w:r>
      <w:r w:rsidR="00E85342" w:rsidRPr="00320FD0">
        <w:rPr>
          <w:rFonts w:ascii="Times Ext Roman" w:hAnsi="Times Ext Roman" w:cs="Times Ext Roman"/>
          <w:lang w:val="nl-NL"/>
        </w:rPr>
        <w:t xml:space="preserve">het </w:t>
      </w:r>
      <w:r w:rsidR="00D40B39" w:rsidRPr="00320FD0">
        <w:rPr>
          <w:rFonts w:ascii="Times Ext Roman" w:hAnsi="Times Ext Roman" w:cs="Times Ext Roman"/>
          <w:lang w:val="nl-NL"/>
        </w:rPr>
        <w:t xml:space="preserve">aardse. Ik smeek U bij de alles te </w:t>
      </w:r>
      <w:proofErr w:type="spellStart"/>
      <w:r w:rsidR="00D40B39" w:rsidRPr="00320FD0">
        <w:rPr>
          <w:rFonts w:ascii="Times Ext Roman" w:hAnsi="Times Ext Roman" w:cs="Times Ext Roman"/>
          <w:lang w:val="nl-NL"/>
        </w:rPr>
        <w:t>bovengaande</w:t>
      </w:r>
      <w:proofErr w:type="spellEnd"/>
      <w:r w:rsidR="00D40B39" w:rsidRPr="00320FD0">
        <w:rPr>
          <w:rFonts w:ascii="Times Ext Roman" w:hAnsi="Times Ext Roman" w:cs="Times Ext Roman"/>
          <w:lang w:val="nl-NL"/>
        </w:rPr>
        <w:t xml:space="preserve"> glorie van Uw Zaak en de </w:t>
      </w:r>
      <w:proofErr w:type="spellStart"/>
      <w:r w:rsidR="00985307" w:rsidRPr="00320FD0">
        <w:rPr>
          <w:rFonts w:ascii="Times Ext Roman" w:hAnsi="Times Ext Roman" w:cs="Times Ext Roman"/>
          <w:lang w:val="nl-NL"/>
        </w:rPr>
        <w:t>alovertreffende</w:t>
      </w:r>
      <w:proofErr w:type="spellEnd"/>
      <w:r w:rsidR="00D40B39" w:rsidRPr="00320FD0">
        <w:rPr>
          <w:rFonts w:ascii="Times Ext Roman" w:hAnsi="Times Ext Roman" w:cs="Times Ext Roman"/>
          <w:lang w:val="nl-NL"/>
        </w:rPr>
        <w:t xml:space="preserve"> kracht van Uw Woord </w:t>
      </w:r>
      <w:r w:rsidR="00177417" w:rsidRPr="00320FD0">
        <w:rPr>
          <w:rFonts w:ascii="Times Ext Roman" w:hAnsi="Times Ext Roman" w:cs="Times Ext Roman"/>
          <w:lang w:val="nl-NL"/>
        </w:rPr>
        <w:t xml:space="preserve">om </w:t>
      </w:r>
      <w:r w:rsidR="00D40B39" w:rsidRPr="00320FD0">
        <w:rPr>
          <w:rFonts w:ascii="Times Ext Roman" w:hAnsi="Times Ext Roman" w:cs="Times Ext Roman"/>
          <w:lang w:val="nl-NL"/>
        </w:rPr>
        <w:t xml:space="preserve">bevestiging te verlenen aan hem die wenst te schenken hetgeen Gij hem hebt voorgeschreven in Uw Boek, en zich wil houden aan hetgeen de geuren van Uw aanvaarding zal </w:t>
      </w:r>
      <w:r w:rsidR="00AB3A89" w:rsidRPr="00320FD0">
        <w:rPr>
          <w:rFonts w:ascii="Times Ext Roman" w:hAnsi="Times Ext Roman" w:cs="Times Ext Roman"/>
          <w:lang w:val="nl-NL"/>
        </w:rPr>
        <w:t>verspreiden</w:t>
      </w:r>
      <w:r w:rsidR="00D40B39" w:rsidRPr="00320FD0">
        <w:rPr>
          <w:rFonts w:ascii="Times Ext Roman" w:hAnsi="Times Ext Roman" w:cs="Times Ext Roman"/>
          <w:lang w:val="nl-NL"/>
        </w:rPr>
        <w:t xml:space="preserve">. Waarlijk Gij zijt de Almachtige, de </w:t>
      </w:r>
      <w:proofErr w:type="spellStart"/>
      <w:r w:rsidR="00D40B39" w:rsidRPr="00320FD0">
        <w:rPr>
          <w:rFonts w:ascii="Times Ext Roman" w:hAnsi="Times Ext Roman" w:cs="Times Ext Roman"/>
          <w:lang w:val="nl-NL"/>
        </w:rPr>
        <w:t>Algenadige</w:t>
      </w:r>
      <w:proofErr w:type="spellEnd"/>
      <w:r w:rsidR="00D40B39" w:rsidRPr="00320FD0">
        <w:rPr>
          <w:rFonts w:ascii="Times Ext Roman" w:hAnsi="Times Ext Roman" w:cs="Times Ext Roman"/>
          <w:lang w:val="nl-NL"/>
        </w:rPr>
        <w:t xml:space="preserve">, de </w:t>
      </w:r>
      <w:proofErr w:type="spellStart"/>
      <w:r w:rsidR="00D40B39" w:rsidRPr="00320FD0">
        <w:rPr>
          <w:rFonts w:ascii="Times Ext Roman" w:hAnsi="Times Ext Roman" w:cs="Times Ext Roman"/>
          <w:lang w:val="nl-NL"/>
        </w:rPr>
        <w:t>Alvergevende</w:t>
      </w:r>
      <w:proofErr w:type="spellEnd"/>
      <w:r w:rsidR="00D40B39" w:rsidRPr="00320FD0">
        <w:rPr>
          <w:rFonts w:ascii="Times Ext Roman" w:hAnsi="Times Ext Roman" w:cs="Times Ext Roman"/>
          <w:lang w:val="nl-NL"/>
        </w:rPr>
        <w:t xml:space="preserve">, de </w:t>
      </w:r>
      <w:proofErr w:type="spellStart"/>
      <w:r w:rsidR="00D40B39" w:rsidRPr="00320FD0">
        <w:rPr>
          <w:rFonts w:ascii="Times Ext Roman" w:hAnsi="Times Ext Roman" w:cs="Times Ext Roman"/>
          <w:lang w:val="nl-NL"/>
        </w:rPr>
        <w:t>Algrootmoedige</w:t>
      </w:r>
      <w:proofErr w:type="spellEnd"/>
      <w:r w:rsidR="00D40B39" w:rsidRPr="00320FD0">
        <w:rPr>
          <w:rFonts w:ascii="Times Ext Roman" w:hAnsi="Times Ext Roman" w:cs="Times Ext Roman"/>
          <w:lang w:val="nl-NL"/>
        </w:rPr>
        <w:t>.</w:t>
      </w:r>
    </w:p>
    <w:p w14:paraId="2AA9A948" w14:textId="77777777" w:rsidR="00D40B39" w:rsidRPr="00320FD0" w:rsidRDefault="00D40B39" w:rsidP="00C7003D">
      <w:pPr>
        <w:autoSpaceDE w:val="0"/>
        <w:autoSpaceDN w:val="0"/>
        <w:adjustRightInd w:val="0"/>
        <w:rPr>
          <w:rFonts w:ascii="Times Ext Roman" w:hAnsi="Times Ext Roman" w:cs="Times Ext Roman"/>
          <w:lang w:val="nl-NL"/>
        </w:rPr>
      </w:pPr>
    </w:p>
    <w:p w14:paraId="49D004B9" w14:textId="77777777" w:rsidR="008631AB" w:rsidRPr="00320FD0" w:rsidRDefault="008631AB" w:rsidP="00C21A27">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Uw plan een bezoek te brengen aan het gezegende Huis is aanvaardbaar en welgevallig in de ogen van deze Verguisde</w:t>
      </w:r>
      <w:r w:rsidR="001F60EC">
        <w:rPr>
          <w:rFonts w:ascii="Times Ext Roman" w:hAnsi="Times Ext Roman" w:cs="Times Ext Roman"/>
          <w:lang w:val="nl-NL"/>
        </w:rPr>
        <w:t>…</w:t>
      </w:r>
    </w:p>
    <w:p w14:paraId="4C5217AE" w14:textId="77777777" w:rsidR="008631AB" w:rsidRPr="00320FD0" w:rsidRDefault="008631AB" w:rsidP="00E03DF6">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Zeg: O volk, de eerste plicht is de ene ware God </w:t>
      </w:r>
      <w:r w:rsidR="006352B0">
        <w:rPr>
          <w:rFonts w:ascii="Times Ext Roman" w:hAnsi="Times Ext Roman" w:cs="Times Ext Roman"/>
          <w:lang w:val="nl-NL"/>
        </w:rPr>
        <w:t>–</w:t>
      </w:r>
      <w:r w:rsidR="00544053" w:rsidRPr="00320FD0">
        <w:rPr>
          <w:rFonts w:ascii="Times Ext Roman" w:hAnsi="Times Ext Roman" w:cs="Times Ext Roman"/>
          <w:lang w:val="nl-NL"/>
        </w:rPr>
        <w:t xml:space="preserve"> </w:t>
      </w:r>
      <w:r w:rsidRPr="00320FD0">
        <w:rPr>
          <w:rFonts w:ascii="Times Ext Roman" w:hAnsi="Times Ext Roman" w:cs="Times Ext Roman"/>
          <w:lang w:val="nl-NL"/>
        </w:rPr>
        <w:t>verheerlijkt zij Zijn glorie</w:t>
      </w:r>
      <w:r w:rsidR="00544053" w:rsidRPr="00320FD0">
        <w:rPr>
          <w:rFonts w:ascii="Times Ext Roman" w:hAnsi="Times Ext Roman" w:cs="Times Ext Roman"/>
          <w:lang w:val="nl-NL"/>
        </w:rPr>
        <w:t xml:space="preserve"> </w:t>
      </w:r>
      <w:r w:rsidR="006352B0">
        <w:rPr>
          <w:rFonts w:ascii="Times Ext Roman" w:hAnsi="Times Ext Roman" w:cs="Times Ext Roman"/>
          <w:lang w:val="nl-NL"/>
        </w:rPr>
        <w:t>–</w:t>
      </w:r>
      <w:r w:rsidRPr="00320FD0">
        <w:rPr>
          <w:rFonts w:ascii="Times Ext Roman" w:hAnsi="Times Ext Roman" w:cs="Times Ext Roman"/>
          <w:lang w:val="nl-NL"/>
        </w:rPr>
        <w:t xml:space="preserve"> </w:t>
      </w:r>
      <w:r w:rsidR="00E85342" w:rsidRPr="00320FD0">
        <w:rPr>
          <w:rFonts w:ascii="Times Ext Roman" w:hAnsi="Times Ext Roman" w:cs="Times Ext Roman"/>
          <w:lang w:val="nl-NL"/>
        </w:rPr>
        <w:t>te erkennen</w:t>
      </w:r>
      <w:r w:rsidR="005D2032" w:rsidRPr="00320FD0">
        <w:rPr>
          <w:rFonts w:ascii="Times Ext Roman" w:hAnsi="Times Ext Roman" w:cs="Times Ext Roman"/>
          <w:lang w:val="nl-NL"/>
        </w:rPr>
        <w:t>,</w:t>
      </w:r>
      <w:r w:rsidR="00E85342" w:rsidRPr="00320FD0">
        <w:rPr>
          <w:rFonts w:ascii="Times Ext Roman" w:hAnsi="Times Ext Roman" w:cs="Times Ext Roman"/>
          <w:lang w:val="nl-NL"/>
        </w:rPr>
        <w:t xml:space="preserve"> </w:t>
      </w:r>
      <w:r w:rsidRPr="00320FD0">
        <w:rPr>
          <w:rFonts w:ascii="Times Ext Roman" w:hAnsi="Times Ext Roman" w:cs="Times Ext Roman"/>
          <w:lang w:val="nl-NL"/>
        </w:rPr>
        <w:t xml:space="preserve">de tweede is standvastigheid in Zijn Zaak te tonen en hierna is het </w:t>
      </w:r>
      <w:r w:rsidR="002609C2" w:rsidRPr="00320FD0">
        <w:rPr>
          <w:rFonts w:ascii="Times Ext Roman" w:hAnsi="Times Ext Roman" w:cs="Times Ext Roman"/>
          <w:lang w:val="nl-NL"/>
        </w:rPr>
        <w:t>iemands</w:t>
      </w:r>
      <w:r w:rsidR="005149B9" w:rsidRPr="00320FD0">
        <w:rPr>
          <w:rFonts w:ascii="Times Ext Roman" w:hAnsi="Times Ext Roman" w:cs="Times Ext Roman"/>
          <w:lang w:val="nl-NL"/>
        </w:rPr>
        <w:t xml:space="preserve"> </w:t>
      </w:r>
      <w:r w:rsidRPr="00320FD0">
        <w:rPr>
          <w:rFonts w:ascii="Times Ext Roman" w:hAnsi="Times Ext Roman" w:cs="Times Ext Roman"/>
          <w:lang w:val="nl-NL"/>
        </w:rPr>
        <w:t xml:space="preserve">plicht zijn rijkdommen en aardse bezittingen te zuiveren overeenkomstig hetgeen door God is voorgeschreven. Daarom betaamt het u </w:t>
      </w:r>
      <w:r w:rsidR="005149B9" w:rsidRPr="00320FD0">
        <w:rPr>
          <w:rFonts w:ascii="Times Ext Roman" w:hAnsi="Times Ext Roman" w:cs="Times Ext Roman"/>
          <w:lang w:val="nl-NL"/>
        </w:rPr>
        <w:t xml:space="preserve">om eerst </w:t>
      </w:r>
      <w:r w:rsidRPr="00320FD0">
        <w:rPr>
          <w:rFonts w:ascii="Times Ext Roman" w:hAnsi="Times Ext Roman" w:cs="Times Ext Roman"/>
          <w:lang w:val="nl-NL"/>
        </w:rPr>
        <w:t xml:space="preserve">uw verplichting aan </w:t>
      </w:r>
      <w:r w:rsidR="005D2032" w:rsidRPr="00320FD0">
        <w:rPr>
          <w:rFonts w:ascii="Times Ext Roman" w:hAnsi="Times Ext Roman" w:cs="Times Ext Roman"/>
          <w:lang w:val="nl-NL"/>
        </w:rPr>
        <w:t>het</w:t>
      </w:r>
      <w:r w:rsidRPr="00320FD0">
        <w:rPr>
          <w:rFonts w:ascii="Times Ext Roman" w:hAnsi="Times Ext Roman" w:cs="Times Ext Roman"/>
          <w:lang w:val="nl-NL"/>
        </w:rPr>
        <w:t xml:space="preserve"> Recht </w:t>
      </w:r>
      <w:r w:rsidR="005D2032" w:rsidRPr="00320FD0">
        <w:rPr>
          <w:rFonts w:ascii="Times Ext Roman" w:hAnsi="Times Ext Roman" w:cs="Times Ext Roman"/>
          <w:lang w:val="nl-NL"/>
        </w:rPr>
        <w:t xml:space="preserve">van God </w:t>
      </w:r>
      <w:r w:rsidRPr="00320FD0">
        <w:rPr>
          <w:rFonts w:ascii="Times Ext Roman" w:hAnsi="Times Ext Roman" w:cs="Times Ext Roman"/>
          <w:lang w:val="nl-NL"/>
        </w:rPr>
        <w:t xml:space="preserve">na te komen en </w:t>
      </w:r>
      <w:r w:rsidR="005149B9" w:rsidRPr="00320FD0">
        <w:rPr>
          <w:rFonts w:ascii="Times Ext Roman" w:hAnsi="Times Ext Roman" w:cs="Times Ext Roman"/>
          <w:lang w:val="nl-NL"/>
        </w:rPr>
        <w:t xml:space="preserve">dan </w:t>
      </w:r>
      <w:r w:rsidRPr="00320FD0">
        <w:rPr>
          <w:rFonts w:ascii="Times Ext Roman" w:hAnsi="Times Ext Roman" w:cs="Times Ext Roman"/>
          <w:lang w:val="nl-NL"/>
        </w:rPr>
        <w:t>uw schreden te richten naar Zijn gezegende Huis. Dit is onder uw aandacht gebracht</w:t>
      </w:r>
      <w:r w:rsidR="00351287" w:rsidRPr="00320FD0">
        <w:rPr>
          <w:rFonts w:ascii="Times Ext Roman" w:hAnsi="Times Ext Roman" w:cs="Times Ext Roman"/>
          <w:lang w:val="nl-NL"/>
        </w:rPr>
        <w:t xml:space="preserve"> als teken van genegenheid</w:t>
      </w:r>
      <w:r w:rsidRPr="00320FD0">
        <w:rPr>
          <w:rFonts w:ascii="Times Ext Roman" w:hAnsi="Times Ext Roman" w:cs="Times Ext Roman"/>
          <w:lang w:val="nl-NL"/>
        </w:rPr>
        <w:t>.</w:t>
      </w:r>
    </w:p>
    <w:p w14:paraId="04634C53" w14:textId="77777777" w:rsidR="00C7003D" w:rsidRPr="00320FD0" w:rsidRDefault="00C7003D" w:rsidP="00C7003D">
      <w:pPr>
        <w:autoSpaceDE w:val="0"/>
        <w:autoSpaceDN w:val="0"/>
        <w:adjustRightInd w:val="0"/>
        <w:rPr>
          <w:rFonts w:ascii="Times Ext Roman" w:hAnsi="Times Ext Roman" w:cs="Times Ext Roman"/>
          <w:lang w:val="nl-NL"/>
        </w:rPr>
      </w:pPr>
    </w:p>
    <w:p w14:paraId="7073C505" w14:textId="46455723" w:rsidR="00D40B39" w:rsidRPr="00320FD0" w:rsidRDefault="008631AB" w:rsidP="00C21A27">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Wanneer iemand honderd </w:t>
      </w:r>
      <w:proofErr w:type="spellStart"/>
      <w:r w:rsidRPr="00320FD0">
        <w:rPr>
          <w:rFonts w:ascii="Times Ext Roman" w:hAnsi="Times Ext Roman" w:cs="Times Ext Roman"/>
          <w:lang w:val="nl-NL"/>
        </w:rPr>
        <w:t>mi</w:t>
      </w:r>
      <w:r w:rsidRPr="00E03DF6">
        <w:rPr>
          <w:rFonts w:ascii="Times Ext Roman" w:hAnsi="Times Ext Roman" w:cs="Times Ext Roman"/>
          <w:u w:val="single"/>
          <w:lang w:val="nl-NL"/>
        </w:rPr>
        <w:t>th</w:t>
      </w:r>
      <w:r w:rsidRPr="00320FD0">
        <w:rPr>
          <w:rFonts w:ascii="Times Ext Roman" w:hAnsi="Times Ext Roman" w:cs="Times Ext Roman"/>
          <w:lang w:val="nl-NL"/>
        </w:rPr>
        <w:t>qál</w:t>
      </w:r>
      <w:proofErr w:type="spellEnd"/>
      <w:r w:rsidRPr="00320FD0">
        <w:rPr>
          <w:rFonts w:ascii="Times Ext Roman" w:hAnsi="Times Ext Roman" w:cs="Times Ext Roman"/>
          <w:lang w:val="nl-NL"/>
        </w:rPr>
        <w:t xml:space="preserve"> goud verwerft, is daarvan negentien </w:t>
      </w:r>
      <w:proofErr w:type="spellStart"/>
      <w:r w:rsidRPr="00320FD0">
        <w:rPr>
          <w:rFonts w:ascii="Times Ext Roman" w:hAnsi="Times Ext Roman" w:cs="Times Ext Roman"/>
          <w:lang w:val="nl-NL"/>
        </w:rPr>
        <w:t>mi</w:t>
      </w:r>
      <w:r w:rsidRPr="00E03DF6">
        <w:rPr>
          <w:rFonts w:ascii="Times Ext Roman" w:hAnsi="Times Ext Roman" w:cs="Times Ext Roman"/>
          <w:u w:val="single"/>
          <w:lang w:val="nl-NL"/>
        </w:rPr>
        <w:t>th</w:t>
      </w:r>
      <w:r w:rsidRPr="00320FD0">
        <w:rPr>
          <w:rFonts w:ascii="Times Ext Roman" w:hAnsi="Times Ext Roman" w:cs="Times Ext Roman"/>
          <w:lang w:val="nl-NL"/>
        </w:rPr>
        <w:t>qál</w:t>
      </w:r>
      <w:proofErr w:type="spellEnd"/>
      <w:r w:rsidRPr="00320FD0">
        <w:rPr>
          <w:rFonts w:ascii="Times Ext Roman" w:hAnsi="Times Ext Roman" w:cs="Times Ext Roman"/>
          <w:lang w:val="nl-NL"/>
        </w:rPr>
        <w:t xml:space="preserve"> van God en dient </w:t>
      </w:r>
      <w:r w:rsidR="0058097E" w:rsidRPr="00320FD0">
        <w:rPr>
          <w:rFonts w:ascii="Times Ext Roman" w:hAnsi="Times Ext Roman" w:cs="Times Ext Roman"/>
          <w:lang w:val="nl-NL"/>
        </w:rPr>
        <w:t>aan</w:t>
      </w:r>
      <w:r w:rsidR="005D2032" w:rsidRPr="00320FD0">
        <w:rPr>
          <w:rFonts w:ascii="Times Ext Roman" w:hAnsi="Times Ext Roman" w:cs="Times Ext Roman"/>
          <w:lang w:val="nl-NL"/>
        </w:rPr>
        <w:t xml:space="preserve"> </w:t>
      </w:r>
      <w:r w:rsidRPr="00320FD0">
        <w:rPr>
          <w:rFonts w:ascii="Times Ext Roman" w:hAnsi="Times Ext Roman" w:cs="Times Ext Roman"/>
          <w:lang w:val="nl-NL"/>
        </w:rPr>
        <w:t xml:space="preserve">Hem, de </w:t>
      </w:r>
      <w:r w:rsidR="00F82BD2" w:rsidRPr="00320FD0">
        <w:rPr>
          <w:rFonts w:ascii="Times Ext Roman" w:hAnsi="Times Ext Roman" w:cs="Times Ext Roman"/>
          <w:lang w:val="nl-NL"/>
        </w:rPr>
        <w:t>Vormer</w:t>
      </w:r>
      <w:r w:rsidRPr="00320FD0">
        <w:rPr>
          <w:rFonts w:ascii="Times Ext Roman" w:hAnsi="Times Ext Roman" w:cs="Times Ext Roman"/>
          <w:lang w:val="nl-NL"/>
        </w:rPr>
        <w:t xml:space="preserve"> van hemel en aard</w:t>
      </w:r>
      <w:r w:rsidR="00E03DF6">
        <w:rPr>
          <w:rFonts w:ascii="Times Ext Roman" w:hAnsi="Times Ext Roman" w:cs="Times Ext Roman"/>
          <w:lang w:val="nl-NL"/>
        </w:rPr>
        <w:t>e, te worden teruggegeven. Hoed</w:t>
      </w:r>
      <w:r w:rsidR="00820E50">
        <w:rPr>
          <w:rFonts w:ascii="Times Ext Roman" w:hAnsi="Times Ext Roman" w:cs="Times Ext Roman"/>
          <w:lang w:val="nl-NL"/>
        </w:rPr>
        <w:t>t</w:t>
      </w:r>
      <w:r w:rsidRPr="00320FD0">
        <w:rPr>
          <w:rFonts w:ascii="Times Ext Roman" w:hAnsi="Times Ext Roman" w:cs="Times Ext Roman"/>
          <w:lang w:val="nl-NL"/>
        </w:rPr>
        <w:t xml:space="preserve"> u, o mensen, dat gij uzelf zulk een grote gunst niet ontzegt. Dit hebben Wij u geboden, ofschoon Wij het heel goed zonder u en zonder allen die in de hemelen en op aarde zijn kunnen stellen; hierin bevinden zich weldaden en wijsheden die het bevattingsvermogen van </w:t>
      </w:r>
      <w:proofErr w:type="gramStart"/>
      <w:r w:rsidRPr="00320FD0">
        <w:rPr>
          <w:rFonts w:ascii="Times Ext Roman" w:hAnsi="Times Ext Roman" w:cs="Times Ext Roman"/>
          <w:lang w:val="nl-NL"/>
        </w:rPr>
        <w:t>een ieder</w:t>
      </w:r>
      <w:proofErr w:type="gramEnd"/>
      <w:r w:rsidRPr="00320FD0">
        <w:rPr>
          <w:rFonts w:ascii="Times Ext Roman" w:hAnsi="Times Ext Roman" w:cs="Times Ext Roman"/>
          <w:lang w:val="nl-NL"/>
        </w:rPr>
        <w:t xml:space="preserve"> buiten God, de Alwetende, de Welingelichte, te boven gaan. Zeg: Hierdoor heeft Hij willen zuiveren hetgeen gij bezit en u in staat willen stellen een rang te naderen die niemand kan bevatten behalve degenen van wie God dat heeft gewild. Hij is in waarheid de Weldadige, de Genadige, de Milddadige. O mensen! </w:t>
      </w:r>
      <w:bookmarkStart w:id="0" w:name="_Hlk44245149"/>
      <w:r w:rsidRPr="00320FD0">
        <w:rPr>
          <w:rFonts w:ascii="Times Ext Roman" w:hAnsi="Times Ext Roman" w:cs="Times Ext Roman"/>
          <w:lang w:val="nl-NL"/>
        </w:rPr>
        <w:t xml:space="preserve">Ga niet trouweloos om met </w:t>
      </w:r>
      <w:r w:rsidR="005D2032" w:rsidRPr="00320FD0">
        <w:rPr>
          <w:rFonts w:ascii="Times Ext Roman" w:hAnsi="Times Ext Roman" w:cs="Times Ext Roman"/>
          <w:lang w:val="nl-NL"/>
        </w:rPr>
        <w:t xml:space="preserve">het </w:t>
      </w:r>
      <w:r w:rsidRPr="00320FD0">
        <w:rPr>
          <w:rFonts w:ascii="Times Ext Roman" w:hAnsi="Times Ext Roman" w:cs="Times Ext Roman"/>
          <w:lang w:val="nl-NL"/>
        </w:rPr>
        <w:t>Recht</w:t>
      </w:r>
      <w:r w:rsidR="005D2032" w:rsidRPr="00320FD0">
        <w:rPr>
          <w:rFonts w:ascii="Times Ext Roman" w:hAnsi="Times Ext Roman" w:cs="Times Ext Roman"/>
          <w:lang w:val="nl-NL"/>
        </w:rPr>
        <w:t xml:space="preserve"> van God</w:t>
      </w:r>
      <w:r w:rsidRPr="00320FD0">
        <w:rPr>
          <w:rFonts w:ascii="Times Ext Roman" w:hAnsi="Times Ext Roman" w:cs="Times Ext Roman"/>
          <w:lang w:val="nl-NL"/>
        </w:rPr>
        <w:t xml:space="preserve"> en beschik er niet vrij over zonder Zijn toestemming</w:t>
      </w:r>
      <w:bookmarkEnd w:id="0"/>
      <w:r w:rsidRPr="00320FD0">
        <w:rPr>
          <w:rFonts w:ascii="Times Ext Roman" w:hAnsi="Times Ext Roman" w:cs="Times Ext Roman"/>
          <w:lang w:val="nl-NL"/>
        </w:rPr>
        <w:t>. Aldus is Zijn gebod ingesteld in de heilige Tafelen en in dit verheven Boek. Hij die God trouweloos behandelt zal zelf billijkheidshalve trouweloosheid ondervinden; hij die echter handelt overeenkomstig Gods gebod zal een zegen ontvangen uit de hemel van de milddadigheid van zijn Heer, de Genadige, de Schenkende, de Grootmoedige, de Aloude van Dagen. Hij heeft waarlijk datgene voor u gewild wat uw kennis nu nog te boven gaat, maar wat u</w:t>
      </w:r>
      <w:r w:rsidR="00CA049F" w:rsidRPr="00320FD0">
        <w:rPr>
          <w:rFonts w:ascii="Times Ext Roman" w:hAnsi="Times Ext Roman" w:cs="Times Ext Roman"/>
          <w:lang w:val="nl-NL"/>
        </w:rPr>
        <w:t xml:space="preserve"> </w:t>
      </w:r>
      <w:r w:rsidRPr="00320FD0">
        <w:rPr>
          <w:rFonts w:ascii="Times Ext Roman" w:hAnsi="Times Ext Roman" w:cs="Times Ext Roman"/>
          <w:lang w:val="nl-NL"/>
        </w:rPr>
        <w:t xml:space="preserve">bekend zal zijn wanneer uw ziel, na dit kortstondige leven, hemelwaarts wiekt en de pracht en praal van uw aardse genietingen vervlogen is. Aldus vermaant u Hij Die de </w:t>
      </w:r>
      <w:proofErr w:type="spellStart"/>
      <w:r w:rsidRPr="00320FD0">
        <w:rPr>
          <w:rFonts w:ascii="Times Ext Roman" w:hAnsi="Times Ext Roman" w:cs="Times Ext Roman"/>
          <w:lang w:val="nl-NL"/>
        </w:rPr>
        <w:t>Welbewaarde</w:t>
      </w:r>
      <w:proofErr w:type="spellEnd"/>
      <w:r w:rsidRPr="00320FD0">
        <w:rPr>
          <w:rFonts w:ascii="Times Ext Roman" w:hAnsi="Times Ext Roman" w:cs="Times Ext Roman"/>
          <w:lang w:val="nl-NL"/>
        </w:rPr>
        <w:t xml:space="preserve"> Tafel bezit</w:t>
      </w:r>
      <w:r w:rsidR="008074E8" w:rsidRPr="00320FD0">
        <w:rPr>
          <w:rFonts w:ascii="Times Ext Roman" w:hAnsi="Times Ext Roman" w:cs="Times Ext Roman"/>
          <w:lang w:val="nl-NL"/>
        </w:rPr>
        <w:t>.</w:t>
      </w:r>
      <w:r w:rsidR="008074E8" w:rsidRPr="00320FD0">
        <w:rPr>
          <w:rFonts w:ascii="Times Ext Roman" w:hAnsi="Times Ext Roman" w:cs="Times Ext Roman"/>
          <w:vertAlign w:val="superscript"/>
        </w:rPr>
        <w:footnoteReference w:id="1"/>
      </w:r>
    </w:p>
    <w:p w14:paraId="245A4BDA" w14:textId="77777777" w:rsidR="008074E8" w:rsidRPr="00320FD0" w:rsidRDefault="008074E8" w:rsidP="00C7003D">
      <w:pPr>
        <w:autoSpaceDE w:val="0"/>
        <w:autoSpaceDN w:val="0"/>
        <w:adjustRightInd w:val="0"/>
        <w:rPr>
          <w:rFonts w:ascii="Times Ext Roman" w:hAnsi="Times Ext Roman" w:cs="Times Ext Roman"/>
          <w:lang w:val="nl-NL"/>
        </w:rPr>
      </w:pPr>
    </w:p>
    <w:p w14:paraId="371CA790" w14:textId="77777777" w:rsidR="008631AB" w:rsidRPr="00320FD0" w:rsidRDefault="008631AB" w:rsidP="00C21A27">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Niets </w:t>
      </w:r>
      <w:r w:rsidR="0058097E" w:rsidRPr="00320FD0">
        <w:rPr>
          <w:rFonts w:ascii="Times Ext Roman" w:hAnsi="Times Ext Roman" w:cs="Times Ext Roman"/>
          <w:lang w:val="nl-NL"/>
        </w:rPr>
        <w:t xml:space="preserve">van </w:t>
      </w:r>
      <w:r w:rsidRPr="00320FD0">
        <w:rPr>
          <w:rFonts w:ascii="Times Ext Roman" w:hAnsi="Times Ext Roman" w:cs="Times Ext Roman"/>
          <w:lang w:val="nl-NL"/>
        </w:rPr>
        <w:t xml:space="preserve">wat er in de wereld </w:t>
      </w:r>
      <w:r w:rsidR="0058097E" w:rsidRPr="00320FD0">
        <w:rPr>
          <w:rFonts w:ascii="Times Ext Roman" w:hAnsi="Times Ext Roman" w:cs="Times Ext Roman"/>
          <w:lang w:val="nl-NL"/>
        </w:rPr>
        <w:t xml:space="preserve">bestaat </w:t>
      </w:r>
      <w:r w:rsidRPr="00320FD0">
        <w:rPr>
          <w:rFonts w:ascii="Times Ext Roman" w:hAnsi="Times Ext Roman" w:cs="Times Ext Roman"/>
          <w:lang w:val="nl-NL"/>
        </w:rPr>
        <w:t>was ooit of zal ooit het vermelden waard zijn. Als een persoon echter genadiglij</w:t>
      </w:r>
      <w:r w:rsidR="00801B52" w:rsidRPr="00320FD0">
        <w:rPr>
          <w:rFonts w:ascii="Times Ext Roman" w:hAnsi="Times Ext Roman" w:cs="Times Ext Roman"/>
          <w:lang w:val="nl-NL"/>
        </w:rPr>
        <w:t>k wordt begunstigd een stuiver</w:t>
      </w:r>
      <w:r w:rsidR="006352B0">
        <w:rPr>
          <w:rFonts w:ascii="Times Ext Roman" w:hAnsi="Times Ext Roman" w:cs="Times Ext Roman"/>
          <w:lang w:val="nl-NL"/>
        </w:rPr>
        <w:t xml:space="preserve"> – </w:t>
      </w:r>
      <w:r w:rsidR="00827365" w:rsidRPr="00320FD0">
        <w:rPr>
          <w:rFonts w:ascii="Times Ext Roman" w:hAnsi="Times Ext Roman" w:cs="Times Ext Roman"/>
          <w:lang w:val="nl-NL"/>
        </w:rPr>
        <w:t>ja</w:t>
      </w:r>
      <w:r w:rsidRPr="00320FD0">
        <w:rPr>
          <w:rFonts w:ascii="Times Ext Roman" w:hAnsi="Times Ext Roman" w:cs="Times Ext Roman"/>
          <w:lang w:val="nl-NL"/>
        </w:rPr>
        <w:t>, zelfs minder</w:t>
      </w:r>
      <w:r w:rsidR="006352B0">
        <w:rPr>
          <w:rFonts w:ascii="Times Ext Roman" w:hAnsi="Times Ext Roman" w:cs="Times Ext Roman"/>
          <w:lang w:val="nl-NL"/>
        </w:rPr>
        <w:t xml:space="preserve"> – </w:t>
      </w:r>
      <w:r w:rsidRPr="00320FD0">
        <w:rPr>
          <w:rFonts w:ascii="Times Ext Roman" w:hAnsi="Times Ext Roman" w:cs="Times Ext Roman"/>
          <w:lang w:val="nl-NL"/>
        </w:rPr>
        <w:t xml:space="preserve">te offeren </w:t>
      </w:r>
      <w:r w:rsidR="00570C1B" w:rsidRPr="00320FD0">
        <w:rPr>
          <w:rFonts w:ascii="Times Ext Roman" w:hAnsi="Times Ext Roman" w:cs="Times Ext Roman"/>
          <w:lang w:val="nl-NL"/>
        </w:rPr>
        <w:t>op de weg</w:t>
      </w:r>
      <w:r w:rsidRPr="00320FD0">
        <w:rPr>
          <w:rFonts w:ascii="Times Ext Roman" w:hAnsi="Times Ext Roman" w:cs="Times Ext Roman"/>
          <w:lang w:val="nl-NL"/>
        </w:rPr>
        <w:t xml:space="preserve"> van God, dan zou dat in Zijn ogen </w:t>
      </w:r>
      <w:r w:rsidR="00BC26F9" w:rsidRPr="00320FD0">
        <w:rPr>
          <w:rFonts w:ascii="Times Ext Roman" w:hAnsi="Times Ext Roman" w:cs="Times Ext Roman"/>
          <w:lang w:val="nl-NL"/>
        </w:rPr>
        <w:t xml:space="preserve">de voorkeur hebben en </w:t>
      </w:r>
      <w:r w:rsidR="00827365" w:rsidRPr="00320FD0">
        <w:rPr>
          <w:rFonts w:ascii="Times Ext Roman" w:hAnsi="Times Ext Roman" w:cs="Times Ext Roman"/>
          <w:lang w:val="nl-NL"/>
        </w:rPr>
        <w:t>beter zijn dan</w:t>
      </w:r>
      <w:r w:rsidRPr="00320FD0">
        <w:rPr>
          <w:rFonts w:ascii="Times Ext Roman" w:hAnsi="Times Ext Roman" w:cs="Times Ext Roman"/>
          <w:lang w:val="nl-NL"/>
        </w:rPr>
        <w:t xml:space="preserve"> alle schatten van de aarde. Om deze reden heeft de ene ware God</w:t>
      </w:r>
      <w:r w:rsidR="006352B0">
        <w:rPr>
          <w:rFonts w:ascii="Times Ext Roman" w:hAnsi="Times Ext Roman" w:cs="Times Ext Roman"/>
          <w:lang w:val="nl-NL"/>
        </w:rPr>
        <w:t xml:space="preserve"> – </w:t>
      </w:r>
      <w:r w:rsidRPr="00320FD0">
        <w:rPr>
          <w:rFonts w:ascii="Times Ext Roman" w:hAnsi="Times Ext Roman" w:cs="Times Ext Roman"/>
          <w:lang w:val="nl-NL"/>
        </w:rPr>
        <w:t>verheven zij Zijn glorie</w:t>
      </w:r>
      <w:r w:rsidR="006352B0">
        <w:rPr>
          <w:rFonts w:ascii="Times Ext Roman" w:hAnsi="Times Ext Roman" w:cs="Times Ext Roman"/>
          <w:lang w:val="nl-NL"/>
        </w:rPr>
        <w:t xml:space="preserve"> – </w:t>
      </w:r>
      <w:r w:rsidRPr="00320FD0">
        <w:rPr>
          <w:rFonts w:ascii="Times Ext Roman" w:hAnsi="Times Ext Roman" w:cs="Times Ext Roman"/>
          <w:lang w:val="nl-NL"/>
        </w:rPr>
        <w:t xml:space="preserve">in al Zijn hemelse Geschriften diegenen geprezen die Zijn voorschriften </w:t>
      </w:r>
      <w:r w:rsidR="0058097E" w:rsidRPr="00320FD0">
        <w:rPr>
          <w:rFonts w:ascii="Times Ext Roman" w:hAnsi="Times Ext Roman" w:cs="Times Ext Roman"/>
          <w:lang w:val="nl-NL"/>
        </w:rPr>
        <w:t xml:space="preserve">navolgen </w:t>
      </w:r>
      <w:r w:rsidRPr="00320FD0">
        <w:rPr>
          <w:rFonts w:ascii="Times Ext Roman" w:hAnsi="Times Ext Roman" w:cs="Times Ext Roman"/>
          <w:lang w:val="nl-NL"/>
        </w:rPr>
        <w:t xml:space="preserve">en hun rijkdom schenken </w:t>
      </w:r>
      <w:r w:rsidR="00BC26F9" w:rsidRPr="00320FD0">
        <w:rPr>
          <w:rFonts w:ascii="Times Ext Roman" w:hAnsi="Times Ext Roman" w:cs="Times Ext Roman"/>
          <w:lang w:val="nl-NL"/>
        </w:rPr>
        <w:t xml:space="preserve">te </w:t>
      </w:r>
      <w:r w:rsidRPr="00320FD0">
        <w:rPr>
          <w:rFonts w:ascii="Times Ext Roman" w:hAnsi="Times Ext Roman" w:cs="Times Ext Roman"/>
          <w:lang w:val="nl-NL"/>
        </w:rPr>
        <w:t>Zijnen</w:t>
      </w:r>
      <w:r w:rsidR="00BC26F9" w:rsidRPr="00320FD0">
        <w:rPr>
          <w:rFonts w:ascii="Times Ext Roman" w:hAnsi="Times Ext Roman" w:cs="Times Ext Roman"/>
          <w:lang w:val="nl-NL"/>
        </w:rPr>
        <w:t xml:space="preserve"> behoeve</w:t>
      </w:r>
      <w:r w:rsidRPr="00320FD0">
        <w:rPr>
          <w:rFonts w:ascii="Times Ext Roman" w:hAnsi="Times Ext Roman" w:cs="Times Ext Roman"/>
          <w:lang w:val="nl-NL"/>
        </w:rPr>
        <w:t xml:space="preserve">. Smeekt gij God dat Hij </w:t>
      </w:r>
      <w:proofErr w:type="gramStart"/>
      <w:r w:rsidRPr="00320FD0">
        <w:rPr>
          <w:rFonts w:ascii="Times Ext Roman" w:hAnsi="Times Ext Roman" w:cs="Times Ext Roman"/>
          <w:lang w:val="nl-NL"/>
        </w:rPr>
        <w:t>een ieder</w:t>
      </w:r>
      <w:proofErr w:type="gramEnd"/>
      <w:r w:rsidRPr="00320FD0">
        <w:rPr>
          <w:rFonts w:ascii="Times Ext Roman" w:hAnsi="Times Ext Roman" w:cs="Times Ext Roman"/>
          <w:lang w:val="nl-NL"/>
        </w:rPr>
        <w:t xml:space="preserve"> in staat moge stellen zich van de verplichting </w:t>
      </w:r>
      <w:r w:rsidR="00FC1AF3" w:rsidRPr="00320FD0">
        <w:rPr>
          <w:rFonts w:ascii="Times Ext Roman" w:hAnsi="Times Ext Roman" w:cs="Times Ext Roman"/>
          <w:lang w:val="nl-NL"/>
        </w:rPr>
        <w:t xml:space="preserve">tot </w:t>
      </w:r>
      <w:proofErr w:type="spellStart"/>
      <w:r w:rsidR="00527B48" w:rsidRPr="00320FD0">
        <w:rPr>
          <w:rFonts w:ascii="Times Ext Roman" w:hAnsi="Times Ext Roman" w:cs="Times Ext Roman"/>
          <w:lang w:val="nl-NL"/>
        </w:rPr>
        <w:t>Ḥuq</w:t>
      </w:r>
      <w:r w:rsidR="00CA6698"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te kwijten, aangezien de vooruitgang en bevordering van de Zaak van God van </w:t>
      </w:r>
      <w:r w:rsidR="00827365" w:rsidRPr="00320FD0">
        <w:rPr>
          <w:rFonts w:ascii="Times Ext Roman" w:hAnsi="Times Ext Roman" w:cs="Times Ext Roman"/>
          <w:lang w:val="nl-NL"/>
        </w:rPr>
        <w:t xml:space="preserve">materiële </w:t>
      </w:r>
      <w:r w:rsidRPr="00320FD0">
        <w:rPr>
          <w:rFonts w:ascii="Times Ext Roman" w:hAnsi="Times Ext Roman" w:cs="Times Ext Roman"/>
          <w:lang w:val="nl-NL"/>
        </w:rPr>
        <w:t>middelen afhang</w:t>
      </w:r>
      <w:r w:rsidR="00BC26F9" w:rsidRPr="00320FD0">
        <w:rPr>
          <w:rFonts w:ascii="Times Ext Roman" w:hAnsi="Times Ext Roman" w:cs="Times Ext Roman"/>
          <w:lang w:val="nl-NL"/>
        </w:rPr>
        <w:t>t</w:t>
      </w:r>
      <w:r w:rsidRPr="00320FD0">
        <w:rPr>
          <w:rFonts w:ascii="Times Ext Roman" w:hAnsi="Times Ext Roman" w:cs="Times Ext Roman"/>
          <w:lang w:val="nl-NL"/>
        </w:rPr>
        <w:t xml:space="preserve">. </w:t>
      </w:r>
      <w:proofErr w:type="gramStart"/>
      <w:r w:rsidR="0072382E" w:rsidRPr="00320FD0">
        <w:rPr>
          <w:rFonts w:ascii="Times Ext Roman" w:hAnsi="Times Ext Roman" w:cs="Times Ext Roman"/>
          <w:lang w:val="nl-NL"/>
        </w:rPr>
        <w:t>Indien</w:t>
      </w:r>
      <w:proofErr w:type="gramEnd"/>
      <w:r w:rsidRPr="00320FD0">
        <w:rPr>
          <w:rFonts w:ascii="Times Ext Roman" w:hAnsi="Times Ext Roman" w:cs="Times Ext Roman"/>
          <w:lang w:val="nl-NL"/>
        </w:rPr>
        <w:t xml:space="preserve"> Zijn trouwe dienaren konden beseffen hoe verdienstelijk vrijgevige daden in deze dagen zijn, dan zouden zij allen opstaan om datgene te doen wat passend en betamelijk is. In Zijn hand </w:t>
      </w:r>
      <w:r w:rsidR="0072382E" w:rsidRPr="00320FD0">
        <w:rPr>
          <w:rFonts w:ascii="Times Ext Roman" w:hAnsi="Times Ext Roman" w:cs="Times Ext Roman"/>
          <w:lang w:val="nl-NL"/>
        </w:rPr>
        <w:t xml:space="preserve">ligt </w:t>
      </w:r>
      <w:r w:rsidRPr="00320FD0">
        <w:rPr>
          <w:rFonts w:ascii="Times Ext Roman" w:hAnsi="Times Ext Roman" w:cs="Times Ext Roman"/>
          <w:lang w:val="nl-NL"/>
        </w:rPr>
        <w:t xml:space="preserve">de bron van gezag en Hij </w:t>
      </w:r>
      <w:r w:rsidRPr="00320FD0">
        <w:rPr>
          <w:rFonts w:ascii="Times Ext Roman" w:hAnsi="Times Ext Roman" w:cs="Times Ext Roman"/>
          <w:lang w:val="nl-NL"/>
        </w:rPr>
        <w:lastRenderedPageBreak/>
        <w:t xml:space="preserve">beschikt </w:t>
      </w:r>
      <w:r w:rsidR="00FC1AF3" w:rsidRPr="00320FD0">
        <w:rPr>
          <w:rFonts w:ascii="Times Ext Roman" w:hAnsi="Times Ext Roman" w:cs="Times Ext Roman"/>
          <w:lang w:val="nl-NL"/>
        </w:rPr>
        <w:t xml:space="preserve">zoals </w:t>
      </w:r>
      <w:r w:rsidRPr="00320FD0">
        <w:rPr>
          <w:rFonts w:ascii="Times Ext Roman" w:hAnsi="Times Ext Roman" w:cs="Times Ext Roman"/>
          <w:lang w:val="nl-NL"/>
        </w:rPr>
        <w:t>Hij wil. Hij is de Opperste Heerser, de Milddadige, de Rechtvaardige, de Openbaarder, de Alwijze</w:t>
      </w:r>
      <w:r w:rsidR="00184095" w:rsidRPr="00320FD0">
        <w:rPr>
          <w:rFonts w:ascii="Times Ext Roman" w:hAnsi="Times Ext Roman" w:cs="Times Ext Roman"/>
          <w:lang w:val="nl-NL"/>
        </w:rPr>
        <w:t>.</w:t>
      </w:r>
    </w:p>
    <w:p w14:paraId="61551015" w14:textId="77777777" w:rsidR="00D40B39" w:rsidRPr="00320FD0" w:rsidRDefault="00D40B39" w:rsidP="00C7003D">
      <w:pPr>
        <w:autoSpaceDE w:val="0"/>
        <w:autoSpaceDN w:val="0"/>
        <w:adjustRightInd w:val="0"/>
        <w:rPr>
          <w:rFonts w:ascii="Times Ext Roman" w:hAnsi="Times Ext Roman" w:cs="Times Ext Roman"/>
          <w:lang w:val="nl-NL"/>
        </w:rPr>
      </w:pPr>
    </w:p>
    <w:p w14:paraId="1756EE7E" w14:textId="77777777" w:rsidR="008631AB" w:rsidRPr="00320FD0" w:rsidRDefault="008631AB" w:rsidP="00C21A27">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Gedurende een aantal jaren werd </w:t>
      </w:r>
      <w:proofErr w:type="spellStart"/>
      <w:r w:rsidR="00527B48" w:rsidRPr="00320FD0">
        <w:rPr>
          <w:rFonts w:ascii="Times Ext Roman" w:hAnsi="Times Ext Roman" w:cs="Times Ext Roman"/>
          <w:lang w:val="nl-NL"/>
        </w:rPr>
        <w:t>Ḥuq</w:t>
      </w:r>
      <w:r w:rsidR="00CA6698"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w:t>
      </w:r>
      <w:r w:rsidR="00B7702C" w:rsidRPr="00320FD0">
        <w:rPr>
          <w:rFonts w:ascii="Times Ext Roman" w:hAnsi="Times Ext Roman" w:cs="Times Ext Roman"/>
          <w:lang w:val="nl-NL"/>
        </w:rPr>
        <w:t>niet</w:t>
      </w:r>
      <w:r w:rsidRPr="00320FD0">
        <w:rPr>
          <w:rFonts w:ascii="Times Ext Roman" w:hAnsi="Times Ext Roman" w:cs="Times Ext Roman"/>
          <w:lang w:val="nl-NL"/>
        </w:rPr>
        <w:t xml:space="preserve"> aanvaard</w:t>
      </w:r>
      <w:r w:rsidR="001F60EC">
        <w:rPr>
          <w:rFonts w:ascii="Times Ext Roman" w:hAnsi="Times Ext Roman" w:cs="Times Ext Roman"/>
          <w:lang w:val="nl-NL"/>
        </w:rPr>
        <w:t>…</w:t>
      </w:r>
      <w:r w:rsidR="00C8272F" w:rsidRPr="00320FD0">
        <w:rPr>
          <w:rFonts w:ascii="Times Ext Roman" w:hAnsi="Times Ext Roman" w:cs="Times Ext Roman"/>
          <w:lang w:val="nl-NL"/>
        </w:rPr>
        <w:t xml:space="preserve"> </w:t>
      </w:r>
      <w:r w:rsidRPr="00320FD0">
        <w:rPr>
          <w:rFonts w:ascii="Times Ext Roman" w:hAnsi="Times Ext Roman" w:cs="Times Ext Roman"/>
          <w:lang w:val="nl-NL"/>
        </w:rPr>
        <w:t xml:space="preserve">In de laatste jaren evenwel hebben Wij, met het oog op de vereisten van de tijd, de betaling van de </w:t>
      </w:r>
      <w:proofErr w:type="spellStart"/>
      <w:r w:rsidR="00527B48" w:rsidRPr="00320FD0">
        <w:rPr>
          <w:rFonts w:ascii="Times Ext Roman" w:hAnsi="Times Ext Roman" w:cs="Times Ext Roman"/>
          <w:lang w:val="nl-NL"/>
        </w:rPr>
        <w:t>Ḥuq</w:t>
      </w:r>
      <w:r w:rsidR="00CA6698"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aanvaard, maar hebben verboden er dringend om te vragen. Iedereen moet de grootste achting hebben voor de waardigheid van het Woord van God en voor de verheffing van Zijn Zaak. </w:t>
      </w:r>
      <w:r w:rsidR="009F2FE4" w:rsidRPr="00320FD0">
        <w:rPr>
          <w:rFonts w:ascii="Times Ext Roman" w:hAnsi="Times Ext Roman" w:cs="Times Ext Roman"/>
          <w:lang w:val="nl-NL"/>
        </w:rPr>
        <w:t xml:space="preserve">Zou iemand </w:t>
      </w:r>
      <w:r w:rsidRPr="00320FD0">
        <w:rPr>
          <w:rFonts w:ascii="Times Ext Roman" w:hAnsi="Times Ext Roman" w:cs="Times Ext Roman"/>
          <w:lang w:val="nl-NL"/>
        </w:rPr>
        <w:t xml:space="preserve">alle schatten van de aarde schenken, en </w:t>
      </w:r>
      <w:r w:rsidR="009F2FE4" w:rsidRPr="00320FD0">
        <w:rPr>
          <w:rFonts w:ascii="Times Ext Roman" w:hAnsi="Times Ext Roman" w:cs="Times Ext Roman"/>
          <w:lang w:val="nl-NL"/>
        </w:rPr>
        <w:t xml:space="preserve">zou </w:t>
      </w:r>
      <w:r w:rsidRPr="00320FD0">
        <w:rPr>
          <w:rFonts w:ascii="Times Ext Roman" w:hAnsi="Times Ext Roman" w:cs="Times Ext Roman"/>
          <w:lang w:val="nl-NL"/>
        </w:rPr>
        <w:t xml:space="preserve">dat leiden </w:t>
      </w:r>
      <w:r w:rsidR="00712688" w:rsidRPr="00320FD0">
        <w:rPr>
          <w:rFonts w:ascii="Times Ext Roman" w:hAnsi="Times Ext Roman" w:cs="Times Ext Roman"/>
          <w:lang w:val="nl-NL"/>
        </w:rPr>
        <w:t>tot eerverlies voor</w:t>
      </w:r>
      <w:r w:rsidRPr="00320FD0">
        <w:rPr>
          <w:rFonts w:ascii="Times Ext Roman" w:hAnsi="Times Ext Roman" w:cs="Times Ext Roman"/>
          <w:lang w:val="nl-NL"/>
        </w:rPr>
        <w:t xml:space="preserve"> de Zaak van God</w:t>
      </w:r>
      <w:r w:rsidR="009F2FE4" w:rsidRPr="00320FD0">
        <w:rPr>
          <w:rFonts w:ascii="Times Ext Roman" w:hAnsi="Times Ext Roman" w:cs="Times Ext Roman"/>
          <w:lang w:val="nl-NL"/>
        </w:rPr>
        <w:t>,</w:t>
      </w:r>
      <w:r w:rsidR="007F4607" w:rsidRPr="00320FD0">
        <w:rPr>
          <w:rFonts w:ascii="Times Ext Roman" w:hAnsi="Times Ext Roman" w:cs="Times Ext Roman"/>
          <w:lang w:val="nl-NL"/>
        </w:rPr>
        <w:t xml:space="preserve"> zelfs</w:t>
      </w:r>
      <w:r w:rsidRPr="00320FD0">
        <w:rPr>
          <w:rFonts w:ascii="Times Ext Roman" w:hAnsi="Times Ext Roman" w:cs="Times Ext Roman"/>
          <w:lang w:val="nl-NL"/>
        </w:rPr>
        <w:t xml:space="preserve"> al </w:t>
      </w:r>
      <w:r w:rsidR="004E1635" w:rsidRPr="00320FD0">
        <w:rPr>
          <w:rFonts w:ascii="Times Ext Roman" w:hAnsi="Times Ext Roman" w:cs="Times Ext Roman"/>
          <w:lang w:val="nl-NL"/>
        </w:rPr>
        <w:t>wa</w:t>
      </w:r>
      <w:r w:rsidR="009A5EDA" w:rsidRPr="00320FD0">
        <w:rPr>
          <w:rFonts w:ascii="Times Ext Roman" w:hAnsi="Times Ext Roman" w:cs="Times Ext Roman"/>
          <w:lang w:val="nl-NL"/>
        </w:rPr>
        <w:t>s</w:t>
      </w:r>
      <w:r w:rsidR="004E1635" w:rsidRPr="00320FD0">
        <w:rPr>
          <w:rFonts w:ascii="Times Ext Roman" w:hAnsi="Times Ext Roman" w:cs="Times Ext Roman"/>
          <w:lang w:val="nl-NL"/>
        </w:rPr>
        <w:t xml:space="preserve"> </w:t>
      </w:r>
      <w:r w:rsidR="007F4607" w:rsidRPr="00320FD0">
        <w:rPr>
          <w:rFonts w:ascii="Times Ext Roman" w:hAnsi="Times Ext Roman" w:cs="Times Ext Roman"/>
          <w:lang w:val="nl-NL"/>
        </w:rPr>
        <w:t xml:space="preserve">dat </w:t>
      </w:r>
      <w:r w:rsidR="009A5EDA" w:rsidRPr="00320FD0">
        <w:rPr>
          <w:rFonts w:ascii="Times Ext Roman" w:hAnsi="Times Ext Roman" w:cs="Times Ext Roman"/>
          <w:lang w:val="nl-NL"/>
        </w:rPr>
        <w:t>nog niet ter grootte van</w:t>
      </w:r>
      <w:r w:rsidR="009F2FE4" w:rsidRPr="00320FD0">
        <w:rPr>
          <w:rFonts w:ascii="Times Ext Roman" w:hAnsi="Times Ext Roman" w:cs="Times Ext Roman"/>
          <w:lang w:val="nl-NL"/>
        </w:rPr>
        <w:t xml:space="preserve"> </w:t>
      </w:r>
      <w:r w:rsidRPr="00320FD0">
        <w:rPr>
          <w:rFonts w:ascii="Times Ext Roman" w:hAnsi="Times Ext Roman" w:cs="Times Ext Roman"/>
          <w:lang w:val="nl-NL"/>
        </w:rPr>
        <w:t xml:space="preserve">een mosterdzaadje, dan zou zulk een schenking niet toelaatbaar zijn. De gehele wereld </w:t>
      </w:r>
      <w:r w:rsidR="009F2FE4" w:rsidRPr="00320FD0">
        <w:rPr>
          <w:rFonts w:ascii="Times Ext Roman" w:hAnsi="Times Ext Roman" w:cs="Times Ext Roman"/>
          <w:lang w:val="nl-NL"/>
        </w:rPr>
        <w:t xml:space="preserve">heeft </w:t>
      </w:r>
      <w:r w:rsidRPr="00320FD0">
        <w:rPr>
          <w:rFonts w:ascii="Times Ext Roman" w:hAnsi="Times Ext Roman" w:cs="Times Ext Roman"/>
          <w:lang w:val="nl-NL"/>
        </w:rPr>
        <w:t>behoor</w:t>
      </w:r>
      <w:r w:rsidR="00801B52" w:rsidRPr="00320FD0">
        <w:rPr>
          <w:rFonts w:ascii="Times Ext Roman" w:hAnsi="Times Ext Roman" w:cs="Times Ext Roman"/>
          <w:lang w:val="nl-NL"/>
        </w:rPr>
        <w:t>d</w:t>
      </w:r>
      <w:r w:rsidRPr="00320FD0">
        <w:rPr>
          <w:rFonts w:ascii="Times Ext Roman" w:hAnsi="Times Ext Roman" w:cs="Times Ext Roman"/>
          <w:lang w:val="nl-NL"/>
        </w:rPr>
        <w:t xml:space="preserve"> en za</w:t>
      </w:r>
      <w:r w:rsidR="00E51BC9" w:rsidRPr="00320FD0">
        <w:rPr>
          <w:rFonts w:ascii="Times Ext Roman" w:hAnsi="Times Ext Roman" w:cs="Times Ext Roman"/>
          <w:lang w:val="nl-NL"/>
        </w:rPr>
        <w:t>l</w:t>
      </w:r>
      <w:r w:rsidRPr="00320FD0">
        <w:rPr>
          <w:rFonts w:ascii="Times Ext Roman" w:hAnsi="Times Ext Roman" w:cs="Times Ext Roman"/>
          <w:lang w:val="nl-NL"/>
        </w:rPr>
        <w:t xml:space="preserve"> altijd </w:t>
      </w:r>
      <w:r w:rsidR="009F2FE4" w:rsidRPr="00320FD0">
        <w:rPr>
          <w:rFonts w:ascii="Times Ext Roman" w:hAnsi="Times Ext Roman" w:cs="Times Ext Roman"/>
          <w:lang w:val="nl-NL"/>
        </w:rPr>
        <w:t xml:space="preserve">behoren </w:t>
      </w:r>
      <w:r w:rsidRPr="00320FD0">
        <w:rPr>
          <w:rFonts w:ascii="Times Ext Roman" w:hAnsi="Times Ext Roman" w:cs="Times Ext Roman"/>
          <w:lang w:val="nl-NL"/>
        </w:rPr>
        <w:t xml:space="preserve">aan God. Als iemand spontaan </w:t>
      </w:r>
      <w:r w:rsidR="005C08FB" w:rsidRPr="00320FD0">
        <w:rPr>
          <w:rFonts w:ascii="Times Ext Roman" w:hAnsi="Times Ext Roman" w:cs="Times Ext Roman"/>
          <w:lang w:val="nl-NL"/>
        </w:rPr>
        <w:t>met</w:t>
      </w:r>
      <w:r w:rsidRPr="00320FD0">
        <w:rPr>
          <w:rFonts w:ascii="Times Ext Roman" w:hAnsi="Times Ext Roman" w:cs="Times Ext Roman"/>
          <w:lang w:val="nl-NL"/>
        </w:rPr>
        <w:t xml:space="preserve"> de grootste stralende vreugde</w:t>
      </w:r>
      <w:r w:rsidR="00FD383B" w:rsidRPr="00320FD0">
        <w:rPr>
          <w:rFonts w:ascii="Times Ext Roman" w:hAnsi="Times Ext Roman" w:cs="Times Ext Roman"/>
          <w:lang w:val="nl-NL"/>
        </w:rPr>
        <w:t xml:space="preserve"> </w:t>
      </w:r>
      <w:proofErr w:type="spellStart"/>
      <w:r w:rsidR="00527B48" w:rsidRPr="00320FD0">
        <w:rPr>
          <w:rFonts w:ascii="Times Ext Roman" w:hAnsi="Times Ext Roman" w:cs="Times Ext Roman"/>
          <w:lang w:val="nl-NL"/>
        </w:rPr>
        <w:t>Ḥuq</w:t>
      </w:r>
      <w:r w:rsidR="00FD383B" w:rsidRPr="00320FD0">
        <w:rPr>
          <w:rFonts w:ascii="Times Ext Roman" w:hAnsi="Times Ext Roman" w:cs="Times Ext Roman"/>
          <w:lang w:val="nl-NL"/>
        </w:rPr>
        <w:t>úq</w:t>
      </w:r>
      <w:proofErr w:type="spellEnd"/>
      <w:r w:rsidR="00FD383B" w:rsidRPr="00320FD0">
        <w:rPr>
          <w:rFonts w:ascii="Times Ext Roman" w:hAnsi="Times Ext Roman" w:cs="Times Ext Roman"/>
          <w:lang w:val="nl-NL"/>
        </w:rPr>
        <w:t xml:space="preserve"> aanbiedt</w:t>
      </w:r>
      <w:r w:rsidRPr="00320FD0">
        <w:rPr>
          <w:rFonts w:ascii="Times Ext Roman" w:hAnsi="Times Ext Roman" w:cs="Times Ext Roman"/>
          <w:lang w:val="nl-NL"/>
        </w:rPr>
        <w:t xml:space="preserve"> </w:t>
      </w:r>
      <w:r w:rsidR="00F94805" w:rsidRPr="00320FD0">
        <w:rPr>
          <w:rFonts w:ascii="Times Ext Roman" w:hAnsi="Times Ext Roman" w:cs="Times Ext Roman"/>
          <w:lang w:val="nl-NL"/>
        </w:rPr>
        <w:t>zal</w:t>
      </w:r>
      <w:r w:rsidRPr="00320FD0">
        <w:rPr>
          <w:rFonts w:ascii="Times Ext Roman" w:hAnsi="Times Ext Roman" w:cs="Times Ext Roman"/>
          <w:lang w:val="nl-NL"/>
        </w:rPr>
        <w:t xml:space="preserve"> dat aanvaardbaar</w:t>
      </w:r>
      <w:r w:rsidR="00F94805" w:rsidRPr="00320FD0">
        <w:rPr>
          <w:rFonts w:ascii="Times Ext Roman" w:hAnsi="Times Ext Roman" w:cs="Times Ext Roman"/>
          <w:lang w:val="nl-NL"/>
        </w:rPr>
        <w:t xml:space="preserve"> zijn</w:t>
      </w:r>
      <w:r w:rsidRPr="00320FD0">
        <w:rPr>
          <w:rFonts w:ascii="Times Ext Roman" w:hAnsi="Times Ext Roman" w:cs="Times Ext Roman"/>
          <w:lang w:val="nl-NL"/>
        </w:rPr>
        <w:t xml:space="preserve">, en anders niet. Het profijt van zulke daden </w:t>
      </w:r>
      <w:r w:rsidR="00B27D72" w:rsidRPr="00320FD0">
        <w:rPr>
          <w:rFonts w:ascii="Times Ext Roman" w:hAnsi="Times Ext Roman" w:cs="Times Ext Roman"/>
          <w:lang w:val="nl-NL"/>
        </w:rPr>
        <w:t xml:space="preserve">komt ten goede </w:t>
      </w:r>
      <w:r w:rsidR="00643BDE" w:rsidRPr="00320FD0">
        <w:rPr>
          <w:rFonts w:ascii="Times Ext Roman" w:hAnsi="Times Ext Roman" w:cs="Times Ext Roman"/>
          <w:lang w:val="nl-NL"/>
        </w:rPr>
        <w:t>aan</w:t>
      </w:r>
      <w:r w:rsidRPr="00320FD0">
        <w:rPr>
          <w:rFonts w:ascii="Times Ext Roman" w:hAnsi="Times Ext Roman" w:cs="Times Ext Roman"/>
          <w:lang w:val="nl-NL"/>
        </w:rPr>
        <w:t xml:space="preserve"> de personen zelf. Deze maatregel is bevolen </w:t>
      </w:r>
      <w:r w:rsidR="005C08FB" w:rsidRPr="00320FD0">
        <w:rPr>
          <w:rFonts w:ascii="Times Ext Roman" w:hAnsi="Times Ext Roman" w:cs="Times Ext Roman"/>
          <w:lang w:val="nl-NL"/>
        </w:rPr>
        <w:t xml:space="preserve">vanwege </w:t>
      </w:r>
      <w:r w:rsidRPr="00320FD0">
        <w:rPr>
          <w:rFonts w:ascii="Times Ext Roman" w:hAnsi="Times Ext Roman" w:cs="Times Ext Roman"/>
          <w:lang w:val="nl-NL"/>
        </w:rPr>
        <w:t xml:space="preserve">de behoefte aan materiële middelen, want “God is er afkerig van iets te bewerkstelligen anders dan door de middelen daartoe.” Aldus werden er instructies gegeven om de </w:t>
      </w:r>
      <w:proofErr w:type="spellStart"/>
      <w:r w:rsidR="00527B48" w:rsidRPr="00320FD0">
        <w:rPr>
          <w:rFonts w:ascii="Times Ext Roman" w:hAnsi="Times Ext Roman" w:cs="Times Ext Roman"/>
          <w:lang w:val="nl-NL"/>
        </w:rPr>
        <w:t>Ḥuq</w:t>
      </w:r>
      <w:r w:rsidR="00CA6698"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te ontvangen.</w:t>
      </w:r>
    </w:p>
    <w:p w14:paraId="7D080AB9" w14:textId="77777777" w:rsidR="00D40B39" w:rsidRPr="00320FD0" w:rsidRDefault="00D40B39" w:rsidP="00C7003D">
      <w:pPr>
        <w:autoSpaceDE w:val="0"/>
        <w:autoSpaceDN w:val="0"/>
        <w:adjustRightInd w:val="0"/>
        <w:rPr>
          <w:rFonts w:ascii="Times Ext Roman" w:hAnsi="Times Ext Roman" w:cs="Times Ext Roman"/>
          <w:lang w:val="nl-NL"/>
        </w:rPr>
      </w:pPr>
    </w:p>
    <w:p w14:paraId="389048D4" w14:textId="77777777" w:rsidR="00D40B39" w:rsidRPr="00320FD0" w:rsidRDefault="008631AB" w:rsidP="00C21A27">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De ene ware God </w:t>
      </w:r>
      <w:r w:rsidR="006352B0">
        <w:rPr>
          <w:rFonts w:ascii="Times Ext Roman" w:hAnsi="Times Ext Roman" w:cs="Times Ext Roman"/>
          <w:lang w:val="nl-NL"/>
        </w:rPr>
        <w:t>–</w:t>
      </w:r>
      <w:r w:rsidR="007F4607" w:rsidRPr="00320FD0">
        <w:rPr>
          <w:rFonts w:ascii="Times Ext Roman" w:hAnsi="Times Ext Roman" w:cs="Times Ext Roman"/>
          <w:lang w:val="nl-NL"/>
        </w:rPr>
        <w:t xml:space="preserve"> </w:t>
      </w:r>
      <w:r w:rsidRPr="00320FD0">
        <w:rPr>
          <w:rFonts w:ascii="Times Ext Roman" w:hAnsi="Times Ext Roman" w:cs="Times Ext Roman"/>
          <w:lang w:val="nl-NL"/>
        </w:rPr>
        <w:t>verheven zij Zijn glorie</w:t>
      </w:r>
      <w:r w:rsidR="00C8272F" w:rsidRPr="00320FD0">
        <w:rPr>
          <w:rFonts w:ascii="Times Ext Roman" w:hAnsi="Times Ext Roman" w:cs="Times Ext Roman"/>
          <w:lang w:val="nl-NL"/>
        </w:rPr>
        <w:t xml:space="preserve"> </w:t>
      </w:r>
      <w:r w:rsidR="006352B0">
        <w:rPr>
          <w:rFonts w:ascii="Times Ext Roman" w:hAnsi="Times Ext Roman" w:cs="Times Ext Roman"/>
          <w:lang w:val="nl-NL"/>
        </w:rPr>
        <w:t>–</w:t>
      </w:r>
      <w:r w:rsidRPr="00320FD0">
        <w:rPr>
          <w:rFonts w:ascii="Times Ext Roman" w:hAnsi="Times Ext Roman" w:cs="Times Ext Roman"/>
          <w:lang w:val="nl-NL"/>
        </w:rPr>
        <w:t xml:space="preserve"> </w:t>
      </w:r>
      <w:r w:rsidR="00BD791A" w:rsidRPr="00320FD0">
        <w:rPr>
          <w:rFonts w:ascii="Times Ext Roman" w:hAnsi="Times Ext Roman" w:cs="Times Ext Roman"/>
          <w:lang w:val="nl-NL"/>
        </w:rPr>
        <w:t xml:space="preserve">was altijd boven iedere </w:t>
      </w:r>
      <w:r w:rsidR="005E148D" w:rsidRPr="00320FD0">
        <w:rPr>
          <w:rFonts w:ascii="Times Ext Roman" w:hAnsi="Times Ext Roman" w:cs="Times Ext Roman"/>
          <w:lang w:val="nl-NL"/>
        </w:rPr>
        <w:t>loftuiting</w:t>
      </w:r>
      <w:r w:rsidR="00BD791A" w:rsidRPr="00320FD0">
        <w:rPr>
          <w:rFonts w:ascii="Times Ext Roman" w:hAnsi="Times Ext Roman" w:cs="Times Ext Roman"/>
          <w:lang w:val="nl-NL"/>
        </w:rPr>
        <w:t xml:space="preserve"> verheven en zal dit altijd blijven</w:t>
      </w:r>
      <w:r w:rsidRPr="00320FD0">
        <w:rPr>
          <w:rFonts w:ascii="Times Ext Roman" w:hAnsi="Times Ext Roman" w:cs="Times Ext Roman"/>
          <w:lang w:val="nl-NL"/>
        </w:rPr>
        <w:t xml:space="preserve"> en is geheiligd </w:t>
      </w:r>
      <w:r w:rsidR="00FD383B" w:rsidRPr="00320FD0">
        <w:rPr>
          <w:rFonts w:ascii="Times Ext Roman" w:hAnsi="Times Ext Roman" w:cs="Times Ext Roman"/>
          <w:lang w:val="nl-NL"/>
        </w:rPr>
        <w:t>van</w:t>
      </w:r>
      <w:r w:rsidRPr="00320FD0">
        <w:rPr>
          <w:rFonts w:ascii="Times Ext Roman" w:hAnsi="Times Ext Roman" w:cs="Times Ext Roman"/>
          <w:lang w:val="nl-NL"/>
        </w:rPr>
        <w:t xml:space="preserve"> de bestaanswereld en alle rijkdommen daarin. </w:t>
      </w:r>
      <w:r w:rsidR="00BD791A" w:rsidRPr="00320FD0">
        <w:rPr>
          <w:rFonts w:ascii="Times Ext Roman" w:hAnsi="Times Ext Roman" w:cs="Times Ext Roman"/>
          <w:lang w:val="nl-NL"/>
        </w:rPr>
        <w:t xml:space="preserve">Al wat </w:t>
      </w:r>
      <w:r w:rsidRPr="00320FD0">
        <w:rPr>
          <w:rFonts w:ascii="Times Ext Roman" w:hAnsi="Times Ext Roman" w:cs="Times Ext Roman"/>
          <w:lang w:val="nl-NL"/>
        </w:rPr>
        <w:t xml:space="preserve">van Hem uitgaat, brengt een </w:t>
      </w:r>
      <w:r w:rsidR="00BD791A" w:rsidRPr="00320FD0">
        <w:rPr>
          <w:rFonts w:ascii="Times Ext Roman" w:hAnsi="Times Ext Roman" w:cs="Times Ext Roman"/>
          <w:lang w:val="nl-NL"/>
        </w:rPr>
        <w:t xml:space="preserve">resultaat </w:t>
      </w:r>
      <w:r w:rsidRPr="00320FD0">
        <w:rPr>
          <w:rFonts w:ascii="Times Ext Roman" w:hAnsi="Times Ext Roman" w:cs="Times Ext Roman"/>
          <w:lang w:val="nl-NL"/>
        </w:rPr>
        <w:t xml:space="preserve">voort </w:t>
      </w:r>
      <w:r w:rsidR="00E43B4D" w:rsidRPr="00320FD0">
        <w:rPr>
          <w:rFonts w:ascii="Times Ext Roman" w:hAnsi="Times Ext Roman" w:cs="Times Ext Roman"/>
          <w:lang w:val="nl-NL"/>
        </w:rPr>
        <w:t xml:space="preserve">welks </w:t>
      </w:r>
      <w:r w:rsidRPr="00320FD0">
        <w:rPr>
          <w:rFonts w:ascii="Times Ext Roman" w:hAnsi="Times Ext Roman" w:cs="Times Ext Roman"/>
          <w:lang w:val="nl-NL"/>
        </w:rPr>
        <w:t xml:space="preserve">voordelen ten goede komen aan de mens zelf. Eerlang zullen zij de waarheid bemerken van </w:t>
      </w:r>
      <w:r w:rsidR="00E43B4D" w:rsidRPr="00320FD0">
        <w:rPr>
          <w:rFonts w:ascii="Times Ext Roman" w:hAnsi="Times Ext Roman" w:cs="Times Ext Roman"/>
          <w:lang w:val="nl-NL"/>
        </w:rPr>
        <w:t>het</w:t>
      </w:r>
      <w:r w:rsidRPr="00320FD0">
        <w:rPr>
          <w:rFonts w:ascii="Times Ext Roman" w:hAnsi="Times Ext Roman" w:cs="Times Ext Roman"/>
          <w:lang w:val="nl-NL"/>
        </w:rPr>
        <w:t>ge</w:t>
      </w:r>
      <w:r w:rsidR="00E43B4D" w:rsidRPr="00320FD0">
        <w:rPr>
          <w:rFonts w:ascii="Times Ext Roman" w:hAnsi="Times Ext Roman" w:cs="Times Ext Roman"/>
          <w:lang w:val="nl-NL"/>
        </w:rPr>
        <w:t>e</w:t>
      </w:r>
      <w:r w:rsidRPr="00320FD0">
        <w:rPr>
          <w:rFonts w:ascii="Times Ext Roman" w:hAnsi="Times Ext Roman" w:cs="Times Ext Roman"/>
          <w:lang w:val="nl-NL"/>
        </w:rPr>
        <w:t xml:space="preserve">n de Tong van Grootheid </w:t>
      </w:r>
      <w:r w:rsidR="00113BBE" w:rsidRPr="00320FD0">
        <w:rPr>
          <w:rFonts w:ascii="Times Ext Roman" w:hAnsi="Times Ext Roman" w:cs="Times Ext Roman"/>
          <w:lang w:val="nl-NL"/>
        </w:rPr>
        <w:t xml:space="preserve">eertijds </w:t>
      </w:r>
      <w:r w:rsidRPr="00320FD0">
        <w:rPr>
          <w:rFonts w:ascii="Times Ext Roman" w:hAnsi="Times Ext Roman" w:cs="Times Ext Roman"/>
          <w:lang w:val="nl-NL"/>
        </w:rPr>
        <w:t xml:space="preserve">heeft geuit en later zal uiten. </w:t>
      </w:r>
      <w:r w:rsidR="00476F15" w:rsidRPr="00320FD0">
        <w:rPr>
          <w:rFonts w:ascii="Times Ext Roman" w:hAnsi="Times Ext Roman" w:cs="Times Ext Roman"/>
          <w:lang w:val="nl-NL"/>
        </w:rPr>
        <w:t>En z</w:t>
      </w:r>
      <w:r w:rsidRPr="00320FD0">
        <w:rPr>
          <w:rFonts w:ascii="Times Ext Roman" w:hAnsi="Times Ext Roman" w:cs="Times Ext Roman"/>
          <w:lang w:val="nl-NL"/>
        </w:rPr>
        <w:t xml:space="preserve">ulke baten zullen werkelijk toenemen als de </w:t>
      </w:r>
      <w:proofErr w:type="spellStart"/>
      <w:r w:rsidR="00527B48" w:rsidRPr="00320FD0">
        <w:rPr>
          <w:rFonts w:ascii="Times Ext Roman" w:hAnsi="Times Ext Roman" w:cs="Times Ext Roman"/>
          <w:lang w:val="nl-NL"/>
        </w:rPr>
        <w:t>Ḥuq</w:t>
      </w:r>
      <w:r w:rsidR="00FD383B"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wordt aangeboden </w:t>
      </w:r>
      <w:r w:rsidR="00476F15" w:rsidRPr="00320FD0">
        <w:rPr>
          <w:rFonts w:ascii="Times Ext Roman" w:hAnsi="Times Ext Roman" w:cs="Times Ext Roman"/>
          <w:lang w:val="nl-NL"/>
        </w:rPr>
        <w:t>met</w:t>
      </w:r>
      <w:r w:rsidRPr="00320FD0">
        <w:rPr>
          <w:rFonts w:ascii="Times Ext Roman" w:hAnsi="Times Ext Roman" w:cs="Times Ext Roman"/>
          <w:lang w:val="nl-NL"/>
        </w:rPr>
        <w:t xml:space="preserve"> de grootste stralende vreugde en in een geest van volmaakte nederigheid en </w:t>
      </w:r>
      <w:r w:rsidR="00DD5668" w:rsidRPr="00320FD0">
        <w:rPr>
          <w:rFonts w:ascii="Times Ext Roman" w:hAnsi="Times Ext Roman" w:cs="Times Ext Roman"/>
          <w:lang w:val="nl-NL"/>
        </w:rPr>
        <w:t>deemoed</w:t>
      </w:r>
      <w:r w:rsidRPr="00320FD0">
        <w:rPr>
          <w:rFonts w:ascii="Times Ext Roman" w:hAnsi="Times Ext Roman" w:cs="Times Ext Roman"/>
          <w:lang w:val="nl-NL"/>
        </w:rPr>
        <w:t>.</w:t>
      </w:r>
    </w:p>
    <w:p w14:paraId="1246BCF8" w14:textId="77777777" w:rsidR="008631AB" w:rsidRPr="00320FD0" w:rsidRDefault="008631AB" w:rsidP="00C7003D">
      <w:pPr>
        <w:autoSpaceDE w:val="0"/>
        <w:autoSpaceDN w:val="0"/>
        <w:adjustRightInd w:val="0"/>
        <w:rPr>
          <w:rFonts w:ascii="Times Ext Roman" w:hAnsi="Times Ext Roman" w:cs="Times Ext Roman"/>
          <w:lang w:val="nl-NL"/>
        </w:rPr>
      </w:pPr>
    </w:p>
    <w:p w14:paraId="3ECC224D" w14:textId="77777777" w:rsidR="00D40B39" w:rsidRPr="00320FD0" w:rsidRDefault="008631AB" w:rsidP="002130F0">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O </w:t>
      </w:r>
      <w:proofErr w:type="spellStart"/>
      <w:r w:rsidRPr="00320FD0">
        <w:rPr>
          <w:rFonts w:ascii="Times Ext Roman" w:hAnsi="Times Ext Roman" w:cs="Times Ext Roman"/>
          <w:lang w:val="nl-NL"/>
        </w:rPr>
        <w:t>Zayn</w:t>
      </w:r>
      <w:proofErr w:type="spellEnd"/>
      <w:r w:rsidRPr="00320FD0">
        <w:rPr>
          <w:rFonts w:ascii="Times Ext Roman" w:hAnsi="Times Ext Roman" w:cs="Times Ext Roman"/>
          <w:lang w:val="nl-NL"/>
        </w:rPr>
        <w:t xml:space="preserve">! Zielen die </w:t>
      </w:r>
      <w:r w:rsidR="008E7F26" w:rsidRPr="00320FD0">
        <w:rPr>
          <w:rFonts w:ascii="Times Ext Roman" w:hAnsi="Times Ext Roman" w:cs="Times Ext Roman"/>
          <w:lang w:val="nl-NL"/>
        </w:rPr>
        <w:t>gehoor geven aan</w:t>
      </w:r>
      <w:r w:rsidRPr="00320FD0">
        <w:rPr>
          <w:rFonts w:ascii="Times Ext Roman" w:hAnsi="Times Ext Roman" w:cs="Times Ext Roman"/>
          <w:lang w:val="nl-NL"/>
        </w:rPr>
        <w:t xml:space="preserve"> het gebod van God dat in het Boek </w:t>
      </w:r>
      <w:r w:rsidR="00113BBE" w:rsidRPr="00320FD0">
        <w:rPr>
          <w:rFonts w:ascii="Times Ext Roman" w:hAnsi="Times Ext Roman" w:cs="Times Ext Roman"/>
          <w:lang w:val="nl-NL"/>
        </w:rPr>
        <w:t xml:space="preserve">is voorgeschreven </w:t>
      </w:r>
      <w:r w:rsidRPr="00320FD0">
        <w:rPr>
          <w:rFonts w:ascii="Times Ext Roman" w:hAnsi="Times Ext Roman" w:cs="Times Ext Roman"/>
          <w:lang w:val="nl-NL"/>
        </w:rPr>
        <w:t xml:space="preserve">worden naar het oordeel van God als </w:t>
      </w:r>
      <w:r w:rsidR="008E7F26" w:rsidRPr="00320FD0">
        <w:rPr>
          <w:rFonts w:ascii="Times Ext Roman" w:hAnsi="Times Ext Roman" w:cs="Times Ext Roman"/>
          <w:lang w:val="nl-NL"/>
        </w:rPr>
        <w:t>zeer</w:t>
      </w:r>
      <w:r w:rsidRPr="00320FD0">
        <w:rPr>
          <w:rFonts w:ascii="Times Ext Roman" w:hAnsi="Times Ext Roman" w:cs="Times Ext Roman"/>
          <w:lang w:val="nl-NL"/>
        </w:rPr>
        <w:t xml:space="preserve"> voortreffelijk beschouwd. Er kan geen twijfel over </w:t>
      </w:r>
      <w:r w:rsidR="00FD383B" w:rsidRPr="00320FD0">
        <w:rPr>
          <w:rFonts w:ascii="Times Ext Roman" w:hAnsi="Times Ext Roman" w:cs="Times Ext Roman"/>
          <w:lang w:val="nl-NL"/>
        </w:rPr>
        <w:t xml:space="preserve">bestaan </w:t>
      </w:r>
      <w:r w:rsidRPr="00320FD0">
        <w:rPr>
          <w:rFonts w:ascii="Times Ext Roman" w:hAnsi="Times Ext Roman" w:cs="Times Ext Roman"/>
          <w:lang w:val="nl-NL"/>
        </w:rPr>
        <w:t xml:space="preserve">dat al wat is geopenbaard uit de hemel van goddelijk gebod </w:t>
      </w:r>
      <w:proofErr w:type="gramStart"/>
      <w:r w:rsidRPr="00320FD0">
        <w:rPr>
          <w:rFonts w:ascii="Times Ext Roman" w:hAnsi="Times Ext Roman" w:cs="Times Ext Roman"/>
          <w:lang w:val="nl-NL"/>
        </w:rPr>
        <w:t>krachtens</w:t>
      </w:r>
      <w:proofErr w:type="gramEnd"/>
      <w:r w:rsidRPr="00320FD0">
        <w:rPr>
          <w:rFonts w:ascii="Times Ext Roman" w:hAnsi="Times Ext Roman" w:cs="Times Ext Roman"/>
          <w:lang w:val="nl-NL"/>
        </w:rPr>
        <w:t xml:space="preserve"> Zijn wijsheid is, en in het hoogste belang van de mensen zelf. Bovendien</w:t>
      </w:r>
      <w:r w:rsidR="009F2008" w:rsidRPr="00320FD0">
        <w:rPr>
          <w:rFonts w:ascii="Times Ext Roman" w:hAnsi="Times Ext Roman" w:cs="Times Ext Roman"/>
          <w:lang w:val="nl-NL"/>
        </w:rPr>
        <w:t>,</w:t>
      </w:r>
      <w:r w:rsidRPr="00320FD0">
        <w:rPr>
          <w:rFonts w:ascii="Times Ext Roman" w:hAnsi="Times Ext Roman" w:cs="Times Ext Roman"/>
          <w:lang w:val="nl-NL"/>
        </w:rPr>
        <w:t xml:space="preserve"> </w:t>
      </w:r>
      <w:r w:rsidR="009F2008" w:rsidRPr="00320FD0">
        <w:rPr>
          <w:rFonts w:ascii="Times Ext Roman" w:hAnsi="Times Ext Roman" w:cs="Times Ext Roman"/>
          <w:lang w:val="nl-NL"/>
        </w:rPr>
        <w:t xml:space="preserve">hoewel </w:t>
      </w:r>
      <w:r w:rsidRPr="00320FD0">
        <w:rPr>
          <w:rFonts w:ascii="Times Ext Roman" w:hAnsi="Times Ext Roman" w:cs="Times Ext Roman"/>
          <w:lang w:val="nl-NL"/>
        </w:rPr>
        <w:t xml:space="preserve">deze </w:t>
      </w:r>
      <w:r w:rsidR="009F2008" w:rsidRPr="00320FD0">
        <w:rPr>
          <w:rFonts w:ascii="Times Ext Roman" w:hAnsi="Times Ext Roman" w:cs="Times Ext Roman"/>
          <w:lang w:val="nl-NL"/>
        </w:rPr>
        <w:t>geringe</w:t>
      </w:r>
      <w:r w:rsidR="00113BBE" w:rsidRPr="00320FD0">
        <w:rPr>
          <w:rFonts w:ascii="Times Ext Roman" w:hAnsi="Times Ext Roman" w:cs="Times Ext Roman"/>
          <w:lang w:val="nl-NL"/>
        </w:rPr>
        <w:t xml:space="preserve"> bedragen</w:t>
      </w:r>
      <w:r w:rsidRPr="00320FD0">
        <w:rPr>
          <w:rFonts w:ascii="Times Ext Roman" w:hAnsi="Times Ext Roman" w:cs="Times Ext Roman"/>
          <w:lang w:val="nl-NL"/>
        </w:rPr>
        <w:t xml:space="preserve"> het vermelden niet waard </w:t>
      </w:r>
      <w:r w:rsidR="009F2008" w:rsidRPr="00320FD0">
        <w:rPr>
          <w:rFonts w:ascii="Times Ext Roman" w:hAnsi="Times Ext Roman" w:cs="Times Ext Roman"/>
          <w:lang w:val="nl-NL"/>
        </w:rPr>
        <w:t xml:space="preserve">zijn, </w:t>
      </w:r>
      <w:r w:rsidRPr="00320FD0">
        <w:rPr>
          <w:rFonts w:ascii="Times Ext Roman" w:hAnsi="Times Ext Roman" w:cs="Times Ext Roman"/>
          <w:lang w:val="nl-NL"/>
        </w:rPr>
        <w:t xml:space="preserve">zijn </w:t>
      </w:r>
      <w:r w:rsidR="009F2008" w:rsidRPr="00320FD0">
        <w:rPr>
          <w:rFonts w:ascii="Times Ext Roman" w:hAnsi="Times Ext Roman" w:cs="Times Ext Roman"/>
          <w:lang w:val="nl-NL"/>
        </w:rPr>
        <w:t xml:space="preserve">ze </w:t>
      </w:r>
      <w:r w:rsidRPr="00320FD0">
        <w:rPr>
          <w:rFonts w:ascii="Times Ext Roman" w:hAnsi="Times Ext Roman" w:cs="Times Ext Roman"/>
          <w:lang w:val="nl-NL"/>
        </w:rPr>
        <w:t xml:space="preserve">welgevallig aangezien de gevers ze aanbieden omwille van God. </w:t>
      </w:r>
      <w:r w:rsidR="008E7F26" w:rsidRPr="00320FD0">
        <w:rPr>
          <w:rFonts w:ascii="Times Ext Roman" w:hAnsi="Times Ext Roman" w:cs="Times Ext Roman"/>
          <w:lang w:val="nl-NL"/>
        </w:rPr>
        <w:t>Zou</w:t>
      </w:r>
      <w:r w:rsidRPr="00320FD0">
        <w:rPr>
          <w:rFonts w:ascii="Times Ext Roman" w:hAnsi="Times Ext Roman" w:cs="Times Ext Roman"/>
          <w:lang w:val="nl-NL"/>
        </w:rPr>
        <w:t xml:space="preserve"> de schenking slechts een enkele graankorrel </w:t>
      </w:r>
      <w:r w:rsidR="0097514D" w:rsidRPr="00320FD0">
        <w:rPr>
          <w:rFonts w:ascii="Times Ext Roman" w:hAnsi="Times Ext Roman" w:cs="Times Ext Roman"/>
          <w:lang w:val="nl-NL"/>
        </w:rPr>
        <w:t xml:space="preserve">zijn </w:t>
      </w:r>
      <w:r w:rsidR="008E7F26" w:rsidRPr="00320FD0">
        <w:rPr>
          <w:rFonts w:ascii="Times Ext Roman" w:hAnsi="Times Ext Roman" w:cs="Times Ext Roman"/>
          <w:lang w:val="nl-NL"/>
        </w:rPr>
        <w:t xml:space="preserve">dan </w:t>
      </w:r>
      <w:r w:rsidRPr="00320FD0">
        <w:rPr>
          <w:rFonts w:ascii="Times Ext Roman" w:hAnsi="Times Ext Roman" w:cs="Times Ext Roman"/>
          <w:lang w:val="nl-NL"/>
        </w:rPr>
        <w:t xml:space="preserve">wordt </w:t>
      </w:r>
      <w:r w:rsidR="009F2008" w:rsidRPr="00320FD0">
        <w:rPr>
          <w:rFonts w:ascii="Times Ext Roman" w:hAnsi="Times Ext Roman" w:cs="Times Ext Roman"/>
          <w:lang w:val="nl-NL"/>
        </w:rPr>
        <w:t>de</w:t>
      </w:r>
      <w:r w:rsidRPr="00320FD0">
        <w:rPr>
          <w:rFonts w:ascii="Times Ext Roman" w:hAnsi="Times Ext Roman" w:cs="Times Ext Roman"/>
          <w:lang w:val="nl-NL"/>
        </w:rPr>
        <w:t xml:space="preserve">ze beschouwd als de </w:t>
      </w:r>
      <w:r w:rsidR="00E356C1" w:rsidRPr="00320FD0">
        <w:rPr>
          <w:rFonts w:ascii="Times Ext Roman" w:hAnsi="Times Ext Roman" w:cs="Times Ext Roman"/>
          <w:lang w:val="nl-NL"/>
        </w:rPr>
        <w:t xml:space="preserve">trots van </w:t>
      </w:r>
      <w:r w:rsidRPr="00320FD0">
        <w:rPr>
          <w:rFonts w:ascii="Times Ext Roman" w:hAnsi="Times Ext Roman" w:cs="Times Ext Roman"/>
          <w:lang w:val="nl-NL"/>
        </w:rPr>
        <w:t>alle oogsten van de wereld.</w:t>
      </w:r>
    </w:p>
    <w:p w14:paraId="384CC442" w14:textId="77777777" w:rsidR="008631AB" w:rsidRPr="00320FD0" w:rsidRDefault="008631AB" w:rsidP="00C7003D">
      <w:pPr>
        <w:autoSpaceDE w:val="0"/>
        <w:autoSpaceDN w:val="0"/>
        <w:adjustRightInd w:val="0"/>
        <w:rPr>
          <w:rFonts w:ascii="Times Ext Roman" w:hAnsi="Times Ext Roman" w:cs="Times Ext Roman"/>
          <w:lang w:val="nl-NL"/>
        </w:rPr>
      </w:pPr>
    </w:p>
    <w:p w14:paraId="7411DB1C" w14:textId="77777777" w:rsidR="008631AB" w:rsidRPr="00320FD0" w:rsidRDefault="008631AB" w:rsidP="00C21A27">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Al wie het voorrecht geniet </w:t>
      </w:r>
      <w:r w:rsidR="004F5ED9" w:rsidRPr="00320FD0">
        <w:rPr>
          <w:rFonts w:ascii="Times Ext Roman" w:hAnsi="Times Ext Roman" w:cs="Times Ext Roman"/>
          <w:lang w:val="nl-NL"/>
        </w:rPr>
        <w:t xml:space="preserve">het Recht van </w:t>
      </w:r>
      <w:r w:rsidRPr="00320FD0">
        <w:rPr>
          <w:rFonts w:ascii="Times Ext Roman" w:hAnsi="Times Ext Roman" w:cs="Times Ext Roman"/>
          <w:lang w:val="nl-NL"/>
        </w:rPr>
        <w:t>God te betalen zal gerekend worden tot hen die de verordeningen van de ene Ware God</w:t>
      </w:r>
      <w:r w:rsidR="006352B0">
        <w:rPr>
          <w:rFonts w:ascii="Times Ext Roman" w:hAnsi="Times Ext Roman" w:cs="Times Ext Roman"/>
          <w:lang w:val="nl-NL"/>
        </w:rPr>
        <w:t xml:space="preserve"> – </w:t>
      </w:r>
      <w:r w:rsidRPr="00320FD0">
        <w:rPr>
          <w:rFonts w:ascii="Times Ext Roman" w:hAnsi="Times Ext Roman" w:cs="Times Ext Roman"/>
          <w:lang w:val="nl-NL"/>
        </w:rPr>
        <w:t>verheerlijkt zij Zijn glorie</w:t>
      </w:r>
      <w:r w:rsidR="006352B0">
        <w:rPr>
          <w:rFonts w:ascii="Times Ext Roman" w:hAnsi="Times Ext Roman" w:cs="Times Ext Roman"/>
          <w:lang w:val="nl-NL"/>
        </w:rPr>
        <w:t xml:space="preserve"> – </w:t>
      </w:r>
      <w:r w:rsidRPr="00320FD0">
        <w:rPr>
          <w:rFonts w:ascii="Times Ext Roman" w:hAnsi="Times Ext Roman" w:cs="Times Ext Roman"/>
          <w:lang w:val="nl-NL"/>
        </w:rPr>
        <w:t xml:space="preserve">in acht hebben genomen en </w:t>
      </w:r>
      <w:r w:rsidR="00354E02" w:rsidRPr="00320FD0">
        <w:rPr>
          <w:rFonts w:ascii="Times Ext Roman" w:hAnsi="Times Ext Roman" w:cs="Times Ext Roman"/>
          <w:lang w:val="nl-NL"/>
        </w:rPr>
        <w:t xml:space="preserve">ten uitvoer </w:t>
      </w:r>
      <w:r w:rsidRPr="00320FD0">
        <w:rPr>
          <w:rFonts w:ascii="Times Ext Roman" w:hAnsi="Times Ext Roman" w:cs="Times Ext Roman"/>
          <w:lang w:val="nl-NL"/>
        </w:rPr>
        <w:t xml:space="preserve">hebben </w:t>
      </w:r>
      <w:r w:rsidR="00354E02" w:rsidRPr="00320FD0">
        <w:rPr>
          <w:rFonts w:ascii="Times Ext Roman" w:hAnsi="Times Ext Roman" w:cs="Times Ext Roman"/>
          <w:lang w:val="nl-NL"/>
        </w:rPr>
        <w:t xml:space="preserve">gebracht </w:t>
      </w:r>
      <w:r w:rsidRPr="00320FD0">
        <w:rPr>
          <w:rFonts w:ascii="Times Ext Roman" w:hAnsi="Times Ext Roman" w:cs="Times Ext Roman"/>
          <w:lang w:val="nl-NL"/>
        </w:rPr>
        <w:t xml:space="preserve">hetgeen door </w:t>
      </w:r>
      <w:r w:rsidR="00E356C1" w:rsidRPr="00320FD0">
        <w:rPr>
          <w:rFonts w:ascii="Times Ext Roman" w:hAnsi="Times Ext Roman" w:cs="Times Ext Roman"/>
          <w:lang w:val="nl-NL"/>
        </w:rPr>
        <w:t>de</w:t>
      </w:r>
      <w:r w:rsidRPr="00320FD0">
        <w:rPr>
          <w:rFonts w:ascii="Times Ext Roman" w:hAnsi="Times Ext Roman" w:cs="Times Ext Roman"/>
          <w:lang w:val="nl-NL"/>
        </w:rPr>
        <w:t xml:space="preserve"> </w:t>
      </w:r>
      <w:proofErr w:type="spellStart"/>
      <w:r w:rsidRPr="00320FD0">
        <w:rPr>
          <w:rFonts w:ascii="Times Ext Roman" w:hAnsi="Times Ext Roman" w:cs="Times Ext Roman"/>
          <w:lang w:val="nl-NL"/>
        </w:rPr>
        <w:t>Alglorierijke</w:t>
      </w:r>
      <w:proofErr w:type="spellEnd"/>
      <w:r w:rsidRPr="00320FD0">
        <w:rPr>
          <w:rFonts w:ascii="Times Ext Roman" w:hAnsi="Times Ext Roman" w:cs="Times Ext Roman"/>
          <w:lang w:val="nl-NL"/>
        </w:rPr>
        <w:t xml:space="preserve"> Pen is neergeschreven.</w:t>
      </w:r>
    </w:p>
    <w:p w14:paraId="6C0FB7C8" w14:textId="77777777" w:rsidR="008631AB" w:rsidRPr="00320FD0" w:rsidRDefault="008631AB" w:rsidP="00E03DF6">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Steeds opnieuw hebben Wij geschreven en bevolen dat niemand o</w:t>
      </w:r>
      <w:r w:rsidR="00ED0AA8" w:rsidRPr="00320FD0">
        <w:rPr>
          <w:rFonts w:ascii="Times Ext Roman" w:hAnsi="Times Ext Roman" w:cs="Times Ext Roman"/>
          <w:lang w:val="nl-NL"/>
        </w:rPr>
        <w:t>p</w:t>
      </w:r>
      <w:r w:rsidRPr="00320FD0">
        <w:rPr>
          <w:rFonts w:ascii="Times Ext Roman" w:hAnsi="Times Ext Roman" w:cs="Times Ext Roman"/>
          <w:lang w:val="nl-NL"/>
        </w:rPr>
        <w:t xml:space="preserve"> een dergelijke betaling mag </w:t>
      </w:r>
      <w:r w:rsidR="00ED0AA8" w:rsidRPr="00320FD0">
        <w:rPr>
          <w:rFonts w:ascii="Times Ext Roman" w:hAnsi="Times Ext Roman" w:cs="Times Ext Roman"/>
          <w:lang w:val="nl-NL"/>
        </w:rPr>
        <w:t>aandringen</w:t>
      </w:r>
      <w:r w:rsidRPr="00320FD0">
        <w:rPr>
          <w:rFonts w:ascii="Times Ext Roman" w:hAnsi="Times Ext Roman" w:cs="Times Ext Roman"/>
          <w:lang w:val="nl-NL"/>
        </w:rPr>
        <w:t xml:space="preserve">. Schenkingen van </w:t>
      </w:r>
      <w:proofErr w:type="gramStart"/>
      <w:r w:rsidR="0009690B" w:rsidRPr="00320FD0">
        <w:rPr>
          <w:rFonts w:ascii="Times Ext Roman" w:hAnsi="Times Ext Roman" w:cs="Times Ext Roman"/>
          <w:lang w:val="nl-NL"/>
        </w:rPr>
        <w:t>een ieder</w:t>
      </w:r>
      <w:proofErr w:type="gramEnd"/>
      <w:r w:rsidRPr="00320FD0">
        <w:rPr>
          <w:rFonts w:ascii="Times Ext Roman" w:hAnsi="Times Ext Roman" w:cs="Times Ext Roman"/>
          <w:lang w:val="nl-NL"/>
        </w:rPr>
        <w:t xml:space="preserve"> die </w:t>
      </w:r>
      <w:r w:rsidR="00E356C1" w:rsidRPr="00320FD0">
        <w:rPr>
          <w:rFonts w:ascii="Times Ext Roman" w:hAnsi="Times Ext Roman" w:cs="Times Ext Roman"/>
          <w:lang w:val="nl-NL"/>
        </w:rPr>
        <w:t xml:space="preserve">de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w:t>
      </w:r>
      <w:r w:rsidR="00354E02" w:rsidRPr="00320FD0">
        <w:rPr>
          <w:rFonts w:ascii="Times Ext Roman" w:hAnsi="Times Ext Roman" w:cs="Times Ext Roman"/>
          <w:lang w:val="nl-NL"/>
        </w:rPr>
        <w:t xml:space="preserve">vrijwillig </w:t>
      </w:r>
      <w:r w:rsidRPr="00320FD0">
        <w:rPr>
          <w:rFonts w:ascii="Times Ext Roman" w:hAnsi="Times Ext Roman" w:cs="Times Ext Roman"/>
          <w:lang w:val="nl-NL"/>
        </w:rPr>
        <w:t xml:space="preserve">met de grootste vreugde en blijdschap aanbiedt kunnen aanvaard worden, anders was en is aanvaarding niet geoorloofd. Zij die </w:t>
      </w:r>
      <w:r w:rsidR="00D57DAF" w:rsidRPr="00320FD0">
        <w:rPr>
          <w:rFonts w:ascii="Times Ext Roman" w:hAnsi="Times Ext Roman" w:cs="Times Ext Roman"/>
          <w:lang w:val="nl-NL"/>
        </w:rPr>
        <w:t xml:space="preserve">niet op </w:t>
      </w:r>
      <w:r w:rsidRPr="00320FD0">
        <w:rPr>
          <w:rFonts w:ascii="Times Ext Roman" w:hAnsi="Times Ext Roman" w:cs="Times Ext Roman"/>
          <w:lang w:val="nl-NL"/>
        </w:rPr>
        <w:t xml:space="preserve">hun plicht </w:t>
      </w:r>
      <w:r w:rsidR="00D57DAF" w:rsidRPr="00320FD0">
        <w:rPr>
          <w:rFonts w:ascii="Times Ext Roman" w:hAnsi="Times Ext Roman" w:cs="Times Ext Roman"/>
          <w:lang w:val="nl-NL"/>
        </w:rPr>
        <w:t>letten</w:t>
      </w:r>
      <w:r w:rsidR="00ED0AA8" w:rsidRPr="00320FD0">
        <w:rPr>
          <w:rFonts w:ascii="Times Ext Roman" w:hAnsi="Times Ext Roman" w:cs="Times Ext Roman"/>
          <w:lang w:val="nl-NL"/>
        </w:rPr>
        <w:t xml:space="preserve"> </w:t>
      </w:r>
      <w:r w:rsidRPr="00320FD0">
        <w:rPr>
          <w:rFonts w:ascii="Times Ext Roman" w:hAnsi="Times Ext Roman" w:cs="Times Ext Roman"/>
          <w:lang w:val="nl-NL"/>
        </w:rPr>
        <w:t xml:space="preserve">moeten er kort aan worden herinnerd. Daden moeten worden gesteld op basis van bereidwilligheid en onder alle omstandigheden </w:t>
      </w:r>
      <w:r w:rsidR="00D57DAF" w:rsidRPr="00320FD0">
        <w:rPr>
          <w:rFonts w:ascii="Times Ext Roman" w:hAnsi="Times Ext Roman" w:cs="Times Ext Roman"/>
          <w:lang w:val="nl-NL"/>
        </w:rPr>
        <w:t>dient</w:t>
      </w:r>
      <w:r w:rsidR="00165DB6" w:rsidRPr="00320FD0">
        <w:rPr>
          <w:rFonts w:ascii="Times Ext Roman" w:hAnsi="Times Ext Roman" w:cs="Times Ext Roman"/>
          <w:lang w:val="nl-NL"/>
        </w:rPr>
        <w:t xml:space="preserve"> er veel </w:t>
      </w:r>
      <w:r w:rsidR="00D57DAF" w:rsidRPr="00320FD0">
        <w:rPr>
          <w:rFonts w:ascii="Times Ext Roman" w:hAnsi="Times Ext Roman" w:cs="Times Ext Roman"/>
          <w:lang w:val="nl-NL"/>
        </w:rPr>
        <w:t xml:space="preserve">aandacht te zijn voor </w:t>
      </w:r>
      <w:r w:rsidRPr="00320FD0">
        <w:rPr>
          <w:rFonts w:ascii="Times Ext Roman" w:hAnsi="Times Ext Roman" w:cs="Times Ext Roman"/>
          <w:lang w:val="nl-NL"/>
        </w:rPr>
        <w:t xml:space="preserve">de waardigheid van de Zaak van God. </w:t>
      </w:r>
      <w:r w:rsidR="007F6B11" w:rsidRPr="00320FD0">
        <w:rPr>
          <w:rFonts w:ascii="Times Ext Roman" w:hAnsi="Times Ext Roman" w:cs="Times Ext Roman"/>
          <w:lang w:val="nl-NL"/>
        </w:rPr>
        <w:t xml:space="preserve">Eertijds </w:t>
      </w:r>
      <w:r w:rsidRPr="00320FD0">
        <w:rPr>
          <w:rFonts w:ascii="Times Ext Roman" w:hAnsi="Times Ext Roman" w:cs="Times Ext Roman"/>
          <w:lang w:val="nl-NL"/>
        </w:rPr>
        <w:t xml:space="preserve">hebben Wij </w:t>
      </w:r>
      <w:r w:rsidR="007F6B11" w:rsidRPr="00320FD0">
        <w:rPr>
          <w:rFonts w:ascii="Times Ext Roman" w:hAnsi="Times Ext Roman" w:cs="Times Ext Roman"/>
          <w:lang w:val="nl-NL"/>
        </w:rPr>
        <w:t xml:space="preserve">gezegd </w:t>
      </w:r>
      <w:r w:rsidRPr="00320FD0">
        <w:rPr>
          <w:rFonts w:ascii="Times Ext Roman" w:hAnsi="Times Ext Roman" w:cs="Times Ext Roman"/>
          <w:lang w:val="nl-NL"/>
        </w:rPr>
        <w:t xml:space="preserve">dat </w:t>
      </w:r>
      <w:proofErr w:type="gramStart"/>
      <w:r w:rsidR="006209B4" w:rsidRPr="00320FD0">
        <w:rPr>
          <w:rFonts w:ascii="Times Ext Roman" w:hAnsi="Times Ext Roman" w:cs="Times Ext Roman"/>
          <w:lang w:val="nl-NL"/>
        </w:rPr>
        <w:t>indien</w:t>
      </w:r>
      <w:proofErr w:type="gramEnd"/>
      <w:r w:rsidR="006209B4" w:rsidRPr="00320FD0">
        <w:rPr>
          <w:rFonts w:ascii="Times Ext Roman" w:hAnsi="Times Ext Roman" w:cs="Times Ext Roman"/>
          <w:lang w:val="nl-NL"/>
        </w:rPr>
        <w:t xml:space="preserve"> </w:t>
      </w:r>
      <w:r w:rsidRPr="00320FD0">
        <w:rPr>
          <w:rFonts w:ascii="Times Ext Roman" w:hAnsi="Times Ext Roman" w:cs="Times Ext Roman"/>
          <w:lang w:val="nl-NL"/>
        </w:rPr>
        <w:t xml:space="preserve">een persoon de </w:t>
      </w:r>
      <w:r w:rsidR="00D57DAF" w:rsidRPr="00320FD0">
        <w:rPr>
          <w:rFonts w:ascii="Times Ext Roman" w:hAnsi="Times Ext Roman" w:cs="Times Ext Roman"/>
          <w:lang w:val="nl-NL"/>
        </w:rPr>
        <w:t>ge</w:t>
      </w:r>
      <w:r w:rsidRPr="00320FD0">
        <w:rPr>
          <w:rFonts w:ascii="Times Ext Roman" w:hAnsi="Times Ext Roman" w:cs="Times Ext Roman"/>
          <w:lang w:val="nl-NL"/>
        </w:rPr>
        <w:t xml:space="preserve">hele wereld </w:t>
      </w:r>
      <w:r w:rsidR="006209B4" w:rsidRPr="00320FD0">
        <w:rPr>
          <w:rFonts w:ascii="Times Ext Roman" w:hAnsi="Times Ext Roman" w:cs="Times Ext Roman"/>
          <w:lang w:val="nl-NL"/>
        </w:rPr>
        <w:t xml:space="preserve">zou </w:t>
      </w:r>
      <w:r w:rsidRPr="00320FD0">
        <w:rPr>
          <w:rFonts w:ascii="Times Ext Roman" w:hAnsi="Times Ext Roman" w:cs="Times Ext Roman"/>
          <w:lang w:val="nl-NL"/>
        </w:rPr>
        <w:t xml:space="preserve">bezitten en zijn bezittingen zou </w:t>
      </w:r>
      <w:r w:rsidR="00165DB6" w:rsidRPr="00320FD0">
        <w:rPr>
          <w:rFonts w:ascii="Times Ext Roman" w:hAnsi="Times Ext Roman" w:cs="Times Ext Roman"/>
          <w:lang w:val="nl-NL"/>
        </w:rPr>
        <w:t>aan</w:t>
      </w:r>
      <w:r w:rsidRPr="00320FD0">
        <w:rPr>
          <w:rFonts w:ascii="Times Ext Roman" w:hAnsi="Times Ext Roman" w:cs="Times Ext Roman"/>
          <w:lang w:val="nl-NL"/>
        </w:rPr>
        <w:t>bieden,</w:t>
      </w:r>
      <w:r w:rsidR="00165DB6" w:rsidRPr="00320FD0">
        <w:rPr>
          <w:rFonts w:ascii="Times Ext Roman" w:hAnsi="Times Ext Roman" w:cs="Times Ext Roman"/>
          <w:lang w:val="nl-NL"/>
        </w:rPr>
        <w:t xml:space="preserve"> </w:t>
      </w:r>
      <w:r w:rsidR="006209B4" w:rsidRPr="00320FD0">
        <w:rPr>
          <w:rFonts w:ascii="Times Ext Roman" w:hAnsi="Times Ext Roman" w:cs="Times Ext Roman"/>
          <w:lang w:val="nl-NL"/>
        </w:rPr>
        <w:t xml:space="preserve">maar </w:t>
      </w:r>
      <w:r w:rsidR="00B73601" w:rsidRPr="00320FD0">
        <w:rPr>
          <w:rFonts w:ascii="Times Ext Roman" w:hAnsi="Times Ext Roman" w:cs="Times Ext Roman"/>
          <w:lang w:val="nl-NL"/>
        </w:rPr>
        <w:t xml:space="preserve">daarmee de </w:t>
      </w:r>
      <w:r w:rsidR="00165DB6" w:rsidRPr="00320FD0">
        <w:rPr>
          <w:rFonts w:ascii="Times Ext Roman" w:hAnsi="Times Ext Roman" w:cs="Times Ext Roman"/>
          <w:lang w:val="nl-NL"/>
        </w:rPr>
        <w:t>eer v</w:t>
      </w:r>
      <w:r w:rsidR="00B73601" w:rsidRPr="00320FD0">
        <w:rPr>
          <w:rFonts w:ascii="Times Ext Roman" w:hAnsi="Times Ext Roman" w:cs="Times Ext Roman"/>
          <w:lang w:val="nl-NL"/>
        </w:rPr>
        <w:t>an</w:t>
      </w:r>
      <w:r w:rsidR="00165DB6" w:rsidRPr="00320FD0">
        <w:rPr>
          <w:rFonts w:ascii="Times Ext Roman" w:hAnsi="Times Ext Roman" w:cs="Times Ext Roman"/>
          <w:lang w:val="nl-NL"/>
        </w:rPr>
        <w:t xml:space="preserve"> de Zaak</w:t>
      </w:r>
      <w:r w:rsidR="006209B4" w:rsidRPr="00320FD0">
        <w:rPr>
          <w:rFonts w:ascii="Times Ext Roman" w:hAnsi="Times Ext Roman" w:cs="Times Ext Roman"/>
          <w:lang w:val="nl-NL"/>
        </w:rPr>
        <w:t xml:space="preserve"> zou</w:t>
      </w:r>
      <w:r w:rsidR="00B73601" w:rsidRPr="00320FD0">
        <w:rPr>
          <w:rFonts w:ascii="Times Ext Roman" w:hAnsi="Times Ext Roman" w:cs="Times Ext Roman"/>
          <w:lang w:val="nl-NL"/>
        </w:rPr>
        <w:t xml:space="preserve"> schaden</w:t>
      </w:r>
      <w:r w:rsidRPr="00320FD0">
        <w:rPr>
          <w:rFonts w:ascii="Times Ext Roman" w:hAnsi="Times Ext Roman" w:cs="Times Ext Roman"/>
          <w:lang w:val="nl-NL"/>
        </w:rPr>
        <w:t xml:space="preserve">, al was het </w:t>
      </w:r>
      <w:r w:rsidR="00165DB6" w:rsidRPr="00320FD0">
        <w:rPr>
          <w:rFonts w:ascii="Times Ext Roman" w:hAnsi="Times Ext Roman" w:cs="Times Ext Roman"/>
          <w:lang w:val="nl-NL"/>
        </w:rPr>
        <w:t xml:space="preserve">maar </w:t>
      </w:r>
      <w:r w:rsidRPr="00320FD0">
        <w:rPr>
          <w:rFonts w:ascii="Times Ext Roman" w:hAnsi="Times Ext Roman" w:cs="Times Ext Roman"/>
          <w:lang w:val="nl-NL"/>
        </w:rPr>
        <w:t xml:space="preserve">ter grootte van een mosterdzaadje, het </w:t>
      </w:r>
      <w:r w:rsidR="006209B4" w:rsidRPr="00320FD0">
        <w:rPr>
          <w:rFonts w:ascii="Times Ext Roman" w:hAnsi="Times Ext Roman" w:cs="Times Ext Roman"/>
          <w:lang w:val="nl-NL"/>
        </w:rPr>
        <w:t>essentieel</w:t>
      </w:r>
      <w:r w:rsidR="0009690B" w:rsidRPr="00320FD0">
        <w:rPr>
          <w:rFonts w:ascii="Times Ext Roman" w:hAnsi="Times Ext Roman" w:cs="Times Ext Roman"/>
          <w:lang w:val="nl-NL"/>
        </w:rPr>
        <w:t xml:space="preserve"> en </w:t>
      </w:r>
      <w:r w:rsidRPr="00320FD0">
        <w:rPr>
          <w:rFonts w:ascii="Times Ext Roman" w:hAnsi="Times Ext Roman" w:cs="Times Ext Roman"/>
          <w:lang w:val="nl-NL"/>
        </w:rPr>
        <w:t xml:space="preserve">noodzakelijk zou zijn te weigeren zulk een rijkdom te aanvaarden. </w:t>
      </w:r>
      <w:r w:rsidR="006209B4" w:rsidRPr="00320FD0">
        <w:rPr>
          <w:rFonts w:ascii="Times Ext Roman" w:hAnsi="Times Ext Roman" w:cs="Times Ext Roman"/>
          <w:lang w:val="nl-NL"/>
        </w:rPr>
        <w:t>Van dien aard</w:t>
      </w:r>
      <w:r w:rsidRPr="00320FD0">
        <w:rPr>
          <w:rFonts w:ascii="Times Ext Roman" w:hAnsi="Times Ext Roman" w:cs="Times Ext Roman"/>
          <w:lang w:val="nl-NL"/>
        </w:rPr>
        <w:t xml:space="preserve"> is de Zaak van God, eeuwig i</w:t>
      </w:r>
      <w:r w:rsidR="002C6D56" w:rsidRPr="00320FD0">
        <w:rPr>
          <w:rFonts w:ascii="Times Ext Roman" w:hAnsi="Times Ext Roman" w:cs="Times Ext Roman"/>
          <w:lang w:val="nl-NL"/>
        </w:rPr>
        <w:t>n h</w:t>
      </w:r>
      <w:r w:rsidRPr="00320FD0">
        <w:rPr>
          <w:rFonts w:ascii="Times Ext Roman" w:hAnsi="Times Ext Roman" w:cs="Times Ext Roman"/>
          <w:lang w:val="nl-NL"/>
        </w:rPr>
        <w:t>et verleden, eeuwig in de toekomst. Wel gaat het hen die dienovereenkomstig handelen.</w:t>
      </w:r>
    </w:p>
    <w:p w14:paraId="320A622D" w14:textId="77777777" w:rsidR="00C7003D" w:rsidRPr="00320FD0" w:rsidRDefault="00643BDE" w:rsidP="00E03DF6">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De verordening die</w:t>
      </w:r>
      <w:r w:rsidR="008631AB" w:rsidRPr="00320FD0">
        <w:rPr>
          <w:rFonts w:ascii="Times Ext Roman" w:hAnsi="Times Ext Roman" w:cs="Times Ext Roman"/>
          <w:lang w:val="nl-NL"/>
        </w:rPr>
        <w:t xml:space="preserve"> betaling van</w:t>
      </w:r>
      <w:r w:rsidR="00EA2F6B" w:rsidRPr="00320FD0">
        <w:rPr>
          <w:rFonts w:ascii="Times Ext Roman" w:hAnsi="Times Ext Roman" w:cs="Times Ext Roman"/>
          <w:lang w:val="nl-NL"/>
        </w:rPr>
        <w:t xml:space="preserve"> </w:t>
      </w:r>
      <w:proofErr w:type="spellStart"/>
      <w:r w:rsidR="00527B48" w:rsidRPr="00320FD0">
        <w:rPr>
          <w:rFonts w:ascii="Times Ext Roman" w:hAnsi="Times Ext Roman" w:cs="Times Ext Roman"/>
          <w:lang w:val="nl-NL"/>
        </w:rPr>
        <w:t>Ḥuq</w:t>
      </w:r>
      <w:r w:rsidR="00CA6698" w:rsidRPr="00320FD0">
        <w:rPr>
          <w:rFonts w:ascii="Times Ext Roman" w:hAnsi="Times Ext Roman" w:cs="Times Ext Roman"/>
          <w:lang w:val="nl-NL"/>
        </w:rPr>
        <w:t>úq</w:t>
      </w:r>
      <w:proofErr w:type="spellEnd"/>
      <w:r w:rsidR="008631AB" w:rsidRPr="00320FD0">
        <w:rPr>
          <w:rFonts w:ascii="Times Ext Roman" w:hAnsi="Times Ext Roman" w:cs="Times Ext Roman"/>
          <w:lang w:val="nl-NL"/>
        </w:rPr>
        <w:t xml:space="preserve"> voorschrijft is slechts een gunst, verleend door de ene ware God</w:t>
      </w:r>
      <w:r w:rsidR="006352B0">
        <w:rPr>
          <w:rFonts w:ascii="Times Ext Roman" w:hAnsi="Times Ext Roman" w:cs="Times Ext Roman"/>
          <w:lang w:val="nl-NL"/>
        </w:rPr>
        <w:t xml:space="preserve"> – </w:t>
      </w:r>
      <w:r w:rsidR="008631AB" w:rsidRPr="00320FD0">
        <w:rPr>
          <w:rFonts w:ascii="Times Ext Roman" w:hAnsi="Times Ext Roman" w:cs="Times Ext Roman"/>
          <w:lang w:val="nl-NL"/>
        </w:rPr>
        <w:t>verheven zij Zijn glorie</w:t>
      </w:r>
      <w:r w:rsidR="006352B0">
        <w:rPr>
          <w:rFonts w:ascii="Times Ext Roman" w:hAnsi="Times Ext Roman" w:cs="Times Ext Roman"/>
          <w:lang w:val="nl-NL"/>
        </w:rPr>
        <w:t xml:space="preserve"> – </w:t>
      </w:r>
      <w:r w:rsidR="008631AB" w:rsidRPr="00320FD0">
        <w:rPr>
          <w:rFonts w:ascii="Times Ext Roman" w:hAnsi="Times Ext Roman" w:cs="Times Ext Roman"/>
          <w:lang w:val="nl-NL"/>
        </w:rPr>
        <w:t xml:space="preserve">en de voordelen die daaruit voortvloeien </w:t>
      </w:r>
      <w:r w:rsidR="00EA2F6B" w:rsidRPr="00320FD0">
        <w:rPr>
          <w:rFonts w:ascii="Times Ext Roman" w:hAnsi="Times Ext Roman" w:cs="Times Ext Roman"/>
          <w:lang w:val="nl-NL"/>
        </w:rPr>
        <w:t>zu</w:t>
      </w:r>
      <w:r w:rsidR="006209B4" w:rsidRPr="00320FD0">
        <w:rPr>
          <w:rFonts w:ascii="Times Ext Roman" w:hAnsi="Times Ext Roman" w:cs="Times Ext Roman"/>
          <w:lang w:val="nl-NL"/>
        </w:rPr>
        <w:t>l</w:t>
      </w:r>
      <w:r w:rsidR="00EA2F6B" w:rsidRPr="00320FD0">
        <w:rPr>
          <w:rFonts w:ascii="Times Ext Roman" w:hAnsi="Times Ext Roman" w:cs="Times Ext Roman"/>
          <w:lang w:val="nl-NL"/>
        </w:rPr>
        <w:t xml:space="preserve">len </w:t>
      </w:r>
      <w:r w:rsidR="00B27D72" w:rsidRPr="00320FD0">
        <w:rPr>
          <w:rFonts w:ascii="Times Ext Roman" w:hAnsi="Times Ext Roman" w:cs="Times Ext Roman"/>
          <w:lang w:val="nl-NL"/>
        </w:rPr>
        <w:t xml:space="preserve">ten goede </w:t>
      </w:r>
      <w:r w:rsidR="00EA2F6B" w:rsidRPr="00320FD0">
        <w:rPr>
          <w:rFonts w:ascii="Times Ext Roman" w:hAnsi="Times Ext Roman" w:cs="Times Ext Roman"/>
          <w:lang w:val="nl-NL"/>
        </w:rPr>
        <w:t xml:space="preserve">komen </w:t>
      </w:r>
      <w:r w:rsidRPr="00320FD0">
        <w:rPr>
          <w:rFonts w:ascii="Times Ext Roman" w:hAnsi="Times Ext Roman" w:cs="Times Ext Roman"/>
          <w:lang w:val="nl-NL"/>
        </w:rPr>
        <w:t>aan</w:t>
      </w:r>
      <w:r w:rsidR="008631AB" w:rsidRPr="00320FD0">
        <w:rPr>
          <w:rFonts w:ascii="Times Ext Roman" w:hAnsi="Times Ext Roman" w:cs="Times Ext Roman"/>
          <w:lang w:val="nl-NL"/>
        </w:rPr>
        <w:t xml:space="preserve"> de gevers zelf. Het betaamt allen dank te betuigen aan God</w:t>
      </w:r>
      <w:r w:rsidR="00A1687D" w:rsidRPr="00320FD0">
        <w:rPr>
          <w:rFonts w:ascii="Times Ext Roman" w:hAnsi="Times Ext Roman" w:cs="Times Ext Roman"/>
          <w:lang w:val="nl-NL"/>
        </w:rPr>
        <w:t>,</w:t>
      </w:r>
      <w:r w:rsidR="008631AB" w:rsidRPr="00320FD0">
        <w:rPr>
          <w:rFonts w:ascii="Times Ext Roman" w:hAnsi="Times Ext Roman" w:cs="Times Ext Roman"/>
          <w:lang w:val="nl-NL"/>
        </w:rPr>
        <w:t xml:space="preserve"> de Meest Verhevene</w:t>
      </w:r>
      <w:r w:rsidR="00A1687D" w:rsidRPr="00320FD0">
        <w:rPr>
          <w:rFonts w:ascii="Times Ext Roman" w:hAnsi="Times Ext Roman" w:cs="Times Ext Roman"/>
          <w:lang w:val="nl-NL"/>
        </w:rPr>
        <w:t xml:space="preserve">, </w:t>
      </w:r>
      <w:r w:rsidR="008631AB" w:rsidRPr="00320FD0">
        <w:rPr>
          <w:rFonts w:ascii="Times Ext Roman" w:hAnsi="Times Ext Roman" w:cs="Times Ext Roman"/>
          <w:lang w:val="nl-NL"/>
        </w:rPr>
        <w:t xml:space="preserve">Die hen genadiglijk in staat heeft gesteld </w:t>
      </w:r>
      <w:r w:rsidR="006209B4" w:rsidRPr="00320FD0">
        <w:rPr>
          <w:rFonts w:ascii="Times Ext Roman" w:hAnsi="Times Ext Roman" w:cs="Times Ext Roman"/>
          <w:lang w:val="nl-NL"/>
        </w:rPr>
        <w:t xml:space="preserve">aan </w:t>
      </w:r>
      <w:r w:rsidR="008631AB" w:rsidRPr="00320FD0">
        <w:rPr>
          <w:rFonts w:ascii="Times Ext Roman" w:hAnsi="Times Ext Roman" w:cs="Times Ext Roman"/>
          <w:lang w:val="nl-NL"/>
        </w:rPr>
        <w:t xml:space="preserve">de verplichting van </w:t>
      </w:r>
      <w:proofErr w:type="spellStart"/>
      <w:r w:rsidR="00527B48" w:rsidRPr="00320FD0">
        <w:rPr>
          <w:rFonts w:ascii="Times Ext Roman" w:hAnsi="Times Ext Roman" w:cs="Times Ext Roman"/>
          <w:lang w:val="nl-NL"/>
        </w:rPr>
        <w:t>Ḥuq</w:t>
      </w:r>
      <w:r w:rsidR="00CA6698" w:rsidRPr="00320FD0">
        <w:rPr>
          <w:rFonts w:ascii="Times Ext Roman" w:hAnsi="Times Ext Roman" w:cs="Times Ext Roman"/>
          <w:lang w:val="nl-NL"/>
        </w:rPr>
        <w:t>úq</w:t>
      </w:r>
      <w:proofErr w:type="spellEnd"/>
      <w:r w:rsidR="008631AB" w:rsidRPr="00320FD0">
        <w:rPr>
          <w:rFonts w:ascii="Times Ext Roman" w:hAnsi="Times Ext Roman" w:cs="Times Ext Roman"/>
          <w:lang w:val="nl-NL"/>
        </w:rPr>
        <w:t xml:space="preserve"> te voldoen. Wij hebben de Pen </w:t>
      </w:r>
      <w:r w:rsidR="004F5ED9" w:rsidRPr="00320FD0">
        <w:rPr>
          <w:rFonts w:ascii="Times Ext Roman" w:hAnsi="Times Ext Roman" w:cs="Times Ext Roman"/>
          <w:lang w:val="nl-NL"/>
        </w:rPr>
        <w:t xml:space="preserve">weerhouden </w:t>
      </w:r>
      <w:r w:rsidR="008631AB" w:rsidRPr="00320FD0">
        <w:rPr>
          <w:rFonts w:ascii="Times Ext Roman" w:hAnsi="Times Ext Roman" w:cs="Times Ext Roman"/>
          <w:lang w:val="nl-NL"/>
        </w:rPr>
        <w:t>gedurende een lange tijd</w:t>
      </w:r>
      <w:r w:rsidRPr="00320FD0">
        <w:rPr>
          <w:rFonts w:ascii="Times Ext Roman" w:hAnsi="Times Ext Roman" w:cs="Times Ext Roman"/>
          <w:lang w:val="nl-NL"/>
        </w:rPr>
        <w:t xml:space="preserve"> </w:t>
      </w:r>
      <w:r w:rsidR="008631AB" w:rsidRPr="00320FD0">
        <w:rPr>
          <w:rFonts w:ascii="Times Ext Roman" w:hAnsi="Times Ext Roman" w:cs="Times Ext Roman"/>
          <w:lang w:val="nl-NL"/>
        </w:rPr>
        <w:t xml:space="preserve">waarin met betrekking </w:t>
      </w:r>
      <w:r w:rsidR="00CF61A8" w:rsidRPr="00320FD0">
        <w:rPr>
          <w:rFonts w:ascii="Times Ext Roman" w:hAnsi="Times Ext Roman" w:cs="Times Ext Roman"/>
          <w:lang w:val="nl-NL"/>
        </w:rPr>
        <w:t xml:space="preserve">hiertoe </w:t>
      </w:r>
      <w:r w:rsidR="008631AB" w:rsidRPr="00320FD0">
        <w:rPr>
          <w:rFonts w:ascii="Times Ext Roman" w:hAnsi="Times Ext Roman" w:cs="Times Ext Roman"/>
          <w:lang w:val="nl-NL"/>
        </w:rPr>
        <w:t xml:space="preserve">geen instructie werd gegeven, tot het ogenblik waarop de </w:t>
      </w:r>
      <w:r w:rsidR="009A4997" w:rsidRPr="00320FD0">
        <w:rPr>
          <w:rFonts w:ascii="Times Ext Roman" w:hAnsi="Times Ext Roman" w:cs="Times Ext Roman"/>
          <w:lang w:val="nl-NL"/>
        </w:rPr>
        <w:t>ver</w:t>
      </w:r>
      <w:r w:rsidR="006209B4" w:rsidRPr="00320FD0">
        <w:rPr>
          <w:rFonts w:ascii="Times Ext Roman" w:hAnsi="Times Ext Roman" w:cs="Times Ext Roman"/>
          <w:lang w:val="nl-NL"/>
        </w:rPr>
        <w:t>eis</w:t>
      </w:r>
      <w:r w:rsidR="009A4997" w:rsidRPr="00320FD0">
        <w:rPr>
          <w:rFonts w:ascii="Times Ext Roman" w:hAnsi="Times Ext Roman" w:cs="Times Ext Roman"/>
          <w:lang w:val="nl-NL"/>
        </w:rPr>
        <w:t>t</w:t>
      </w:r>
      <w:r w:rsidR="006209B4" w:rsidRPr="00320FD0">
        <w:rPr>
          <w:rFonts w:ascii="Times Ext Roman" w:hAnsi="Times Ext Roman" w:cs="Times Ext Roman"/>
          <w:lang w:val="nl-NL"/>
        </w:rPr>
        <w:t xml:space="preserve">en </w:t>
      </w:r>
      <w:r w:rsidR="008631AB" w:rsidRPr="00320FD0">
        <w:rPr>
          <w:rFonts w:ascii="Times Ext Roman" w:hAnsi="Times Ext Roman" w:cs="Times Ext Roman"/>
          <w:lang w:val="nl-NL"/>
        </w:rPr>
        <w:t xml:space="preserve">van Zijn onnaspeurlijke wijsheid de aanvaarding van </w:t>
      </w:r>
      <w:proofErr w:type="spellStart"/>
      <w:r w:rsidR="00527B48" w:rsidRPr="00320FD0">
        <w:rPr>
          <w:rFonts w:ascii="Times Ext Roman" w:hAnsi="Times Ext Roman" w:cs="Times Ext Roman"/>
          <w:lang w:val="nl-NL"/>
        </w:rPr>
        <w:t>Ḥuq</w:t>
      </w:r>
      <w:r w:rsidR="00CA6698" w:rsidRPr="00320FD0">
        <w:rPr>
          <w:rFonts w:ascii="Times Ext Roman" w:hAnsi="Times Ext Roman" w:cs="Times Ext Roman"/>
          <w:lang w:val="nl-NL"/>
        </w:rPr>
        <w:t>úq</w:t>
      </w:r>
      <w:proofErr w:type="spellEnd"/>
      <w:r w:rsidR="008631AB" w:rsidRPr="00320FD0">
        <w:rPr>
          <w:rFonts w:ascii="Times Ext Roman" w:hAnsi="Times Ext Roman" w:cs="Times Ext Roman"/>
          <w:lang w:val="nl-NL"/>
        </w:rPr>
        <w:t xml:space="preserve"> ver</w:t>
      </w:r>
      <w:r w:rsidR="009A4997" w:rsidRPr="00320FD0">
        <w:rPr>
          <w:rFonts w:ascii="Times Ext Roman" w:hAnsi="Times Ext Roman" w:cs="Times Ext Roman"/>
          <w:lang w:val="nl-NL"/>
        </w:rPr>
        <w:t>langden</w:t>
      </w:r>
      <w:r w:rsidR="008631AB" w:rsidRPr="00320FD0">
        <w:rPr>
          <w:rFonts w:ascii="Times Ext Roman" w:hAnsi="Times Ext Roman" w:cs="Times Ext Roman"/>
          <w:lang w:val="nl-NL"/>
        </w:rPr>
        <w:t>. “God is</w:t>
      </w:r>
      <w:r w:rsidR="00A1687D" w:rsidRPr="00320FD0">
        <w:rPr>
          <w:rFonts w:ascii="Times Ext Roman" w:hAnsi="Times Ext Roman" w:cs="Times Ext Roman"/>
          <w:lang w:val="nl-NL"/>
        </w:rPr>
        <w:t xml:space="preserve"> er afkerig van iets te bewerkstelligen ander</w:t>
      </w:r>
      <w:r w:rsidR="004C6C00" w:rsidRPr="00320FD0">
        <w:rPr>
          <w:rFonts w:ascii="Times Ext Roman" w:hAnsi="Times Ext Roman" w:cs="Times Ext Roman"/>
          <w:lang w:val="nl-NL"/>
        </w:rPr>
        <w:t>s dan door de middelen daartoe.”</w:t>
      </w:r>
      <w:r w:rsidR="009A4997" w:rsidRPr="00320FD0">
        <w:rPr>
          <w:rFonts w:ascii="Times Ext Roman" w:hAnsi="Times Ext Roman" w:cs="Times Ext Roman"/>
          <w:lang w:val="nl-NL"/>
        </w:rPr>
        <w:t xml:space="preserve"> </w:t>
      </w:r>
      <w:r w:rsidR="008631AB" w:rsidRPr="00320FD0">
        <w:rPr>
          <w:rFonts w:ascii="Times Ext Roman" w:hAnsi="Times Ext Roman" w:cs="Times Ext Roman"/>
          <w:lang w:val="nl-NL"/>
        </w:rPr>
        <w:t>Het ontvangen van hulp is voor sommige mensen van wezenlijk belang, en anderen behoeven aandacht en zorg, maar dit alles moet geschieden met verlof van God, de Helper</w:t>
      </w:r>
      <w:r w:rsidR="00FF5090" w:rsidRPr="00320FD0">
        <w:rPr>
          <w:rFonts w:ascii="Times Ext Roman" w:hAnsi="Times Ext Roman" w:cs="Times Ext Roman"/>
          <w:lang w:val="nl-NL"/>
        </w:rPr>
        <w:t xml:space="preserve"> in </w:t>
      </w:r>
      <w:r w:rsidR="008631AB" w:rsidRPr="00320FD0">
        <w:rPr>
          <w:rFonts w:ascii="Times Ext Roman" w:hAnsi="Times Ext Roman" w:cs="Times Ext Roman"/>
          <w:lang w:val="nl-NL"/>
        </w:rPr>
        <w:t>nood, de Bij-Zich-Bestaande.</w:t>
      </w:r>
    </w:p>
    <w:p w14:paraId="53652F30" w14:textId="77777777" w:rsidR="00D40B39" w:rsidRPr="00320FD0" w:rsidRDefault="00D40B39" w:rsidP="00E867E8">
      <w:pPr>
        <w:autoSpaceDE w:val="0"/>
        <w:autoSpaceDN w:val="0"/>
        <w:adjustRightInd w:val="0"/>
        <w:rPr>
          <w:rFonts w:ascii="Times Ext Roman" w:hAnsi="Times Ext Roman" w:cs="Times Ext Roman"/>
          <w:lang w:val="nl-NL"/>
        </w:rPr>
      </w:pPr>
    </w:p>
    <w:p w14:paraId="6BD03248" w14:textId="77777777" w:rsidR="008631AB" w:rsidRPr="00320FD0" w:rsidRDefault="008631AB" w:rsidP="00E867E8">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En nu </w:t>
      </w:r>
      <w:proofErr w:type="gramStart"/>
      <w:r w:rsidRPr="00320FD0">
        <w:rPr>
          <w:rFonts w:ascii="Times Ext Roman" w:hAnsi="Times Ext Roman" w:cs="Times Ext Roman"/>
          <w:lang w:val="nl-NL"/>
        </w:rPr>
        <w:t>betreffende</w:t>
      </w:r>
      <w:proofErr w:type="gramEnd"/>
      <w:r w:rsidRPr="00320FD0">
        <w:rPr>
          <w:rFonts w:ascii="Times Ext Roman" w:hAnsi="Times Ext Roman" w:cs="Times Ext Roman"/>
          <w:lang w:val="nl-NL"/>
        </w:rPr>
        <w:t xml:space="preserve"> hetgeen gij hebt vermeld aangaande de </w:t>
      </w:r>
      <w:proofErr w:type="spellStart"/>
      <w:r w:rsidR="00527B48" w:rsidRPr="00320FD0">
        <w:rPr>
          <w:rFonts w:ascii="Times Ext Roman" w:hAnsi="Times Ext Roman" w:cs="Times Ext Roman"/>
          <w:lang w:val="nl-NL"/>
        </w:rPr>
        <w:t>Ḥuq</w:t>
      </w:r>
      <w:r w:rsidR="00CA6698" w:rsidRPr="00320FD0">
        <w:rPr>
          <w:rFonts w:ascii="Times Ext Roman" w:hAnsi="Times Ext Roman" w:cs="Times Ext Roman"/>
          <w:lang w:val="nl-NL"/>
        </w:rPr>
        <w:t>úq</w:t>
      </w:r>
      <w:proofErr w:type="spellEnd"/>
      <w:r w:rsidRPr="00320FD0">
        <w:rPr>
          <w:rFonts w:ascii="Times Ext Roman" w:hAnsi="Times Ext Roman" w:cs="Times Ext Roman"/>
          <w:lang w:val="nl-NL"/>
        </w:rPr>
        <w:t>. Deze is speciaal bestemd voor de ene ware God</w:t>
      </w:r>
      <w:r w:rsidR="006352B0">
        <w:rPr>
          <w:rFonts w:ascii="Times Ext Roman" w:hAnsi="Times Ext Roman" w:cs="Times Ext Roman"/>
          <w:lang w:val="nl-NL"/>
        </w:rPr>
        <w:t xml:space="preserve"> – </w:t>
      </w:r>
      <w:r w:rsidRPr="00320FD0">
        <w:rPr>
          <w:rFonts w:ascii="Times Ext Roman" w:hAnsi="Times Ext Roman" w:cs="Times Ext Roman"/>
          <w:lang w:val="nl-NL"/>
        </w:rPr>
        <w:t>verheven zij Zijn glorie</w:t>
      </w:r>
      <w:r w:rsidR="006352B0">
        <w:rPr>
          <w:rFonts w:ascii="Times Ext Roman" w:hAnsi="Times Ext Roman" w:cs="Times Ext Roman"/>
          <w:lang w:val="nl-NL"/>
        </w:rPr>
        <w:t xml:space="preserve"> – </w:t>
      </w:r>
      <w:r w:rsidRPr="00320FD0">
        <w:rPr>
          <w:rFonts w:ascii="Times Ext Roman" w:hAnsi="Times Ext Roman" w:cs="Times Ext Roman"/>
          <w:lang w:val="nl-NL"/>
        </w:rPr>
        <w:t>en moet gezonden worden naar het hof van Zijn Heilige Tegenwoordigheid. In Zijn greep ligt de bron van gezag. Hij doet wat Hem behaag</w:t>
      </w:r>
      <w:r w:rsidR="00115DC1" w:rsidRPr="00320FD0">
        <w:rPr>
          <w:rFonts w:ascii="Times Ext Roman" w:hAnsi="Times Ext Roman" w:cs="Times Ext Roman"/>
          <w:lang w:val="nl-NL"/>
        </w:rPr>
        <w:t>t en beschikt wat Hij verkies</w:t>
      </w:r>
      <w:r w:rsidR="001F60EC">
        <w:rPr>
          <w:rFonts w:ascii="Times Ext Roman" w:hAnsi="Times Ext Roman" w:cs="Times Ext Roman"/>
          <w:lang w:val="nl-NL"/>
        </w:rPr>
        <w:t>t…</w:t>
      </w:r>
    </w:p>
    <w:p w14:paraId="2D25D8F0" w14:textId="77777777" w:rsidR="00C7003D" w:rsidRPr="00320FD0" w:rsidRDefault="008631AB" w:rsidP="00E03DF6">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lastRenderedPageBreak/>
        <w:t>Dit voors</w:t>
      </w:r>
      <w:r w:rsidR="00115DC1" w:rsidRPr="00320FD0">
        <w:rPr>
          <w:rFonts w:ascii="Times Ext Roman" w:hAnsi="Times Ext Roman" w:cs="Times Ext Roman"/>
          <w:lang w:val="nl-NL"/>
        </w:rPr>
        <w:t>chrift is bindend voor iedereen</w:t>
      </w:r>
      <w:r w:rsidRPr="00320FD0">
        <w:rPr>
          <w:rFonts w:ascii="Times Ext Roman" w:hAnsi="Times Ext Roman" w:cs="Times Ext Roman"/>
          <w:lang w:val="nl-NL"/>
        </w:rPr>
        <w:t xml:space="preserve"> en door het na te komen wordt men tot eer</w:t>
      </w:r>
      <w:r w:rsidR="00C64EE7" w:rsidRPr="00320FD0">
        <w:rPr>
          <w:rFonts w:ascii="Times Ext Roman" w:hAnsi="Times Ext Roman" w:cs="Times Ext Roman"/>
          <w:lang w:val="nl-NL"/>
        </w:rPr>
        <w:t xml:space="preserve"> verheven</w:t>
      </w:r>
      <w:r w:rsidRPr="00320FD0">
        <w:rPr>
          <w:rFonts w:ascii="Times Ext Roman" w:hAnsi="Times Ext Roman" w:cs="Times Ext Roman"/>
          <w:lang w:val="nl-NL"/>
        </w:rPr>
        <w:t xml:space="preserve">, aangezien het zal dienen om iemands bezittingen te zuiveren en zegen en toename van welvaart zal schenken. De mensen kennen echter vooralsnog </w:t>
      </w:r>
      <w:r w:rsidR="00D04F2F" w:rsidRPr="00320FD0">
        <w:rPr>
          <w:rFonts w:ascii="Times Ext Roman" w:hAnsi="Times Ext Roman" w:cs="Times Ext Roman"/>
          <w:lang w:val="nl-NL"/>
        </w:rPr>
        <w:t xml:space="preserve">het belang ervan </w:t>
      </w:r>
      <w:r w:rsidRPr="00320FD0">
        <w:rPr>
          <w:rFonts w:ascii="Times Ext Roman" w:hAnsi="Times Ext Roman" w:cs="Times Ext Roman"/>
          <w:lang w:val="nl-NL"/>
        </w:rPr>
        <w:t xml:space="preserve">niet. Zij </w:t>
      </w:r>
      <w:r w:rsidR="00D04F2F" w:rsidRPr="00320FD0">
        <w:rPr>
          <w:rFonts w:ascii="Times Ext Roman" w:hAnsi="Times Ext Roman" w:cs="Times Ext Roman"/>
          <w:lang w:val="nl-NL"/>
        </w:rPr>
        <w:t>trachten</w:t>
      </w:r>
      <w:r w:rsidRPr="00320FD0">
        <w:rPr>
          <w:rFonts w:ascii="Times Ext Roman" w:hAnsi="Times Ext Roman" w:cs="Times Ext Roman"/>
          <w:lang w:val="nl-NL"/>
        </w:rPr>
        <w:t xml:space="preserve"> voortdurend </w:t>
      </w:r>
      <w:r w:rsidR="00541F5D" w:rsidRPr="00320FD0">
        <w:rPr>
          <w:rFonts w:ascii="Times Ext Roman" w:hAnsi="Times Ext Roman" w:cs="Times Ext Roman"/>
          <w:lang w:val="nl-NL"/>
        </w:rPr>
        <w:t xml:space="preserve">met </w:t>
      </w:r>
      <w:r w:rsidRPr="00320FD0">
        <w:rPr>
          <w:rFonts w:ascii="Times Ext Roman" w:hAnsi="Times Ext Roman" w:cs="Times Ext Roman"/>
          <w:lang w:val="nl-NL"/>
        </w:rPr>
        <w:t xml:space="preserve">wettige en onwettige middelen rijkdommen te vergaren </w:t>
      </w:r>
      <w:proofErr w:type="gramStart"/>
      <w:r w:rsidRPr="00320FD0">
        <w:rPr>
          <w:rFonts w:ascii="Times Ext Roman" w:hAnsi="Times Ext Roman" w:cs="Times Ext Roman"/>
          <w:lang w:val="nl-NL"/>
        </w:rPr>
        <w:t>teneinde</w:t>
      </w:r>
      <w:proofErr w:type="gramEnd"/>
      <w:r w:rsidRPr="00320FD0">
        <w:rPr>
          <w:rFonts w:ascii="Times Ext Roman" w:hAnsi="Times Ext Roman" w:cs="Times Ext Roman"/>
          <w:lang w:val="nl-NL"/>
        </w:rPr>
        <w:t xml:space="preserve"> </w:t>
      </w:r>
      <w:r w:rsidR="00541F5D" w:rsidRPr="00320FD0">
        <w:rPr>
          <w:rFonts w:ascii="Times Ext Roman" w:hAnsi="Times Ext Roman" w:cs="Times Ext Roman"/>
          <w:lang w:val="nl-NL"/>
        </w:rPr>
        <w:t>de</w:t>
      </w:r>
      <w:r w:rsidRPr="00320FD0">
        <w:rPr>
          <w:rFonts w:ascii="Times Ext Roman" w:hAnsi="Times Ext Roman" w:cs="Times Ext Roman"/>
          <w:lang w:val="nl-NL"/>
        </w:rPr>
        <w:t>ze over te dragen aan hun erfgenamen, en welk voordeel d</w:t>
      </w:r>
      <w:r w:rsidR="00541F5D" w:rsidRPr="00320FD0">
        <w:rPr>
          <w:rFonts w:ascii="Times Ext Roman" w:hAnsi="Times Ext Roman" w:cs="Times Ext Roman"/>
          <w:lang w:val="nl-NL"/>
        </w:rPr>
        <w:t>i</w:t>
      </w:r>
      <w:r w:rsidRPr="00320FD0">
        <w:rPr>
          <w:rFonts w:ascii="Times Ext Roman" w:hAnsi="Times Ext Roman" w:cs="Times Ext Roman"/>
          <w:lang w:val="nl-NL"/>
        </w:rPr>
        <w:t xml:space="preserve">t heeft kan niemand </w:t>
      </w:r>
      <w:r w:rsidR="00541F5D" w:rsidRPr="00320FD0">
        <w:rPr>
          <w:rFonts w:ascii="Times Ext Roman" w:hAnsi="Times Ext Roman" w:cs="Times Ext Roman"/>
          <w:lang w:val="nl-NL"/>
        </w:rPr>
        <w:t>zeggen</w:t>
      </w:r>
      <w:r w:rsidRPr="00320FD0">
        <w:rPr>
          <w:rFonts w:ascii="Times Ext Roman" w:hAnsi="Times Ext Roman" w:cs="Times Ext Roman"/>
          <w:lang w:val="nl-NL"/>
        </w:rPr>
        <w:t xml:space="preserve">. Zeg: In deze dag is de ware Erfgenaam het Woord van God, aangezien het doel dat aan nalatenschap ten grondslag ligt het </w:t>
      </w:r>
      <w:r w:rsidR="00A50B08" w:rsidRPr="00320FD0">
        <w:rPr>
          <w:rFonts w:ascii="Times Ext Roman" w:hAnsi="Times Ext Roman" w:cs="Times Ext Roman"/>
          <w:lang w:val="nl-NL"/>
        </w:rPr>
        <w:t xml:space="preserve">in stand houden </w:t>
      </w:r>
      <w:r w:rsidRPr="00320FD0">
        <w:rPr>
          <w:rFonts w:ascii="Times Ext Roman" w:hAnsi="Times Ext Roman" w:cs="Times Ext Roman"/>
          <w:lang w:val="nl-NL"/>
        </w:rPr>
        <w:t xml:space="preserve">van de naam en de sporen van de mens is. Het is </w:t>
      </w:r>
      <w:r w:rsidR="00541F5D" w:rsidRPr="00320FD0">
        <w:rPr>
          <w:rFonts w:ascii="Times Ext Roman" w:hAnsi="Times Ext Roman" w:cs="Times Ext Roman"/>
          <w:lang w:val="nl-NL"/>
        </w:rPr>
        <w:t xml:space="preserve">boven alle twijfel verheven </w:t>
      </w:r>
      <w:r w:rsidRPr="00320FD0">
        <w:rPr>
          <w:rFonts w:ascii="Times Ext Roman" w:hAnsi="Times Ext Roman" w:cs="Times Ext Roman"/>
          <w:lang w:val="nl-NL"/>
        </w:rPr>
        <w:t xml:space="preserve">dat het verstrijken van eeuwen en tijdperken deze tekenen zal uitwissen, terwijl elk woord dat </w:t>
      </w:r>
      <w:r w:rsidR="00C64EE7" w:rsidRPr="00320FD0">
        <w:rPr>
          <w:rFonts w:ascii="Times Ext Roman" w:hAnsi="Times Ext Roman" w:cs="Times Ext Roman"/>
          <w:lang w:val="nl-NL"/>
        </w:rPr>
        <w:t xml:space="preserve">ter ere van een bepaalde persoon </w:t>
      </w:r>
      <w:r w:rsidRPr="00320FD0">
        <w:rPr>
          <w:rFonts w:ascii="Times Ext Roman" w:hAnsi="Times Ext Roman" w:cs="Times Ext Roman"/>
          <w:lang w:val="nl-NL"/>
        </w:rPr>
        <w:t xml:space="preserve">uit de Pen van Glorie </w:t>
      </w:r>
      <w:r w:rsidR="00C64EE7" w:rsidRPr="00320FD0">
        <w:rPr>
          <w:rFonts w:ascii="Times Ext Roman" w:hAnsi="Times Ext Roman" w:cs="Times Ext Roman"/>
          <w:lang w:val="nl-NL"/>
        </w:rPr>
        <w:t xml:space="preserve">vloeide </w:t>
      </w:r>
      <w:r w:rsidRPr="00320FD0">
        <w:rPr>
          <w:rFonts w:ascii="Times Ext Roman" w:hAnsi="Times Ext Roman" w:cs="Times Ext Roman"/>
          <w:lang w:val="nl-NL"/>
        </w:rPr>
        <w:t xml:space="preserve">zal blijven </w:t>
      </w:r>
      <w:r w:rsidR="00A50B08" w:rsidRPr="00320FD0">
        <w:rPr>
          <w:rFonts w:ascii="Times Ext Roman" w:hAnsi="Times Ext Roman" w:cs="Times Ext Roman"/>
          <w:lang w:val="nl-NL"/>
        </w:rPr>
        <w:t xml:space="preserve">bestaan </w:t>
      </w:r>
      <w:r w:rsidRPr="00320FD0">
        <w:rPr>
          <w:rFonts w:ascii="Times Ext Roman" w:hAnsi="Times Ext Roman" w:cs="Times Ext Roman"/>
          <w:lang w:val="nl-NL"/>
        </w:rPr>
        <w:t>zolang de rijken van hemel en aarde zullen voortduren.</w:t>
      </w:r>
    </w:p>
    <w:p w14:paraId="20002E81" w14:textId="77777777" w:rsidR="00D40B39" w:rsidRPr="00320FD0" w:rsidRDefault="00D40B39" w:rsidP="00C7003D">
      <w:pPr>
        <w:autoSpaceDE w:val="0"/>
        <w:autoSpaceDN w:val="0"/>
        <w:adjustRightInd w:val="0"/>
        <w:rPr>
          <w:rFonts w:ascii="Times Ext Roman" w:hAnsi="Times Ext Roman" w:cs="Times Ext Roman"/>
          <w:lang w:val="nl-NL"/>
        </w:rPr>
      </w:pPr>
    </w:p>
    <w:p w14:paraId="4204D0FF" w14:textId="77777777" w:rsidR="008631AB" w:rsidRPr="00320FD0" w:rsidRDefault="008631AB" w:rsidP="00E867E8">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Dit is het Boek van Edelmoedigheid dat is geopenbaard door de Koning van Eeuwigheid. Al wie zich tooit met deze deugd heeft zich onderscheiden en zal door de </w:t>
      </w:r>
      <w:proofErr w:type="spellStart"/>
      <w:r w:rsidRPr="00320FD0">
        <w:rPr>
          <w:rFonts w:ascii="Times Ext Roman" w:hAnsi="Times Ext Roman" w:cs="Times Ext Roman"/>
          <w:lang w:val="nl-NL"/>
        </w:rPr>
        <w:t>Albarmhartige</w:t>
      </w:r>
      <w:proofErr w:type="spellEnd"/>
      <w:r w:rsidRPr="00320FD0">
        <w:rPr>
          <w:rFonts w:ascii="Times Ext Roman" w:hAnsi="Times Ext Roman" w:cs="Times Ext Roman"/>
          <w:lang w:val="nl-NL"/>
        </w:rPr>
        <w:t xml:space="preserve"> </w:t>
      </w:r>
      <w:r w:rsidR="0085063E" w:rsidRPr="00320FD0">
        <w:rPr>
          <w:rFonts w:ascii="Times Ext Roman" w:hAnsi="Times Ext Roman" w:cs="Times Ext Roman"/>
          <w:lang w:val="nl-NL"/>
        </w:rPr>
        <w:t xml:space="preserve">worden </w:t>
      </w:r>
      <w:r w:rsidRPr="00320FD0">
        <w:rPr>
          <w:rFonts w:ascii="Times Ext Roman" w:hAnsi="Times Ext Roman" w:cs="Times Ext Roman"/>
          <w:lang w:val="nl-NL"/>
        </w:rPr>
        <w:t>gezegend vanuit Zijn verheven Koninkrijk van Glorie. Zou hij echter ondanks zijn hoge rang en vooraanstaande positie de grenzen overschrijden, dan zou hij door de Alwetende, de Alwijze als een verkwister worden beschouwd. Houd</w:t>
      </w:r>
      <w:r w:rsidR="00820E50">
        <w:rPr>
          <w:rFonts w:ascii="Times Ext Roman" w:hAnsi="Times Ext Roman" w:cs="Times Ext Roman"/>
          <w:lang w:val="nl-NL"/>
        </w:rPr>
        <w:t>t</w:t>
      </w:r>
      <w:r w:rsidRPr="00320FD0">
        <w:rPr>
          <w:rFonts w:ascii="Times Ext Roman" w:hAnsi="Times Ext Roman" w:cs="Times Ext Roman"/>
          <w:lang w:val="nl-NL"/>
        </w:rPr>
        <w:t xml:space="preserve"> u vast aan gematigdheid. Dit is het gebod dat Hij Die de </w:t>
      </w:r>
      <w:proofErr w:type="spellStart"/>
      <w:r w:rsidRPr="00320FD0">
        <w:rPr>
          <w:rFonts w:ascii="Times Ext Roman" w:hAnsi="Times Ext Roman" w:cs="Times Ext Roman"/>
          <w:lang w:val="nl-NL"/>
        </w:rPr>
        <w:t>Albezitter</w:t>
      </w:r>
      <w:proofErr w:type="spellEnd"/>
      <w:r w:rsidRPr="00320FD0">
        <w:rPr>
          <w:rFonts w:ascii="Times Ext Roman" w:hAnsi="Times Ext Roman" w:cs="Times Ext Roman"/>
          <w:lang w:val="nl-NL"/>
        </w:rPr>
        <w:t xml:space="preserve"> is, de Allerhoogste, u heeft opgelegd in Zijn Edelmoedig Boek. O gij die de </w:t>
      </w:r>
      <w:r w:rsidR="00B80857" w:rsidRPr="00320FD0">
        <w:rPr>
          <w:rFonts w:ascii="Times Ext Roman" w:hAnsi="Times Ext Roman" w:cs="Times Ext Roman"/>
          <w:lang w:val="nl-NL"/>
        </w:rPr>
        <w:t>vertolkers/</w:t>
      </w:r>
      <w:r w:rsidRPr="00320FD0">
        <w:rPr>
          <w:rFonts w:ascii="Times Ext Roman" w:hAnsi="Times Ext Roman" w:cs="Times Ext Roman"/>
          <w:lang w:val="nl-NL"/>
        </w:rPr>
        <w:t xml:space="preserve">exponenten van edelmoedigheid zijt en de tekenen </w:t>
      </w:r>
      <w:r w:rsidR="00B80857" w:rsidRPr="00320FD0">
        <w:rPr>
          <w:rFonts w:ascii="Times Ext Roman" w:hAnsi="Times Ext Roman" w:cs="Times Ext Roman"/>
          <w:lang w:val="nl-NL"/>
        </w:rPr>
        <w:t>daar</w:t>
      </w:r>
      <w:r w:rsidR="00E03DF6">
        <w:rPr>
          <w:rFonts w:ascii="Times Ext Roman" w:hAnsi="Times Ext Roman" w:cs="Times Ext Roman"/>
          <w:lang w:val="nl-NL"/>
        </w:rPr>
        <w:t>van! Wees</w:t>
      </w:r>
      <w:r w:rsidR="00820E50">
        <w:rPr>
          <w:rFonts w:ascii="Times Ext Roman" w:hAnsi="Times Ext Roman" w:cs="Times Ext Roman"/>
          <w:lang w:val="nl-NL"/>
        </w:rPr>
        <w:t>t</w:t>
      </w:r>
      <w:r w:rsidRPr="00320FD0">
        <w:rPr>
          <w:rFonts w:ascii="Times Ext Roman" w:hAnsi="Times Ext Roman" w:cs="Times Ext Roman"/>
          <w:lang w:val="nl-NL"/>
        </w:rPr>
        <w:t xml:space="preserve"> vrijgevig </w:t>
      </w:r>
      <w:r w:rsidR="003122EB" w:rsidRPr="00320FD0">
        <w:rPr>
          <w:rFonts w:ascii="Times Ext Roman" w:hAnsi="Times Ext Roman" w:cs="Times Ext Roman"/>
          <w:lang w:val="nl-NL"/>
        </w:rPr>
        <w:t>voor</w:t>
      </w:r>
      <w:r w:rsidRPr="00320FD0">
        <w:rPr>
          <w:rFonts w:ascii="Times Ext Roman" w:hAnsi="Times Ext Roman" w:cs="Times Ext Roman"/>
          <w:lang w:val="nl-NL"/>
        </w:rPr>
        <w:t xml:space="preserve"> hen die gij aantreft in zichtbare armoede. O gij,</w:t>
      </w:r>
      <w:r w:rsidR="00E03DF6">
        <w:rPr>
          <w:rFonts w:ascii="Times Ext Roman" w:hAnsi="Times Ext Roman" w:cs="Times Ext Roman"/>
          <w:lang w:val="nl-NL"/>
        </w:rPr>
        <w:t xml:space="preserve"> bezitters van rijkdommen! Hoed</w:t>
      </w:r>
      <w:r w:rsidR="00820E50">
        <w:rPr>
          <w:rFonts w:ascii="Times Ext Roman" w:hAnsi="Times Ext Roman" w:cs="Times Ext Roman"/>
          <w:lang w:val="nl-NL"/>
        </w:rPr>
        <w:t>t</w:t>
      </w:r>
      <w:r w:rsidRPr="00320FD0">
        <w:rPr>
          <w:rFonts w:ascii="Times Ext Roman" w:hAnsi="Times Ext Roman" w:cs="Times Ext Roman"/>
          <w:lang w:val="nl-NL"/>
        </w:rPr>
        <w:t xml:space="preserve"> u dat uiterlijke schijn u </w:t>
      </w:r>
      <w:r w:rsidR="00A66BA3" w:rsidRPr="00320FD0">
        <w:rPr>
          <w:rFonts w:ascii="Times Ext Roman" w:hAnsi="Times Ext Roman" w:cs="Times Ext Roman"/>
          <w:lang w:val="nl-NL"/>
        </w:rPr>
        <w:t xml:space="preserve">niet </w:t>
      </w:r>
      <w:r w:rsidRPr="00320FD0">
        <w:rPr>
          <w:rFonts w:ascii="Times Ext Roman" w:hAnsi="Times Ext Roman" w:cs="Times Ext Roman"/>
          <w:lang w:val="nl-NL"/>
        </w:rPr>
        <w:t xml:space="preserve">afhoudt van vrijgevige daden </w:t>
      </w:r>
      <w:r w:rsidR="006B5F78" w:rsidRPr="00320FD0">
        <w:rPr>
          <w:rFonts w:ascii="Times Ext Roman" w:hAnsi="Times Ext Roman" w:cs="Times Ext Roman"/>
          <w:lang w:val="nl-NL"/>
        </w:rPr>
        <w:t>op</w:t>
      </w:r>
      <w:r w:rsidRPr="00320FD0">
        <w:rPr>
          <w:rFonts w:ascii="Times Ext Roman" w:hAnsi="Times Ext Roman" w:cs="Times Ext Roman"/>
          <w:lang w:val="nl-NL"/>
        </w:rPr>
        <w:t xml:space="preserve"> het </w:t>
      </w:r>
      <w:r w:rsidR="003B2ECF" w:rsidRPr="00320FD0">
        <w:rPr>
          <w:rFonts w:ascii="Times Ext Roman" w:hAnsi="Times Ext Roman" w:cs="Times Ext Roman"/>
          <w:lang w:val="nl-NL"/>
        </w:rPr>
        <w:t>p</w:t>
      </w:r>
      <w:r w:rsidRPr="00320FD0">
        <w:rPr>
          <w:rFonts w:ascii="Times Ext Roman" w:hAnsi="Times Ext Roman" w:cs="Times Ext Roman"/>
          <w:lang w:val="nl-NL"/>
        </w:rPr>
        <w:t>ad</w:t>
      </w:r>
      <w:r w:rsidR="006B5F78" w:rsidRPr="00320FD0">
        <w:rPr>
          <w:rFonts w:ascii="Times Ext Roman" w:hAnsi="Times Ext Roman" w:cs="Times Ext Roman"/>
          <w:lang w:val="nl-NL"/>
        </w:rPr>
        <w:t xml:space="preserve"> </w:t>
      </w:r>
      <w:r w:rsidRPr="00320FD0">
        <w:rPr>
          <w:rFonts w:ascii="Times Ext Roman" w:hAnsi="Times Ext Roman" w:cs="Times Ext Roman"/>
          <w:lang w:val="nl-NL"/>
        </w:rPr>
        <w:t>van God, de Heer de</w:t>
      </w:r>
      <w:r w:rsidR="006B5F78" w:rsidRPr="00320FD0">
        <w:rPr>
          <w:rFonts w:ascii="Times Ext Roman" w:hAnsi="Times Ext Roman" w:cs="Times Ext Roman"/>
          <w:lang w:val="nl-NL"/>
        </w:rPr>
        <w:t>r</w:t>
      </w:r>
      <w:r w:rsidRPr="00320FD0">
        <w:rPr>
          <w:rFonts w:ascii="Times Ext Roman" w:hAnsi="Times Ext Roman" w:cs="Times Ext Roman"/>
          <w:lang w:val="nl-NL"/>
        </w:rPr>
        <w:t xml:space="preserve"> gehele mensheid.</w:t>
      </w:r>
    </w:p>
    <w:p w14:paraId="4DD2A113" w14:textId="77777777" w:rsidR="008631AB" w:rsidRPr="00320FD0" w:rsidRDefault="008631AB" w:rsidP="00E03DF6">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Zeg:</w:t>
      </w:r>
      <w:r w:rsidR="004800AF" w:rsidRPr="00320FD0">
        <w:rPr>
          <w:rFonts w:ascii="Times Ext Roman" w:hAnsi="Times Ext Roman" w:cs="Times Ext Roman"/>
          <w:lang w:val="nl-NL"/>
        </w:rPr>
        <w:t xml:space="preserve"> </w:t>
      </w:r>
      <w:r w:rsidRPr="00320FD0">
        <w:rPr>
          <w:rFonts w:ascii="Times Ext Roman" w:hAnsi="Times Ext Roman" w:cs="Times Ext Roman"/>
          <w:lang w:val="nl-NL"/>
        </w:rPr>
        <w:t xml:space="preserve">Ik zweer bij God! Niemand is </w:t>
      </w:r>
      <w:r w:rsidR="009A0C11" w:rsidRPr="00320FD0">
        <w:rPr>
          <w:rFonts w:ascii="Times Ext Roman" w:hAnsi="Times Ext Roman" w:cs="Times Ext Roman"/>
          <w:lang w:val="nl-NL"/>
        </w:rPr>
        <w:t xml:space="preserve">in het oog van </w:t>
      </w:r>
      <w:r w:rsidRPr="00320FD0">
        <w:rPr>
          <w:rFonts w:ascii="Times Ext Roman" w:hAnsi="Times Ext Roman" w:cs="Times Ext Roman"/>
          <w:lang w:val="nl-NL"/>
        </w:rPr>
        <w:t>de Almachtige verachtelijk omdat hij arm is. Eerder is hij verheven als wordt bevonden dat hij behoort tot hen die geduldig zijn. Gezegend zijn de armen die standvastig in geduld</w:t>
      </w:r>
      <w:r w:rsidR="009A0C11" w:rsidRPr="00320FD0">
        <w:rPr>
          <w:rFonts w:ascii="Times Ext Roman" w:hAnsi="Times Ext Roman" w:cs="Times Ext Roman"/>
          <w:lang w:val="nl-NL"/>
        </w:rPr>
        <w:t xml:space="preserve"> zijn</w:t>
      </w:r>
      <w:r w:rsidRPr="00320FD0">
        <w:rPr>
          <w:rFonts w:ascii="Times Ext Roman" w:hAnsi="Times Ext Roman" w:cs="Times Ext Roman"/>
          <w:lang w:val="nl-NL"/>
        </w:rPr>
        <w:t xml:space="preserve">, en wee de rijken die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achterhouden en hetgeen hen is opgelegd in Zijn </w:t>
      </w:r>
      <w:proofErr w:type="spellStart"/>
      <w:r w:rsidRPr="00320FD0">
        <w:rPr>
          <w:rFonts w:ascii="Times Ext Roman" w:hAnsi="Times Ext Roman" w:cs="Times Ext Roman"/>
          <w:lang w:val="nl-NL"/>
        </w:rPr>
        <w:t>Welbewaarde</w:t>
      </w:r>
      <w:proofErr w:type="spellEnd"/>
      <w:r w:rsidRPr="00320FD0">
        <w:rPr>
          <w:rFonts w:ascii="Times Ext Roman" w:hAnsi="Times Ext Roman" w:cs="Times Ext Roman"/>
          <w:lang w:val="nl-NL"/>
        </w:rPr>
        <w:t xml:space="preserve"> Tafel niet nakomen.</w:t>
      </w:r>
    </w:p>
    <w:p w14:paraId="247A38F6" w14:textId="77777777" w:rsidR="008631AB" w:rsidRPr="00320FD0" w:rsidRDefault="008631AB" w:rsidP="00E03DF6">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Zeg:</w:t>
      </w:r>
      <w:r w:rsidR="00E867E8" w:rsidRPr="00320FD0">
        <w:rPr>
          <w:rFonts w:ascii="Times Ext Roman" w:hAnsi="Times Ext Roman" w:cs="Times Ext Roman"/>
          <w:lang w:val="nl-NL"/>
        </w:rPr>
        <w:t xml:space="preserve"> </w:t>
      </w:r>
      <w:r w:rsidRPr="00320FD0">
        <w:rPr>
          <w:rFonts w:ascii="Times Ext Roman" w:hAnsi="Times Ext Roman" w:cs="Times Ext Roman"/>
          <w:lang w:val="nl-NL"/>
        </w:rPr>
        <w:t xml:space="preserve">Beroem u niet op aardse rijkdommen die gij bezit. Denk na over uw einde en de beloning voor uw werken die is verordend in het Boek van God, de Verhevene, de Machtige. Gezegend is de rijke die zich niet door aardse bezittingen heeft laten weerhouden zich naar God, de Heer aller Namen te keren. Waarlijk, hij wordt voor God, de Genadige, de Alwetende </w:t>
      </w:r>
      <w:r w:rsidR="003B2ECF" w:rsidRPr="00320FD0">
        <w:rPr>
          <w:rFonts w:ascii="Times Ext Roman" w:hAnsi="Times Ext Roman" w:cs="Times Ext Roman"/>
          <w:lang w:val="nl-NL"/>
        </w:rPr>
        <w:t>tot</w:t>
      </w:r>
      <w:r w:rsidRPr="00320FD0">
        <w:rPr>
          <w:rFonts w:ascii="Times Ext Roman" w:hAnsi="Times Ext Roman" w:cs="Times Ext Roman"/>
          <w:lang w:val="nl-NL"/>
        </w:rPr>
        <w:t xml:space="preserve"> de </w:t>
      </w:r>
      <w:proofErr w:type="spellStart"/>
      <w:r w:rsidRPr="00320FD0">
        <w:rPr>
          <w:rFonts w:ascii="Times Ext Roman" w:hAnsi="Times Ext Roman" w:cs="Times Ext Roman"/>
          <w:lang w:val="nl-NL"/>
        </w:rPr>
        <w:t>voortreffelijksten</w:t>
      </w:r>
      <w:proofErr w:type="spellEnd"/>
      <w:r w:rsidRPr="00320FD0">
        <w:rPr>
          <w:rFonts w:ascii="Times Ext Roman" w:hAnsi="Times Ext Roman" w:cs="Times Ext Roman"/>
          <w:lang w:val="nl-NL"/>
        </w:rPr>
        <w:t xml:space="preserve"> onder de mensen gerekend.</w:t>
      </w:r>
    </w:p>
    <w:p w14:paraId="7FE7EDC9" w14:textId="77777777" w:rsidR="008631AB" w:rsidRPr="00320FD0" w:rsidRDefault="008631AB" w:rsidP="00E03DF6">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Zeg:</w:t>
      </w:r>
      <w:r w:rsidR="00E867E8" w:rsidRPr="00320FD0">
        <w:rPr>
          <w:rFonts w:ascii="Times Ext Roman" w:hAnsi="Times Ext Roman" w:cs="Times Ext Roman"/>
          <w:lang w:val="nl-NL"/>
        </w:rPr>
        <w:t xml:space="preserve"> </w:t>
      </w:r>
      <w:r w:rsidRPr="00320FD0">
        <w:rPr>
          <w:rFonts w:ascii="Times Ext Roman" w:hAnsi="Times Ext Roman" w:cs="Times Ext Roman"/>
          <w:lang w:val="nl-NL"/>
        </w:rPr>
        <w:t xml:space="preserve">De </w:t>
      </w:r>
      <w:r w:rsidR="003B2ECF" w:rsidRPr="00320FD0">
        <w:rPr>
          <w:rFonts w:ascii="Times Ext Roman" w:hAnsi="Times Ext Roman" w:cs="Times Ext Roman"/>
          <w:lang w:val="nl-NL"/>
        </w:rPr>
        <w:t>vastgestelde</w:t>
      </w:r>
      <w:r w:rsidRPr="00320FD0">
        <w:rPr>
          <w:rFonts w:ascii="Times Ext Roman" w:hAnsi="Times Ext Roman" w:cs="Times Ext Roman"/>
          <w:lang w:val="nl-NL"/>
        </w:rPr>
        <w:t xml:space="preserve"> Dag is gekomen. Dit is de Lentetijd van </w:t>
      </w:r>
      <w:r w:rsidR="009A0C11" w:rsidRPr="00320FD0">
        <w:rPr>
          <w:rFonts w:ascii="Times Ext Roman" w:hAnsi="Times Ext Roman" w:cs="Times Ext Roman"/>
          <w:lang w:val="nl-NL"/>
        </w:rPr>
        <w:t>liefdadigheid</w:t>
      </w:r>
      <w:r w:rsidRPr="00320FD0">
        <w:rPr>
          <w:rFonts w:ascii="Times Ext Roman" w:hAnsi="Times Ext Roman" w:cs="Times Ext Roman"/>
          <w:lang w:val="nl-NL"/>
        </w:rPr>
        <w:t xml:space="preserve">, </w:t>
      </w:r>
      <w:r w:rsidR="00D93EBB" w:rsidRPr="00320FD0">
        <w:rPr>
          <w:rFonts w:ascii="Times Ext Roman" w:hAnsi="Times Ext Roman" w:cs="Times Ext Roman"/>
          <w:lang w:val="nl-NL"/>
        </w:rPr>
        <w:t xml:space="preserve">mocht </w:t>
      </w:r>
      <w:r w:rsidRPr="00320FD0">
        <w:rPr>
          <w:rFonts w:ascii="Times Ext Roman" w:hAnsi="Times Ext Roman" w:cs="Times Ext Roman"/>
          <w:lang w:val="nl-NL"/>
        </w:rPr>
        <w:t>gij beho</w:t>
      </w:r>
      <w:r w:rsidR="00D93EBB" w:rsidRPr="00320FD0">
        <w:rPr>
          <w:rFonts w:ascii="Times Ext Roman" w:hAnsi="Times Ext Roman" w:cs="Times Ext Roman"/>
          <w:lang w:val="nl-NL"/>
        </w:rPr>
        <w:t>ren</w:t>
      </w:r>
      <w:r w:rsidRPr="00320FD0">
        <w:rPr>
          <w:rFonts w:ascii="Times Ext Roman" w:hAnsi="Times Ext Roman" w:cs="Times Ext Roman"/>
          <w:lang w:val="nl-NL"/>
        </w:rPr>
        <w:t xml:space="preserve"> tot hen die begrijpen. Streef</w:t>
      </w:r>
      <w:r w:rsidR="00820E50">
        <w:rPr>
          <w:rFonts w:ascii="Times Ext Roman" w:hAnsi="Times Ext Roman" w:cs="Times Ext Roman"/>
          <w:lang w:val="nl-NL"/>
        </w:rPr>
        <w:t>t</w:t>
      </w:r>
      <w:r w:rsidRPr="00320FD0">
        <w:rPr>
          <w:rFonts w:ascii="Times Ext Roman" w:hAnsi="Times Ext Roman" w:cs="Times Ext Roman"/>
          <w:lang w:val="nl-NL"/>
        </w:rPr>
        <w:t xml:space="preserve"> </w:t>
      </w:r>
      <w:r w:rsidR="00B27D72" w:rsidRPr="00320FD0">
        <w:rPr>
          <w:rFonts w:ascii="Times Ext Roman" w:hAnsi="Times Ext Roman" w:cs="Times Ext Roman"/>
          <w:lang w:val="nl-NL"/>
        </w:rPr>
        <w:t>met al uw kracht</w:t>
      </w:r>
      <w:r w:rsidRPr="00320FD0">
        <w:rPr>
          <w:rFonts w:ascii="Times Ext Roman" w:hAnsi="Times Ext Roman" w:cs="Times Ext Roman"/>
          <w:lang w:val="nl-NL"/>
        </w:rPr>
        <w:t xml:space="preserve">, o mensen, dat gij moogt </w:t>
      </w:r>
      <w:r w:rsidR="00D93EBB" w:rsidRPr="00320FD0">
        <w:rPr>
          <w:rFonts w:ascii="Times Ext Roman" w:hAnsi="Times Ext Roman" w:cs="Times Ext Roman"/>
          <w:lang w:val="nl-NL"/>
        </w:rPr>
        <w:t>voort</w:t>
      </w:r>
      <w:r w:rsidRPr="00320FD0">
        <w:rPr>
          <w:rFonts w:ascii="Times Ext Roman" w:hAnsi="Times Ext Roman" w:cs="Times Ext Roman"/>
          <w:lang w:val="nl-NL"/>
        </w:rPr>
        <w:t xml:space="preserve">brengen hetgeen u waarlijk zal baten in de werelden van uw Heer, de </w:t>
      </w:r>
      <w:proofErr w:type="spellStart"/>
      <w:r w:rsidRPr="00320FD0">
        <w:rPr>
          <w:rFonts w:ascii="Times Ext Roman" w:hAnsi="Times Ext Roman" w:cs="Times Ext Roman"/>
          <w:lang w:val="nl-NL"/>
        </w:rPr>
        <w:t>Alglorierijke</w:t>
      </w:r>
      <w:proofErr w:type="spellEnd"/>
      <w:r w:rsidRPr="00320FD0">
        <w:rPr>
          <w:rFonts w:ascii="Times Ext Roman" w:hAnsi="Times Ext Roman" w:cs="Times Ext Roman"/>
          <w:lang w:val="nl-NL"/>
        </w:rPr>
        <w:t xml:space="preserve">, de </w:t>
      </w:r>
      <w:proofErr w:type="spellStart"/>
      <w:r w:rsidRPr="00320FD0">
        <w:rPr>
          <w:rFonts w:ascii="Times Ext Roman" w:hAnsi="Times Ext Roman" w:cs="Times Ext Roman"/>
          <w:lang w:val="nl-NL"/>
        </w:rPr>
        <w:t>Alomgeprezene</w:t>
      </w:r>
      <w:proofErr w:type="spellEnd"/>
      <w:r w:rsidRPr="00320FD0">
        <w:rPr>
          <w:rFonts w:ascii="Times Ext Roman" w:hAnsi="Times Ext Roman" w:cs="Times Ext Roman"/>
          <w:lang w:val="nl-NL"/>
        </w:rPr>
        <w:t>.</w:t>
      </w:r>
    </w:p>
    <w:p w14:paraId="7F9A2F9A" w14:textId="77777777" w:rsidR="008631AB" w:rsidRPr="00320FD0" w:rsidRDefault="008631AB" w:rsidP="00E03DF6">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Zeg:</w:t>
      </w:r>
      <w:r w:rsidR="00E867E8" w:rsidRPr="00320FD0">
        <w:rPr>
          <w:rFonts w:ascii="Times Ext Roman" w:hAnsi="Times Ext Roman" w:cs="Times Ext Roman"/>
          <w:lang w:val="nl-NL"/>
        </w:rPr>
        <w:t xml:space="preserve"> </w:t>
      </w:r>
      <w:r w:rsidR="00E03DF6">
        <w:rPr>
          <w:rFonts w:ascii="Times Ext Roman" w:hAnsi="Times Ext Roman" w:cs="Times Ext Roman"/>
          <w:lang w:val="nl-NL"/>
        </w:rPr>
        <w:t>Houdt</w:t>
      </w:r>
      <w:r w:rsidRPr="00320FD0">
        <w:rPr>
          <w:rFonts w:ascii="Times Ext Roman" w:hAnsi="Times Ext Roman" w:cs="Times Ext Roman"/>
          <w:lang w:val="nl-NL"/>
        </w:rPr>
        <w:t xml:space="preserve"> </w:t>
      </w:r>
      <w:r w:rsidR="00D93EBB" w:rsidRPr="00320FD0">
        <w:rPr>
          <w:rFonts w:ascii="Times Ext Roman" w:hAnsi="Times Ext Roman" w:cs="Times Ext Roman"/>
          <w:lang w:val="nl-NL"/>
        </w:rPr>
        <w:t xml:space="preserve">u </w:t>
      </w:r>
      <w:r w:rsidRPr="00320FD0">
        <w:rPr>
          <w:rFonts w:ascii="Times Ext Roman" w:hAnsi="Times Ext Roman" w:cs="Times Ext Roman"/>
          <w:lang w:val="nl-NL"/>
        </w:rPr>
        <w:t xml:space="preserve">vast aan prijzenswaardige karaktereigenschappen en voortreffelijke daden en behoort niet tot hen die dralen. Het betaamt </w:t>
      </w:r>
      <w:proofErr w:type="gramStart"/>
      <w:r w:rsidRPr="00320FD0">
        <w:rPr>
          <w:rFonts w:ascii="Times Ext Roman" w:hAnsi="Times Ext Roman" w:cs="Times Ext Roman"/>
          <w:lang w:val="nl-NL"/>
        </w:rPr>
        <w:t>een ieder</w:t>
      </w:r>
      <w:proofErr w:type="gramEnd"/>
      <w:r w:rsidRPr="00320FD0">
        <w:rPr>
          <w:rFonts w:ascii="Times Ext Roman" w:hAnsi="Times Ext Roman" w:cs="Times Ext Roman"/>
          <w:lang w:val="nl-NL"/>
        </w:rPr>
        <w:t xml:space="preserve"> onverzettelijk vast te houden aan hetgeen bevorderlijk is voor de verheffing van de Zaak van God, uw Heer, de Machtige, de Krachtige.</w:t>
      </w:r>
    </w:p>
    <w:p w14:paraId="59212340" w14:textId="77777777" w:rsidR="008631AB" w:rsidRPr="00320FD0" w:rsidRDefault="008631AB" w:rsidP="00E03DF6">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Zeg:</w:t>
      </w:r>
      <w:r w:rsidR="00E867E8" w:rsidRPr="00320FD0">
        <w:rPr>
          <w:rFonts w:ascii="Times Ext Roman" w:hAnsi="Times Ext Roman" w:cs="Times Ext Roman"/>
          <w:lang w:val="nl-NL"/>
        </w:rPr>
        <w:t xml:space="preserve"> </w:t>
      </w:r>
      <w:r w:rsidRPr="00320FD0">
        <w:rPr>
          <w:rFonts w:ascii="Times Ext Roman" w:hAnsi="Times Ext Roman" w:cs="Times Ext Roman"/>
          <w:lang w:val="nl-NL"/>
        </w:rPr>
        <w:t>Ziet gij</w:t>
      </w:r>
      <w:r w:rsidR="00D93EBB" w:rsidRPr="00320FD0">
        <w:rPr>
          <w:rFonts w:ascii="Times Ext Roman" w:hAnsi="Times Ext Roman" w:cs="Times Ext Roman"/>
          <w:lang w:val="nl-NL"/>
        </w:rPr>
        <w:t xml:space="preserve"> </w:t>
      </w:r>
      <w:r w:rsidRPr="00320FD0">
        <w:rPr>
          <w:rFonts w:ascii="Times Ext Roman" w:hAnsi="Times Ext Roman" w:cs="Times Ext Roman"/>
          <w:lang w:val="nl-NL"/>
        </w:rPr>
        <w:t>de wereld</w:t>
      </w:r>
      <w:r w:rsidR="009440DC" w:rsidRPr="00320FD0">
        <w:rPr>
          <w:rFonts w:ascii="Times Ext Roman" w:hAnsi="Times Ext Roman" w:cs="Times Ext Roman"/>
          <w:lang w:val="nl-NL"/>
        </w:rPr>
        <w:t xml:space="preserve"> niet</w:t>
      </w:r>
      <w:r w:rsidRPr="00320FD0">
        <w:rPr>
          <w:rFonts w:ascii="Times Ext Roman" w:hAnsi="Times Ext Roman" w:cs="Times Ext Roman"/>
          <w:lang w:val="nl-NL"/>
        </w:rPr>
        <w:t xml:space="preserve">, haar wel en wee en haar </w:t>
      </w:r>
      <w:r w:rsidR="00D93EBB" w:rsidRPr="00320FD0">
        <w:rPr>
          <w:rFonts w:ascii="Times Ext Roman" w:hAnsi="Times Ext Roman" w:cs="Times Ext Roman"/>
          <w:lang w:val="nl-NL"/>
        </w:rPr>
        <w:t>wisselende</w:t>
      </w:r>
      <w:r w:rsidRPr="00320FD0">
        <w:rPr>
          <w:rFonts w:ascii="Times Ext Roman" w:hAnsi="Times Ext Roman" w:cs="Times Ext Roman"/>
          <w:lang w:val="nl-NL"/>
        </w:rPr>
        <w:t xml:space="preserve"> kleuren? Waarom zijt gij er tevreden mee, en met alle</w:t>
      </w:r>
      <w:r w:rsidR="00D93EBB" w:rsidRPr="00320FD0">
        <w:rPr>
          <w:rFonts w:ascii="Times Ext Roman" w:hAnsi="Times Ext Roman" w:cs="Times Ext Roman"/>
          <w:lang w:val="nl-NL"/>
        </w:rPr>
        <w:t>s daa</w:t>
      </w:r>
      <w:r w:rsidR="009440DC" w:rsidRPr="00320FD0">
        <w:rPr>
          <w:rFonts w:ascii="Times Ext Roman" w:hAnsi="Times Ext Roman" w:cs="Times Ext Roman"/>
          <w:lang w:val="nl-NL"/>
        </w:rPr>
        <w:t>rin? Open uw ogen en behoor</w:t>
      </w:r>
      <w:r w:rsidRPr="00320FD0">
        <w:rPr>
          <w:rFonts w:ascii="Times Ext Roman" w:hAnsi="Times Ext Roman" w:cs="Times Ext Roman"/>
          <w:lang w:val="nl-NL"/>
        </w:rPr>
        <w:t xml:space="preserve"> tot hen die </w:t>
      </w:r>
      <w:r w:rsidR="00B27D72" w:rsidRPr="00320FD0">
        <w:rPr>
          <w:rFonts w:ascii="Times Ext Roman" w:hAnsi="Times Ext Roman" w:cs="Times Ext Roman"/>
          <w:lang w:val="nl-NL"/>
        </w:rPr>
        <w:t xml:space="preserve">met inzicht </w:t>
      </w:r>
      <w:r w:rsidRPr="00320FD0">
        <w:rPr>
          <w:rFonts w:ascii="Times Ext Roman" w:hAnsi="Times Ext Roman" w:cs="Times Ext Roman"/>
          <w:lang w:val="nl-NL"/>
        </w:rPr>
        <w:t xml:space="preserve">zijn begiftigd. De dag </w:t>
      </w:r>
      <w:r w:rsidR="00172365" w:rsidRPr="00320FD0">
        <w:rPr>
          <w:rFonts w:ascii="Times Ext Roman" w:hAnsi="Times Ext Roman" w:cs="Times Ext Roman"/>
          <w:lang w:val="nl-NL"/>
        </w:rPr>
        <w:t>komt spoedig</w:t>
      </w:r>
      <w:r w:rsidR="00C64D04" w:rsidRPr="00320FD0">
        <w:rPr>
          <w:rFonts w:ascii="Times Ext Roman" w:hAnsi="Times Ext Roman" w:cs="Times Ext Roman"/>
          <w:lang w:val="nl-NL"/>
        </w:rPr>
        <w:t xml:space="preserve"> </w:t>
      </w:r>
      <w:r w:rsidRPr="00320FD0">
        <w:rPr>
          <w:rFonts w:ascii="Times Ext Roman" w:hAnsi="Times Ext Roman" w:cs="Times Ext Roman"/>
          <w:lang w:val="nl-NL"/>
        </w:rPr>
        <w:t xml:space="preserve">waarop </w:t>
      </w:r>
      <w:r w:rsidR="006F3CBB" w:rsidRPr="00320FD0">
        <w:rPr>
          <w:rFonts w:ascii="Times Ext Roman" w:hAnsi="Times Ext Roman" w:cs="Times Ext Roman"/>
          <w:lang w:val="nl-NL"/>
        </w:rPr>
        <w:t xml:space="preserve">dit </w:t>
      </w:r>
      <w:r w:rsidRPr="00320FD0">
        <w:rPr>
          <w:rFonts w:ascii="Times Ext Roman" w:hAnsi="Times Ext Roman" w:cs="Times Ext Roman"/>
          <w:lang w:val="nl-NL"/>
        </w:rPr>
        <w:t>al</w:t>
      </w:r>
      <w:r w:rsidR="006F3CBB" w:rsidRPr="00320FD0">
        <w:rPr>
          <w:rFonts w:ascii="Times Ext Roman" w:hAnsi="Times Ext Roman" w:cs="Times Ext Roman"/>
          <w:lang w:val="nl-NL"/>
        </w:rPr>
        <w:t xml:space="preserve">les </w:t>
      </w:r>
      <w:r w:rsidRPr="00320FD0">
        <w:rPr>
          <w:rFonts w:ascii="Times Ext Roman" w:hAnsi="Times Ext Roman" w:cs="Times Ext Roman"/>
          <w:lang w:val="nl-NL"/>
        </w:rPr>
        <w:t>snel als de bliksem, nee, zelfs nog sneller z</w:t>
      </w:r>
      <w:r w:rsidR="006F3CBB" w:rsidRPr="00320FD0">
        <w:rPr>
          <w:rFonts w:ascii="Times Ext Roman" w:hAnsi="Times Ext Roman" w:cs="Times Ext Roman"/>
          <w:lang w:val="nl-NL"/>
        </w:rPr>
        <w:t>al</w:t>
      </w:r>
      <w:r w:rsidRPr="00320FD0">
        <w:rPr>
          <w:rFonts w:ascii="Times Ext Roman" w:hAnsi="Times Ext Roman" w:cs="Times Ext Roman"/>
          <w:lang w:val="nl-NL"/>
        </w:rPr>
        <w:t xml:space="preserve"> zijn verdwenen</w:t>
      </w:r>
      <w:r w:rsidR="00C64D04" w:rsidRPr="00320FD0">
        <w:rPr>
          <w:rFonts w:ascii="Times Ext Roman" w:hAnsi="Times Ext Roman" w:cs="Times Ext Roman"/>
          <w:lang w:val="nl-NL"/>
        </w:rPr>
        <w:t>.</w:t>
      </w:r>
      <w:r w:rsidR="00497767" w:rsidRPr="00320FD0">
        <w:rPr>
          <w:rFonts w:ascii="Times Ext Roman" w:hAnsi="Times Ext Roman" w:cs="Times Ext Roman"/>
          <w:lang w:val="nl-NL"/>
        </w:rPr>
        <w:t xml:space="preserve"> </w:t>
      </w:r>
      <w:r w:rsidRPr="00320FD0">
        <w:rPr>
          <w:rFonts w:ascii="Times Ext Roman" w:hAnsi="Times Ext Roman" w:cs="Times Ext Roman"/>
          <w:lang w:val="nl-NL"/>
        </w:rPr>
        <w:t>Hiervan getuigt de Heer van het Koninkrijk in deze wondere Tafel.</w:t>
      </w:r>
    </w:p>
    <w:p w14:paraId="67523546" w14:textId="77777777" w:rsidR="00D40B39" w:rsidRPr="00320FD0" w:rsidRDefault="007B3B68" w:rsidP="00E03DF6">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Waart </w:t>
      </w:r>
      <w:r w:rsidR="008631AB" w:rsidRPr="00320FD0">
        <w:rPr>
          <w:rFonts w:ascii="Times Ext Roman" w:hAnsi="Times Ext Roman" w:cs="Times Ext Roman"/>
          <w:lang w:val="nl-NL"/>
        </w:rPr>
        <w:t xml:space="preserve">gij in verrukking </w:t>
      </w:r>
      <w:r w:rsidR="00172365" w:rsidRPr="00320FD0">
        <w:rPr>
          <w:rFonts w:ascii="Times Ext Roman" w:hAnsi="Times Ext Roman" w:cs="Times Ext Roman"/>
          <w:lang w:val="nl-NL"/>
        </w:rPr>
        <w:t xml:space="preserve">gebracht </w:t>
      </w:r>
      <w:r w:rsidR="008631AB" w:rsidRPr="00320FD0">
        <w:rPr>
          <w:rFonts w:ascii="Times Ext Roman" w:hAnsi="Times Ext Roman" w:cs="Times Ext Roman"/>
          <w:lang w:val="nl-NL"/>
        </w:rPr>
        <w:t>door de verheffende extase van de verzen God</w:t>
      </w:r>
      <w:r w:rsidR="006F3CBB" w:rsidRPr="00320FD0">
        <w:rPr>
          <w:rFonts w:ascii="Times Ext Roman" w:hAnsi="Times Ext Roman" w:cs="Times Ext Roman"/>
          <w:lang w:val="nl-NL"/>
        </w:rPr>
        <w:t>s</w:t>
      </w:r>
      <w:r w:rsidRPr="00320FD0">
        <w:rPr>
          <w:rFonts w:ascii="Times Ext Roman" w:hAnsi="Times Ext Roman" w:cs="Times Ext Roman"/>
          <w:lang w:val="nl-NL"/>
        </w:rPr>
        <w:t>, dan</w:t>
      </w:r>
      <w:r w:rsidR="008631AB" w:rsidRPr="00320FD0">
        <w:rPr>
          <w:rFonts w:ascii="Times Ext Roman" w:hAnsi="Times Ext Roman" w:cs="Times Ext Roman"/>
          <w:lang w:val="nl-NL"/>
        </w:rPr>
        <w:t xml:space="preserve"> </w:t>
      </w:r>
      <w:proofErr w:type="spellStart"/>
      <w:r w:rsidR="008631AB" w:rsidRPr="00320FD0">
        <w:rPr>
          <w:rFonts w:ascii="Times Ext Roman" w:hAnsi="Times Ext Roman" w:cs="Times Ext Roman"/>
          <w:lang w:val="nl-NL"/>
        </w:rPr>
        <w:t>zoudt</w:t>
      </w:r>
      <w:proofErr w:type="spellEnd"/>
      <w:r w:rsidR="008631AB" w:rsidRPr="00320FD0">
        <w:rPr>
          <w:rFonts w:ascii="Times Ext Roman" w:hAnsi="Times Ext Roman" w:cs="Times Ext Roman"/>
          <w:lang w:val="nl-NL"/>
        </w:rPr>
        <w:t xml:space="preserve"> gij dank brengen aan uw Heer en zeggen: “Ere zij U, o Hartsverlangen van hen die zich h</w:t>
      </w:r>
      <w:r w:rsidR="00E03DF6">
        <w:rPr>
          <w:rFonts w:ascii="Times Ext Roman" w:hAnsi="Times Ext Roman" w:cs="Times Ext Roman"/>
          <w:lang w:val="nl-NL"/>
        </w:rPr>
        <w:t>aasten U te ontmoeten!” Verheug</w:t>
      </w:r>
      <w:r w:rsidR="00820E50">
        <w:rPr>
          <w:rFonts w:ascii="Times Ext Roman" w:hAnsi="Times Ext Roman" w:cs="Times Ext Roman"/>
          <w:lang w:val="nl-NL"/>
        </w:rPr>
        <w:t>t</w:t>
      </w:r>
      <w:r w:rsidR="008631AB" w:rsidRPr="00320FD0">
        <w:rPr>
          <w:rFonts w:ascii="Times Ext Roman" w:hAnsi="Times Ext Roman" w:cs="Times Ext Roman"/>
          <w:lang w:val="nl-NL"/>
        </w:rPr>
        <w:t xml:space="preserve"> u dan met zeer grote vreugde, aangezien de Pen van Glorie zich tot u heeft gekeerd en te uwer ere heeft geopenbaard wat de </w:t>
      </w:r>
      <w:r w:rsidR="006721F8" w:rsidRPr="00320FD0">
        <w:rPr>
          <w:rFonts w:ascii="Times Ext Roman" w:hAnsi="Times Ext Roman" w:cs="Times Ext Roman"/>
          <w:lang w:val="nl-NL"/>
        </w:rPr>
        <w:t>talen</w:t>
      </w:r>
      <w:r w:rsidR="008631AB" w:rsidRPr="00320FD0">
        <w:rPr>
          <w:rFonts w:ascii="Times Ext Roman" w:hAnsi="Times Ext Roman" w:cs="Times Ext Roman"/>
          <w:lang w:val="nl-NL"/>
        </w:rPr>
        <w:t xml:space="preserve"> </w:t>
      </w:r>
      <w:r w:rsidR="006721F8" w:rsidRPr="00320FD0">
        <w:rPr>
          <w:rFonts w:ascii="Times Ext Roman" w:hAnsi="Times Ext Roman" w:cs="Times Ext Roman"/>
          <w:lang w:val="nl-NL"/>
        </w:rPr>
        <w:t>de</w:t>
      </w:r>
      <w:r w:rsidR="006F3CBB" w:rsidRPr="00320FD0">
        <w:rPr>
          <w:rFonts w:ascii="Times Ext Roman" w:hAnsi="Times Ext Roman" w:cs="Times Ext Roman"/>
          <w:lang w:val="nl-NL"/>
        </w:rPr>
        <w:t>r</w:t>
      </w:r>
      <w:r w:rsidR="006721F8" w:rsidRPr="00320FD0">
        <w:rPr>
          <w:rFonts w:ascii="Times Ext Roman" w:hAnsi="Times Ext Roman" w:cs="Times Ext Roman"/>
          <w:lang w:val="nl-NL"/>
        </w:rPr>
        <w:t xml:space="preserve"> </w:t>
      </w:r>
      <w:r w:rsidR="008631AB" w:rsidRPr="00320FD0">
        <w:rPr>
          <w:rFonts w:ascii="Times Ext Roman" w:hAnsi="Times Ext Roman" w:cs="Times Ext Roman"/>
          <w:lang w:val="nl-NL"/>
        </w:rPr>
        <w:t>schepping en de t</w:t>
      </w:r>
      <w:r w:rsidR="006F3CBB" w:rsidRPr="00320FD0">
        <w:rPr>
          <w:rFonts w:ascii="Times Ext Roman" w:hAnsi="Times Ext Roman" w:cs="Times Ext Roman"/>
          <w:lang w:val="nl-NL"/>
        </w:rPr>
        <w:t>alen</w:t>
      </w:r>
      <w:r w:rsidR="008631AB" w:rsidRPr="00320FD0">
        <w:rPr>
          <w:rFonts w:ascii="Times Ext Roman" w:hAnsi="Times Ext Roman" w:cs="Times Ext Roman"/>
          <w:lang w:val="nl-NL"/>
        </w:rPr>
        <w:t xml:space="preserve"> van </w:t>
      </w:r>
      <w:r w:rsidR="006721F8" w:rsidRPr="00320FD0">
        <w:rPr>
          <w:rFonts w:ascii="Times Ext Roman" w:hAnsi="Times Ext Roman" w:cs="Times Ext Roman"/>
          <w:lang w:val="nl-NL"/>
        </w:rPr>
        <w:t>h</w:t>
      </w:r>
      <w:r w:rsidR="008631AB" w:rsidRPr="00320FD0">
        <w:rPr>
          <w:rFonts w:ascii="Times Ext Roman" w:hAnsi="Times Ext Roman" w:cs="Times Ext Roman"/>
          <w:lang w:val="nl-NL"/>
        </w:rPr>
        <w:t>et bovenzinnelijke niet bij machte zijn te beschrijven.</w:t>
      </w:r>
    </w:p>
    <w:p w14:paraId="57D2B544" w14:textId="77777777" w:rsidR="008631AB" w:rsidRPr="00320FD0" w:rsidRDefault="008631AB" w:rsidP="008631AB">
      <w:pPr>
        <w:autoSpaceDE w:val="0"/>
        <w:autoSpaceDN w:val="0"/>
        <w:adjustRightInd w:val="0"/>
        <w:rPr>
          <w:rFonts w:ascii="Times Ext Roman" w:hAnsi="Times Ext Roman" w:cs="Times Ext Roman"/>
          <w:lang w:val="nl-NL"/>
        </w:rPr>
      </w:pPr>
    </w:p>
    <w:p w14:paraId="4980CEB0" w14:textId="77777777" w:rsidR="00C7003D" w:rsidRPr="00320FD0" w:rsidRDefault="00F20138" w:rsidP="009F6BBD">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Iedereen is gehouden </w:t>
      </w:r>
      <w:r w:rsidR="009C4434" w:rsidRPr="00320FD0">
        <w:rPr>
          <w:rFonts w:ascii="Times Ext Roman" w:hAnsi="Times Ext Roman" w:cs="Times Ext Roman"/>
          <w:lang w:val="nl-NL"/>
        </w:rPr>
        <w:t>aan</w:t>
      </w:r>
      <w:r w:rsidRPr="00320FD0">
        <w:rPr>
          <w:rFonts w:ascii="Times Ext Roman" w:hAnsi="Times Ext Roman" w:cs="Times Ext Roman"/>
          <w:lang w:val="nl-NL"/>
        </w:rPr>
        <w:t xml:space="preserve"> de </w:t>
      </w:r>
      <w:r w:rsidR="009C4434" w:rsidRPr="00320FD0">
        <w:rPr>
          <w:rFonts w:ascii="Times Ext Roman" w:hAnsi="Times Ext Roman" w:cs="Times Ext Roman"/>
          <w:lang w:val="nl-NL"/>
        </w:rPr>
        <w:t xml:space="preserve">verplichting van </w:t>
      </w:r>
      <w:proofErr w:type="spellStart"/>
      <w:r w:rsidR="00527B48" w:rsidRPr="00320FD0">
        <w:rPr>
          <w:rFonts w:ascii="Times Ext Roman" w:hAnsi="Times Ext Roman" w:cs="Times Ext Roman"/>
          <w:lang w:val="nl-NL"/>
        </w:rPr>
        <w:t>Ḥuq</w:t>
      </w:r>
      <w:r w:rsidR="008D5F01"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te </w:t>
      </w:r>
      <w:r w:rsidR="009C4434" w:rsidRPr="00320FD0">
        <w:rPr>
          <w:rFonts w:ascii="Times Ext Roman" w:hAnsi="Times Ext Roman" w:cs="Times Ext Roman"/>
          <w:lang w:val="nl-NL"/>
        </w:rPr>
        <w:t>voldoen</w:t>
      </w:r>
      <w:r w:rsidRPr="00320FD0">
        <w:rPr>
          <w:rFonts w:ascii="Times Ext Roman" w:hAnsi="Times Ext Roman" w:cs="Times Ext Roman"/>
          <w:lang w:val="nl-NL"/>
        </w:rPr>
        <w:t xml:space="preserve">. De voordelen die door deze daad worden verkregen </w:t>
      </w:r>
      <w:r w:rsidR="006721F8" w:rsidRPr="00320FD0">
        <w:rPr>
          <w:rFonts w:ascii="Times Ext Roman" w:hAnsi="Times Ext Roman" w:cs="Times Ext Roman"/>
          <w:lang w:val="nl-NL"/>
        </w:rPr>
        <w:t>komen ten goede aan</w:t>
      </w:r>
      <w:r w:rsidRPr="00320FD0">
        <w:rPr>
          <w:rFonts w:ascii="Times Ext Roman" w:hAnsi="Times Ext Roman" w:cs="Times Ext Roman"/>
          <w:lang w:val="nl-NL"/>
        </w:rPr>
        <w:t xml:space="preserve"> de personen zelf. De aanvaarding van de schenkingen is echter afhankelijk van de geest van vreugde, kameraadschap en tevredenheid die de </w:t>
      </w:r>
      <w:r w:rsidR="003E781B" w:rsidRPr="00320FD0">
        <w:rPr>
          <w:rFonts w:ascii="Times Ext Roman" w:hAnsi="Times Ext Roman" w:cs="Times Ext Roman"/>
          <w:lang w:val="nl-NL"/>
        </w:rPr>
        <w:t>rechtschapen</w:t>
      </w:r>
      <w:r w:rsidRPr="00320FD0">
        <w:rPr>
          <w:rFonts w:ascii="Times Ext Roman" w:hAnsi="Times Ext Roman" w:cs="Times Ext Roman"/>
          <w:lang w:val="nl-NL"/>
        </w:rPr>
        <w:t xml:space="preserve"> mensen die dit gebod </w:t>
      </w:r>
      <w:r w:rsidR="008C6197" w:rsidRPr="00320FD0">
        <w:rPr>
          <w:rFonts w:ascii="Times Ext Roman" w:hAnsi="Times Ext Roman" w:cs="Times Ext Roman"/>
          <w:lang w:val="nl-NL"/>
        </w:rPr>
        <w:t xml:space="preserve">nakomen </w:t>
      </w:r>
      <w:r w:rsidRPr="00320FD0">
        <w:rPr>
          <w:rFonts w:ascii="Times Ext Roman" w:hAnsi="Times Ext Roman" w:cs="Times Ext Roman"/>
          <w:lang w:val="nl-NL"/>
        </w:rPr>
        <w:t xml:space="preserve">zullen tonen. Als </w:t>
      </w:r>
      <w:r w:rsidR="006721F8" w:rsidRPr="00320FD0">
        <w:rPr>
          <w:rFonts w:ascii="Times Ext Roman" w:hAnsi="Times Ext Roman" w:cs="Times Ext Roman"/>
          <w:lang w:val="nl-NL"/>
        </w:rPr>
        <w:t xml:space="preserve">hun </w:t>
      </w:r>
      <w:r w:rsidRPr="00320FD0">
        <w:rPr>
          <w:rFonts w:ascii="Times Ext Roman" w:hAnsi="Times Ext Roman" w:cs="Times Ext Roman"/>
          <w:lang w:val="nl-NL"/>
        </w:rPr>
        <w:t xml:space="preserve">houding van dien aard is, is aanvaarding toelaatbaar en anders niet. Waarlijk uw Heer is de </w:t>
      </w:r>
      <w:proofErr w:type="spellStart"/>
      <w:r w:rsidRPr="00320FD0">
        <w:rPr>
          <w:rFonts w:ascii="Times Ext Roman" w:hAnsi="Times Ext Roman" w:cs="Times Ext Roman"/>
          <w:lang w:val="nl-NL"/>
        </w:rPr>
        <w:t>Altoereikende</w:t>
      </w:r>
      <w:proofErr w:type="spellEnd"/>
      <w:r w:rsidRPr="00320FD0">
        <w:rPr>
          <w:rFonts w:ascii="Times Ext Roman" w:hAnsi="Times Ext Roman" w:cs="Times Ext Roman"/>
          <w:lang w:val="nl-NL"/>
        </w:rPr>
        <w:t xml:space="preserve">, de </w:t>
      </w:r>
      <w:proofErr w:type="spellStart"/>
      <w:r w:rsidRPr="00320FD0">
        <w:rPr>
          <w:rFonts w:ascii="Times Ext Roman" w:hAnsi="Times Ext Roman" w:cs="Times Ext Roman"/>
          <w:lang w:val="nl-NL"/>
        </w:rPr>
        <w:t>Alomgeprezene</w:t>
      </w:r>
      <w:proofErr w:type="spellEnd"/>
      <w:r w:rsidRPr="00320FD0">
        <w:rPr>
          <w:rFonts w:ascii="Times Ext Roman" w:hAnsi="Times Ext Roman" w:cs="Times Ext Roman"/>
          <w:lang w:val="nl-NL"/>
        </w:rPr>
        <w:t>.</w:t>
      </w:r>
    </w:p>
    <w:p w14:paraId="6D861FBC" w14:textId="77777777" w:rsidR="00D40B39" w:rsidRPr="00320FD0" w:rsidRDefault="00D40B39" w:rsidP="00C7003D">
      <w:pPr>
        <w:autoSpaceDE w:val="0"/>
        <w:autoSpaceDN w:val="0"/>
        <w:adjustRightInd w:val="0"/>
        <w:rPr>
          <w:rFonts w:ascii="Times Ext Roman" w:hAnsi="Times Ext Roman" w:cs="Times Ext Roman"/>
          <w:lang w:val="nl-NL"/>
        </w:rPr>
      </w:pPr>
    </w:p>
    <w:p w14:paraId="4D7C5B6B" w14:textId="77777777" w:rsidR="00D40B39" w:rsidRPr="00320FD0" w:rsidRDefault="00F20138" w:rsidP="009F6BBD">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Het is overduidelijk dat de betaling van </w:t>
      </w:r>
      <w:r w:rsidR="00E03DF6">
        <w:rPr>
          <w:rFonts w:ascii="Times Ext Roman" w:hAnsi="Times Ext Roman" w:cs="Times Ext Roman"/>
          <w:lang w:val="nl-NL"/>
        </w:rPr>
        <w:t xml:space="preserve">het Recht van God </w:t>
      </w:r>
      <w:r w:rsidRPr="00320FD0">
        <w:rPr>
          <w:rFonts w:ascii="Times Ext Roman" w:hAnsi="Times Ext Roman" w:cs="Times Ext Roman"/>
          <w:lang w:val="nl-NL"/>
        </w:rPr>
        <w:t xml:space="preserve">bijdraagt tot </w:t>
      </w:r>
      <w:r w:rsidR="003E781B" w:rsidRPr="00320FD0">
        <w:rPr>
          <w:rFonts w:ascii="Times Ext Roman" w:hAnsi="Times Ext Roman" w:cs="Times Ext Roman"/>
          <w:lang w:val="nl-NL"/>
        </w:rPr>
        <w:t>voorspoed</w:t>
      </w:r>
      <w:r w:rsidRPr="00320FD0">
        <w:rPr>
          <w:rFonts w:ascii="Times Ext Roman" w:hAnsi="Times Ext Roman" w:cs="Times Ext Roman"/>
          <w:lang w:val="nl-NL"/>
        </w:rPr>
        <w:t xml:space="preserve">, zegen, eer en goddelijke bescherming. Wel gaat het hen die deze waarheid begrijpen en erkennen, en wee hen die niet geloven. En dit is op voorwaarde dat </w:t>
      </w:r>
      <w:r w:rsidR="006721F8" w:rsidRPr="00320FD0">
        <w:rPr>
          <w:rFonts w:ascii="Times Ext Roman" w:hAnsi="Times Ext Roman" w:cs="Times Ext Roman"/>
          <w:lang w:val="nl-NL"/>
        </w:rPr>
        <w:t>de persoon</w:t>
      </w:r>
      <w:r w:rsidRPr="00320FD0">
        <w:rPr>
          <w:rFonts w:ascii="Times Ext Roman" w:hAnsi="Times Ext Roman" w:cs="Times Ext Roman"/>
          <w:lang w:val="nl-NL"/>
        </w:rPr>
        <w:t xml:space="preserve"> de geboden die </w:t>
      </w:r>
      <w:r w:rsidR="00BB4730" w:rsidRPr="00320FD0">
        <w:rPr>
          <w:rFonts w:ascii="Times Ext Roman" w:hAnsi="Times Ext Roman" w:cs="Times Ext Roman"/>
          <w:lang w:val="nl-NL"/>
        </w:rPr>
        <w:t xml:space="preserve">in het Boek </w:t>
      </w:r>
      <w:r w:rsidRPr="00320FD0">
        <w:rPr>
          <w:rFonts w:ascii="Times Ext Roman" w:hAnsi="Times Ext Roman" w:cs="Times Ext Roman"/>
          <w:lang w:val="nl-NL"/>
        </w:rPr>
        <w:t xml:space="preserve">zijn voorgeschreven nakomt met de grootste stralende vreugde en </w:t>
      </w:r>
      <w:r w:rsidR="00DB4B58" w:rsidRPr="00320FD0">
        <w:rPr>
          <w:rFonts w:ascii="Times Ext Roman" w:hAnsi="Times Ext Roman" w:cs="Times Ext Roman"/>
          <w:lang w:val="nl-NL"/>
        </w:rPr>
        <w:t>bereid</w:t>
      </w:r>
      <w:r w:rsidRPr="00320FD0">
        <w:rPr>
          <w:rFonts w:ascii="Times Ext Roman" w:hAnsi="Times Ext Roman" w:cs="Times Ext Roman"/>
          <w:lang w:val="nl-NL"/>
        </w:rPr>
        <w:t xml:space="preserve">willige </w:t>
      </w:r>
      <w:r w:rsidR="005C08FB" w:rsidRPr="00320FD0">
        <w:rPr>
          <w:rFonts w:ascii="Times Ext Roman" w:hAnsi="Times Ext Roman" w:cs="Times Ext Roman"/>
          <w:lang w:val="nl-NL"/>
        </w:rPr>
        <w:t>aanvaarding</w:t>
      </w:r>
      <w:r w:rsidRPr="00320FD0">
        <w:rPr>
          <w:rFonts w:ascii="Times Ext Roman" w:hAnsi="Times Ext Roman" w:cs="Times Ext Roman"/>
          <w:lang w:val="nl-NL"/>
        </w:rPr>
        <w:t>. Het betaamt u de vrienden aan te raden datgene te doen wat juist en prijzenswaardig is. Al wie aan deze oproep gehoor geeft</w:t>
      </w:r>
      <w:r w:rsidR="00A137F0" w:rsidRPr="00320FD0">
        <w:rPr>
          <w:rFonts w:ascii="Times Ext Roman" w:hAnsi="Times Ext Roman" w:cs="Times Ext Roman"/>
          <w:lang w:val="nl-NL"/>
        </w:rPr>
        <w:t xml:space="preserve">, </w:t>
      </w:r>
      <w:r w:rsidR="005374B4" w:rsidRPr="00320FD0">
        <w:rPr>
          <w:rFonts w:ascii="Times Ext Roman" w:hAnsi="Times Ext Roman" w:cs="Times Ext Roman"/>
          <w:lang w:val="nl-NL"/>
        </w:rPr>
        <w:t xml:space="preserve">het </w:t>
      </w:r>
      <w:r w:rsidR="005374B4" w:rsidRPr="00320FD0">
        <w:rPr>
          <w:rFonts w:ascii="Times Ext Roman" w:hAnsi="Times Ext Roman" w:cs="Times Ext Roman"/>
          <w:lang w:val="nl-NL"/>
        </w:rPr>
        <w:lastRenderedPageBreak/>
        <w:t xml:space="preserve">is </w:t>
      </w:r>
      <w:r w:rsidRPr="00320FD0">
        <w:rPr>
          <w:rFonts w:ascii="Times Ext Roman" w:hAnsi="Times Ext Roman" w:cs="Times Ext Roman"/>
          <w:lang w:val="nl-NL"/>
        </w:rPr>
        <w:t xml:space="preserve">in zijn eigen belang, en al wie dat nalaat </w:t>
      </w:r>
      <w:r w:rsidR="001800BD" w:rsidRPr="00320FD0">
        <w:rPr>
          <w:rFonts w:ascii="Times Ext Roman" w:hAnsi="Times Ext Roman" w:cs="Times Ext Roman"/>
          <w:lang w:val="nl-NL"/>
        </w:rPr>
        <w:t>veroorzaakt</w:t>
      </w:r>
      <w:r w:rsidRPr="00320FD0">
        <w:rPr>
          <w:rFonts w:ascii="Times Ext Roman" w:hAnsi="Times Ext Roman" w:cs="Times Ext Roman"/>
          <w:lang w:val="nl-NL"/>
        </w:rPr>
        <w:t xml:space="preserve"> verlies </w:t>
      </w:r>
      <w:r w:rsidR="001800BD" w:rsidRPr="00320FD0">
        <w:rPr>
          <w:rFonts w:ascii="Times Ext Roman" w:hAnsi="Times Ext Roman" w:cs="Times Ext Roman"/>
          <w:lang w:val="nl-NL"/>
        </w:rPr>
        <w:t>voor</w:t>
      </w:r>
      <w:r w:rsidRPr="00320FD0">
        <w:rPr>
          <w:rFonts w:ascii="Times Ext Roman" w:hAnsi="Times Ext Roman" w:cs="Times Ext Roman"/>
          <w:lang w:val="nl-NL"/>
        </w:rPr>
        <w:t xml:space="preserve"> zichzelf. Waarlijk onze Heer van Barmhartigheid is de </w:t>
      </w:r>
      <w:proofErr w:type="spellStart"/>
      <w:r w:rsidRPr="00320FD0">
        <w:rPr>
          <w:rFonts w:ascii="Times Ext Roman" w:hAnsi="Times Ext Roman" w:cs="Times Ext Roman"/>
          <w:lang w:val="nl-NL"/>
        </w:rPr>
        <w:t>Altoereikende</w:t>
      </w:r>
      <w:proofErr w:type="spellEnd"/>
      <w:r w:rsidRPr="00320FD0">
        <w:rPr>
          <w:rFonts w:ascii="Times Ext Roman" w:hAnsi="Times Ext Roman" w:cs="Times Ext Roman"/>
          <w:lang w:val="nl-NL"/>
        </w:rPr>
        <w:t xml:space="preserve">, de </w:t>
      </w:r>
      <w:proofErr w:type="spellStart"/>
      <w:r w:rsidRPr="00320FD0">
        <w:rPr>
          <w:rFonts w:ascii="Times Ext Roman" w:hAnsi="Times Ext Roman" w:cs="Times Ext Roman"/>
          <w:lang w:val="nl-NL"/>
        </w:rPr>
        <w:t>Alomgeprezene</w:t>
      </w:r>
      <w:proofErr w:type="spellEnd"/>
      <w:r w:rsidRPr="00320FD0">
        <w:rPr>
          <w:rFonts w:ascii="Times Ext Roman" w:hAnsi="Times Ext Roman" w:cs="Times Ext Roman"/>
          <w:lang w:val="nl-NL"/>
        </w:rPr>
        <w:t>.</w:t>
      </w:r>
    </w:p>
    <w:p w14:paraId="36CBF5E8" w14:textId="77777777" w:rsidR="00F20138" w:rsidRPr="00320FD0" w:rsidRDefault="00F20138" w:rsidP="00C7003D">
      <w:pPr>
        <w:autoSpaceDE w:val="0"/>
        <w:autoSpaceDN w:val="0"/>
        <w:adjustRightInd w:val="0"/>
        <w:rPr>
          <w:rFonts w:ascii="Times Ext Roman" w:hAnsi="Times Ext Roman" w:cs="Times Ext Roman"/>
          <w:lang w:val="nl-NL"/>
        </w:rPr>
      </w:pPr>
    </w:p>
    <w:p w14:paraId="49A59D8C" w14:textId="77777777" w:rsidR="00C7003D" w:rsidRPr="00320FD0" w:rsidRDefault="00FF5090" w:rsidP="009F6BBD">
      <w:pPr>
        <w:numPr>
          <w:ilvl w:val="0"/>
          <w:numId w:val="7"/>
        </w:numPr>
        <w:ind w:left="0" w:hanging="567"/>
        <w:rPr>
          <w:rFonts w:ascii="Times Ext Roman" w:hAnsi="Times Ext Roman" w:cs="Times Ext Roman"/>
          <w:lang w:val="nl-NL"/>
        </w:rPr>
      </w:pPr>
      <w:proofErr w:type="spellStart"/>
      <w:r w:rsidRPr="00320FD0">
        <w:rPr>
          <w:rFonts w:ascii="Times Ext Roman" w:hAnsi="Times Ext Roman" w:cs="Times Ext Roman"/>
          <w:lang w:val="nl-NL"/>
        </w:rPr>
        <w:t>Ḥuqúqu’lláh</w:t>
      </w:r>
      <w:proofErr w:type="spellEnd"/>
      <w:r w:rsidR="00F20138" w:rsidRPr="00320FD0">
        <w:rPr>
          <w:rFonts w:ascii="Times Ext Roman" w:hAnsi="Times Ext Roman" w:cs="Times Ext Roman"/>
          <w:lang w:val="nl-NL"/>
        </w:rPr>
        <w:t xml:space="preserve"> is waarlijk een grootse wet. </w:t>
      </w:r>
      <w:r w:rsidR="00DB4B58" w:rsidRPr="00320FD0">
        <w:rPr>
          <w:rFonts w:ascii="Times Ext Roman" w:hAnsi="Times Ext Roman" w:cs="Times Ext Roman"/>
          <w:lang w:val="nl-NL"/>
        </w:rPr>
        <w:t xml:space="preserve">Het is ieders </w:t>
      </w:r>
      <w:r w:rsidR="001800BD" w:rsidRPr="00320FD0">
        <w:rPr>
          <w:rFonts w:ascii="Times Ext Roman" w:hAnsi="Times Ext Roman" w:cs="Times Ext Roman"/>
          <w:lang w:val="nl-NL"/>
        </w:rPr>
        <w:t xml:space="preserve">plicht </w:t>
      </w:r>
      <w:r w:rsidR="00F20138" w:rsidRPr="00320FD0">
        <w:rPr>
          <w:rFonts w:ascii="Times Ext Roman" w:hAnsi="Times Ext Roman" w:cs="Times Ext Roman"/>
          <w:lang w:val="nl-NL"/>
        </w:rPr>
        <w:t xml:space="preserve">dit offer te brengen omdat het een bron van genade, van overvloed en van al het goede is. Het is een gave die bij iedere ziel zal blijven in elke wereld van de werelden van God, de </w:t>
      </w:r>
      <w:proofErr w:type="spellStart"/>
      <w:r w:rsidR="00F20138" w:rsidRPr="00320FD0">
        <w:rPr>
          <w:rFonts w:ascii="Times Ext Roman" w:hAnsi="Times Ext Roman" w:cs="Times Ext Roman"/>
          <w:lang w:val="nl-NL"/>
        </w:rPr>
        <w:t>Albezittende</w:t>
      </w:r>
      <w:proofErr w:type="spellEnd"/>
      <w:r w:rsidR="00F20138" w:rsidRPr="00320FD0">
        <w:rPr>
          <w:rFonts w:ascii="Times Ext Roman" w:hAnsi="Times Ext Roman" w:cs="Times Ext Roman"/>
          <w:lang w:val="nl-NL"/>
        </w:rPr>
        <w:t xml:space="preserve">, de </w:t>
      </w:r>
      <w:proofErr w:type="spellStart"/>
      <w:r w:rsidR="00F20138" w:rsidRPr="00320FD0">
        <w:rPr>
          <w:rFonts w:ascii="Times Ext Roman" w:hAnsi="Times Ext Roman" w:cs="Times Ext Roman"/>
          <w:lang w:val="nl-NL"/>
        </w:rPr>
        <w:t>Almilddadige</w:t>
      </w:r>
      <w:proofErr w:type="spellEnd"/>
      <w:r w:rsidR="00F20138" w:rsidRPr="00320FD0">
        <w:rPr>
          <w:rFonts w:ascii="Times Ext Roman" w:hAnsi="Times Ext Roman" w:cs="Times Ext Roman"/>
          <w:lang w:val="nl-NL"/>
        </w:rPr>
        <w:t>.</w:t>
      </w:r>
    </w:p>
    <w:p w14:paraId="7199DCA6" w14:textId="77777777" w:rsidR="00D40B39" w:rsidRPr="00320FD0" w:rsidRDefault="00D40B39" w:rsidP="00C7003D">
      <w:pPr>
        <w:autoSpaceDE w:val="0"/>
        <w:autoSpaceDN w:val="0"/>
        <w:adjustRightInd w:val="0"/>
        <w:rPr>
          <w:rFonts w:ascii="Times Ext Roman" w:hAnsi="Times Ext Roman" w:cs="Times Ext Roman"/>
          <w:lang w:val="nl-NL"/>
        </w:rPr>
      </w:pPr>
    </w:p>
    <w:p w14:paraId="36B2AF83" w14:textId="77777777" w:rsidR="00C7003D" w:rsidRPr="00320FD0" w:rsidRDefault="00F20138" w:rsidP="009F6BBD">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In deze dag is het ieders plicht de Zaak van God te dienen, </w:t>
      </w:r>
      <w:r w:rsidR="006721F8" w:rsidRPr="00320FD0">
        <w:rPr>
          <w:rFonts w:ascii="Times Ext Roman" w:hAnsi="Times Ext Roman" w:cs="Times Ext Roman"/>
          <w:lang w:val="nl-NL"/>
        </w:rPr>
        <w:t xml:space="preserve">aangezien </w:t>
      </w:r>
      <w:r w:rsidRPr="00320FD0">
        <w:rPr>
          <w:rFonts w:ascii="Times Ext Roman" w:hAnsi="Times Ext Roman" w:cs="Times Ext Roman"/>
          <w:lang w:val="nl-NL"/>
        </w:rPr>
        <w:t xml:space="preserve">Hij Die de Eeuwige Waarheid </w:t>
      </w:r>
      <w:r w:rsidR="005374B4" w:rsidRPr="00320FD0">
        <w:rPr>
          <w:rFonts w:ascii="Times Ext Roman" w:hAnsi="Times Ext Roman" w:cs="Times Ext Roman"/>
          <w:lang w:val="nl-NL"/>
        </w:rPr>
        <w:t xml:space="preserve">is </w:t>
      </w:r>
      <w:r w:rsidR="001F60EC">
        <w:rPr>
          <w:rFonts w:ascii="Times Ext Roman" w:hAnsi="Times Ext Roman" w:cs="Times Ext Roman"/>
          <w:lang w:val="nl-NL"/>
        </w:rPr>
        <w:t>–</w:t>
      </w:r>
      <w:r w:rsidR="005374B4" w:rsidRPr="00320FD0">
        <w:rPr>
          <w:rFonts w:ascii="Times Ext Roman" w:hAnsi="Times Ext Roman" w:cs="Times Ext Roman"/>
          <w:lang w:val="nl-NL"/>
        </w:rPr>
        <w:t xml:space="preserve"> </w:t>
      </w:r>
      <w:r w:rsidRPr="00320FD0">
        <w:rPr>
          <w:rFonts w:ascii="Times Ext Roman" w:hAnsi="Times Ext Roman" w:cs="Times Ext Roman"/>
          <w:lang w:val="nl-NL"/>
        </w:rPr>
        <w:t>verheven zij Zijn glorie</w:t>
      </w:r>
      <w:r w:rsidR="005374B4" w:rsidRPr="00320FD0">
        <w:rPr>
          <w:rFonts w:ascii="Times Ext Roman" w:hAnsi="Times Ext Roman" w:cs="Times Ext Roman"/>
          <w:lang w:val="nl-NL"/>
        </w:rPr>
        <w:t xml:space="preserve"> </w:t>
      </w:r>
      <w:r w:rsidR="001F60EC">
        <w:rPr>
          <w:rFonts w:ascii="Times Ext Roman" w:hAnsi="Times Ext Roman" w:cs="Times Ext Roman"/>
          <w:lang w:val="nl-NL"/>
        </w:rPr>
        <w:t>–</w:t>
      </w:r>
      <w:r w:rsidR="008975C0" w:rsidRPr="00320FD0">
        <w:rPr>
          <w:rFonts w:ascii="Times Ext Roman" w:hAnsi="Times Ext Roman" w:cs="Times Ext Roman"/>
          <w:lang w:val="nl-NL"/>
        </w:rPr>
        <w:t xml:space="preserve">, </w:t>
      </w:r>
      <w:r w:rsidRPr="00320FD0">
        <w:rPr>
          <w:rFonts w:ascii="Times Ext Roman" w:hAnsi="Times Ext Roman" w:cs="Times Ext Roman"/>
          <w:lang w:val="nl-NL"/>
        </w:rPr>
        <w:t xml:space="preserve">de uitvoering van iedere onderneming op aarde afhankelijk heeft gemaakt van materiële middelen. Daarom is aan ieder mens opgelegd te schenken hetgeen </w:t>
      </w:r>
      <w:r w:rsidR="005374B4" w:rsidRPr="00320FD0">
        <w:rPr>
          <w:rFonts w:ascii="Times Ext Roman" w:hAnsi="Times Ext Roman" w:cs="Times Ext Roman"/>
          <w:lang w:val="nl-NL"/>
        </w:rPr>
        <w:t xml:space="preserve">het Recht van </w:t>
      </w:r>
      <w:r w:rsidRPr="00320FD0">
        <w:rPr>
          <w:rFonts w:ascii="Times Ext Roman" w:hAnsi="Times Ext Roman" w:cs="Times Ext Roman"/>
          <w:lang w:val="nl-NL"/>
        </w:rPr>
        <w:t>God</w:t>
      </w:r>
      <w:r w:rsidR="005374B4" w:rsidRPr="00320FD0">
        <w:rPr>
          <w:rFonts w:ascii="Times Ext Roman" w:hAnsi="Times Ext Roman" w:cs="Times Ext Roman"/>
          <w:lang w:val="nl-NL"/>
        </w:rPr>
        <w:t xml:space="preserve"> </w:t>
      </w:r>
      <w:r w:rsidRPr="00320FD0">
        <w:rPr>
          <w:rFonts w:ascii="Times Ext Roman" w:hAnsi="Times Ext Roman" w:cs="Times Ext Roman"/>
          <w:lang w:val="nl-NL"/>
        </w:rPr>
        <w:t>is.</w:t>
      </w:r>
    </w:p>
    <w:p w14:paraId="0003FAF4" w14:textId="77777777" w:rsidR="00D40B39" w:rsidRPr="00320FD0" w:rsidRDefault="00D40B39" w:rsidP="00C7003D">
      <w:pPr>
        <w:autoSpaceDE w:val="0"/>
        <w:autoSpaceDN w:val="0"/>
        <w:adjustRightInd w:val="0"/>
        <w:rPr>
          <w:rFonts w:ascii="Times Ext Roman" w:hAnsi="Times Ext Roman" w:cs="Times Ext Roman"/>
          <w:lang w:val="nl-NL"/>
        </w:rPr>
      </w:pPr>
    </w:p>
    <w:p w14:paraId="33BF0542" w14:textId="77777777" w:rsidR="00C7003D" w:rsidRPr="00320FD0" w:rsidRDefault="00F20138" w:rsidP="009F6BBD">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Grote God! In deze glorierijke Beschikking zijn de </w:t>
      </w:r>
      <w:r w:rsidR="006721F8" w:rsidRPr="00320FD0">
        <w:rPr>
          <w:rFonts w:ascii="Times Ext Roman" w:hAnsi="Times Ext Roman" w:cs="Times Ext Roman"/>
          <w:lang w:val="nl-NL"/>
        </w:rPr>
        <w:t xml:space="preserve">door koningen en koninginnen bijeengegaarde </w:t>
      </w:r>
      <w:r w:rsidRPr="00320FD0">
        <w:rPr>
          <w:rFonts w:ascii="Times Ext Roman" w:hAnsi="Times Ext Roman" w:cs="Times Ext Roman"/>
          <w:lang w:val="nl-NL"/>
        </w:rPr>
        <w:t xml:space="preserve">schatten het vermelden niet waard, </w:t>
      </w:r>
      <w:r w:rsidR="006721F8" w:rsidRPr="00320FD0">
        <w:rPr>
          <w:rFonts w:ascii="Times Ext Roman" w:hAnsi="Times Ext Roman" w:cs="Times Ext Roman"/>
          <w:lang w:val="nl-NL"/>
        </w:rPr>
        <w:t>noch</w:t>
      </w:r>
      <w:r w:rsidRPr="00320FD0">
        <w:rPr>
          <w:rFonts w:ascii="Times Ext Roman" w:hAnsi="Times Ext Roman" w:cs="Times Ext Roman"/>
          <w:lang w:val="nl-NL"/>
        </w:rPr>
        <w:t xml:space="preserve"> zullen </w:t>
      </w:r>
      <w:r w:rsidR="006721F8" w:rsidRPr="00320FD0">
        <w:rPr>
          <w:rFonts w:ascii="Times Ext Roman" w:hAnsi="Times Ext Roman" w:cs="Times Ext Roman"/>
          <w:lang w:val="nl-NL"/>
        </w:rPr>
        <w:t xml:space="preserve">zij </w:t>
      </w:r>
      <w:r w:rsidRPr="00320FD0">
        <w:rPr>
          <w:rFonts w:ascii="Times Ext Roman" w:hAnsi="Times Ext Roman" w:cs="Times Ext Roman"/>
          <w:lang w:val="nl-NL"/>
        </w:rPr>
        <w:t xml:space="preserve">aanvaardbaar zijn in </w:t>
      </w:r>
      <w:r w:rsidR="00BF275C" w:rsidRPr="00320FD0">
        <w:rPr>
          <w:rFonts w:ascii="Times Ext Roman" w:hAnsi="Times Ext Roman" w:cs="Times Ext Roman"/>
          <w:lang w:val="nl-NL"/>
        </w:rPr>
        <w:t>Gods</w:t>
      </w:r>
      <w:r w:rsidRPr="00320FD0">
        <w:rPr>
          <w:rFonts w:ascii="Times Ext Roman" w:hAnsi="Times Ext Roman" w:cs="Times Ext Roman"/>
          <w:lang w:val="nl-NL"/>
        </w:rPr>
        <w:t xml:space="preserve"> </w:t>
      </w:r>
      <w:r w:rsidR="00BF275C" w:rsidRPr="00320FD0">
        <w:rPr>
          <w:rFonts w:ascii="Times Ext Roman" w:hAnsi="Times Ext Roman" w:cs="Times Ext Roman"/>
          <w:lang w:val="nl-NL"/>
        </w:rPr>
        <w:t>T</w:t>
      </w:r>
      <w:r w:rsidRPr="00320FD0">
        <w:rPr>
          <w:rFonts w:ascii="Times Ext Roman" w:hAnsi="Times Ext Roman" w:cs="Times Ext Roman"/>
          <w:lang w:val="nl-NL"/>
        </w:rPr>
        <w:t xml:space="preserve">egenwoordigheid. </w:t>
      </w:r>
      <w:r w:rsidR="008247CC" w:rsidRPr="00320FD0">
        <w:rPr>
          <w:rFonts w:ascii="Times Ext Roman" w:hAnsi="Times Ext Roman" w:cs="Times Ext Roman"/>
          <w:lang w:val="nl-NL"/>
        </w:rPr>
        <w:t>E</w:t>
      </w:r>
      <w:r w:rsidRPr="00320FD0">
        <w:rPr>
          <w:rFonts w:ascii="Times Ext Roman" w:hAnsi="Times Ext Roman" w:cs="Times Ext Roman"/>
          <w:lang w:val="nl-NL"/>
        </w:rPr>
        <w:t>chter</w:t>
      </w:r>
      <w:r w:rsidR="00BF275C" w:rsidRPr="00320FD0">
        <w:rPr>
          <w:rFonts w:ascii="Times Ext Roman" w:hAnsi="Times Ext Roman" w:cs="Times Ext Roman"/>
          <w:lang w:val="nl-NL"/>
        </w:rPr>
        <w:t>,</w:t>
      </w:r>
      <w:r w:rsidRPr="00320FD0">
        <w:rPr>
          <w:rFonts w:ascii="Times Ext Roman" w:hAnsi="Times Ext Roman" w:cs="Times Ext Roman"/>
          <w:lang w:val="nl-NL"/>
        </w:rPr>
        <w:t xml:space="preserve"> een mosterdzaadje aangeboden</w:t>
      </w:r>
      <w:r w:rsidR="00BF275C" w:rsidRPr="00320FD0">
        <w:rPr>
          <w:rFonts w:ascii="Times Ext Roman" w:hAnsi="Times Ext Roman" w:cs="Times Ext Roman"/>
          <w:lang w:val="nl-NL"/>
        </w:rPr>
        <w:t xml:space="preserve"> </w:t>
      </w:r>
      <w:r w:rsidRPr="00320FD0">
        <w:rPr>
          <w:rFonts w:ascii="Times Ext Roman" w:hAnsi="Times Ext Roman" w:cs="Times Ext Roman"/>
          <w:lang w:val="nl-NL"/>
        </w:rPr>
        <w:t xml:space="preserve">door Zijn geliefden zal hogelijk worden geprezen in de verheven </w:t>
      </w:r>
      <w:r w:rsidR="00BF275C" w:rsidRPr="00320FD0">
        <w:rPr>
          <w:rFonts w:ascii="Times Ext Roman" w:hAnsi="Times Ext Roman" w:cs="Times Ext Roman"/>
          <w:lang w:val="nl-NL"/>
        </w:rPr>
        <w:t>h</w:t>
      </w:r>
      <w:r w:rsidRPr="00320FD0">
        <w:rPr>
          <w:rFonts w:ascii="Times Ext Roman" w:hAnsi="Times Ext Roman" w:cs="Times Ext Roman"/>
          <w:lang w:val="nl-NL"/>
        </w:rPr>
        <w:t>of van Zijn heiligheid en worden bekleed met het sieraad van Zijn aanvaarding. Onmetelijk verheven is Zijn milddadigheid, onmetelijk verheerlijkt is Zijn majesteit</w:t>
      </w:r>
      <w:r w:rsidR="00CE3755" w:rsidRPr="00320FD0">
        <w:rPr>
          <w:rFonts w:ascii="Times Ext Roman" w:hAnsi="Times Ext Roman" w:cs="Times Ext Roman"/>
          <w:lang w:val="nl-NL"/>
        </w:rPr>
        <w:t>.</w:t>
      </w:r>
    </w:p>
    <w:p w14:paraId="42398BAC" w14:textId="77777777" w:rsidR="00D40B39" w:rsidRPr="00320FD0" w:rsidRDefault="00D40B39" w:rsidP="00C7003D">
      <w:pPr>
        <w:autoSpaceDE w:val="0"/>
        <w:autoSpaceDN w:val="0"/>
        <w:adjustRightInd w:val="0"/>
        <w:rPr>
          <w:rFonts w:ascii="Times Ext Roman" w:hAnsi="Times Ext Roman" w:cs="Times Ext Roman"/>
          <w:lang w:val="nl-NL"/>
        </w:rPr>
      </w:pPr>
    </w:p>
    <w:p w14:paraId="34B00CDB" w14:textId="77777777" w:rsidR="00F20138" w:rsidRPr="00320FD0" w:rsidRDefault="00F20138" w:rsidP="009F6BBD">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De voordelen die uit </w:t>
      </w:r>
      <w:r w:rsidR="0086244B" w:rsidRPr="00320FD0">
        <w:rPr>
          <w:rFonts w:ascii="Times Ext Roman" w:hAnsi="Times Ext Roman" w:cs="Times Ext Roman"/>
          <w:lang w:val="nl-NL"/>
        </w:rPr>
        <w:t>liefdadigheid</w:t>
      </w:r>
      <w:r w:rsidRPr="00320FD0">
        <w:rPr>
          <w:rFonts w:ascii="Times Ext Roman" w:hAnsi="Times Ext Roman" w:cs="Times Ext Roman"/>
          <w:lang w:val="nl-NL"/>
        </w:rPr>
        <w:t xml:space="preserve"> </w:t>
      </w:r>
      <w:r w:rsidR="008247CC" w:rsidRPr="00320FD0">
        <w:rPr>
          <w:rFonts w:ascii="Times Ext Roman" w:hAnsi="Times Ext Roman" w:cs="Times Ext Roman"/>
          <w:lang w:val="nl-NL"/>
        </w:rPr>
        <w:t xml:space="preserve">voortspruiten </w:t>
      </w:r>
      <w:r w:rsidRPr="00320FD0">
        <w:rPr>
          <w:rFonts w:ascii="Times Ext Roman" w:hAnsi="Times Ext Roman" w:cs="Times Ext Roman"/>
          <w:lang w:val="nl-NL"/>
        </w:rPr>
        <w:t xml:space="preserve">zullen </w:t>
      </w:r>
      <w:r w:rsidR="008247CC" w:rsidRPr="00320FD0">
        <w:rPr>
          <w:rFonts w:ascii="Times Ext Roman" w:hAnsi="Times Ext Roman" w:cs="Times Ext Roman"/>
          <w:lang w:val="nl-NL"/>
        </w:rPr>
        <w:t xml:space="preserve">ten goede komen </w:t>
      </w:r>
      <w:r w:rsidRPr="00320FD0">
        <w:rPr>
          <w:rFonts w:ascii="Times Ext Roman" w:hAnsi="Times Ext Roman" w:cs="Times Ext Roman"/>
          <w:lang w:val="nl-NL"/>
        </w:rPr>
        <w:t>aan de betrokken personen. In zulke zaken z</w:t>
      </w:r>
      <w:r w:rsidR="0086244B" w:rsidRPr="00320FD0">
        <w:rPr>
          <w:rFonts w:ascii="Times Ext Roman" w:hAnsi="Times Ext Roman" w:cs="Times Ext Roman"/>
          <w:lang w:val="nl-NL"/>
        </w:rPr>
        <w:t>ou</w:t>
      </w:r>
      <w:r w:rsidRPr="00320FD0">
        <w:rPr>
          <w:rFonts w:ascii="Times Ext Roman" w:hAnsi="Times Ext Roman" w:cs="Times Ext Roman"/>
          <w:lang w:val="nl-NL"/>
        </w:rPr>
        <w:t xml:space="preserve"> enkel </w:t>
      </w:r>
      <w:r w:rsidR="0086244B" w:rsidRPr="00320FD0">
        <w:rPr>
          <w:rFonts w:ascii="Times Ext Roman" w:hAnsi="Times Ext Roman" w:cs="Times Ext Roman"/>
          <w:lang w:val="nl-NL"/>
        </w:rPr>
        <w:t xml:space="preserve">een </w:t>
      </w:r>
      <w:r w:rsidRPr="00320FD0">
        <w:rPr>
          <w:rFonts w:ascii="Times Ext Roman" w:hAnsi="Times Ext Roman" w:cs="Times Ext Roman"/>
          <w:lang w:val="nl-NL"/>
        </w:rPr>
        <w:t xml:space="preserve">woord voldoende zijn. Zou iemand </w:t>
      </w:r>
      <w:proofErr w:type="spellStart"/>
      <w:r w:rsidR="00527B48" w:rsidRPr="00320FD0">
        <w:rPr>
          <w:rFonts w:ascii="Times Ext Roman" w:hAnsi="Times Ext Roman" w:cs="Times Ext Roman"/>
          <w:lang w:val="nl-NL"/>
        </w:rPr>
        <w:t>Ḥuq</w:t>
      </w:r>
      <w:r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schenken met de grootste stralende vreugde, </w:t>
      </w:r>
      <w:r w:rsidR="0086244B" w:rsidRPr="00320FD0">
        <w:rPr>
          <w:rFonts w:ascii="Times Ext Roman" w:hAnsi="Times Ext Roman" w:cs="Times Ext Roman"/>
          <w:lang w:val="nl-NL"/>
        </w:rPr>
        <w:t>en</w:t>
      </w:r>
      <w:r w:rsidRPr="00320FD0">
        <w:rPr>
          <w:rFonts w:ascii="Times Ext Roman" w:hAnsi="Times Ext Roman" w:cs="Times Ext Roman"/>
          <w:lang w:val="nl-NL"/>
        </w:rPr>
        <w:t xml:space="preserve"> een geest van berusting en tevredenheid to</w:t>
      </w:r>
      <w:r w:rsidR="0086244B" w:rsidRPr="00320FD0">
        <w:rPr>
          <w:rFonts w:ascii="Times Ext Roman" w:hAnsi="Times Ext Roman" w:cs="Times Ext Roman"/>
          <w:lang w:val="nl-NL"/>
        </w:rPr>
        <w:t>nen</w:t>
      </w:r>
      <w:r w:rsidRPr="00320FD0">
        <w:rPr>
          <w:rFonts w:ascii="Times Ext Roman" w:hAnsi="Times Ext Roman" w:cs="Times Ext Roman"/>
          <w:lang w:val="nl-NL"/>
        </w:rPr>
        <w:t xml:space="preserve">, dan zal zijn gift aanvaardbaar zijn voor God, </w:t>
      </w:r>
      <w:r w:rsidR="008247CC" w:rsidRPr="00320FD0">
        <w:rPr>
          <w:rFonts w:ascii="Times Ext Roman" w:hAnsi="Times Ext Roman" w:cs="Times Ext Roman"/>
          <w:lang w:val="nl-NL"/>
        </w:rPr>
        <w:t>anders</w:t>
      </w:r>
      <w:r w:rsidR="00542406" w:rsidRPr="00320FD0">
        <w:rPr>
          <w:rFonts w:ascii="Times Ext Roman" w:hAnsi="Times Ext Roman" w:cs="Times Ext Roman"/>
          <w:lang w:val="nl-NL"/>
        </w:rPr>
        <w:t>zins</w:t>
      </w:r>
      <w:r w:rsidR="0086244B" w:rsidRPr="00320FD0">
        <w:rPr>
          <w:rFonts w:ascii="Times Ext Roman" w:hAnsi="Times Ext Roman" w:cs="Times Ext Roman"/>
          <w:lang w:val="nl-NL"/>
        </w:rPr>
        <w:t xml:space="preserve"> </w:t>
      </w:r>
      <w:r w:rsidRPr="00320FD0">
        <w:rPr>
          <w:rFonts w:ascii="Times Ext Roman" w:hAnsi="Times Ext Roman" w:cs="Times Ext Roman"/>
          <w:lang w:val="nl-NL"/>
        </w:rPr>
        <w:t xml:space="preserve">kan Hij het zonder </w:t>
      </w:r>
      <w:r w:rsidR="005374B4" w:rsidRPr="00320FD0">
        <w:rPr>
          <w:rFonts w:ascii="Times Ext Roman" w:hAnsi="Times Ext Roman" w:cs="Times Ext Roman"/>
          <w:lang w:val="nl-NL"/>
        </w:rPr>
        <w:t>alle volkeren der aarde stellen</w:t>
      </w:r>
      <w:r w:rsidRPr="00320FD0">
        <w:rPr>
          <w:rFonts w:ascii="Times Ext Roman" w:hAnsi="Times Ext Roman" w:cs="Times Ext Roman"/>
          <w:lang w:val="nl-NL"/>
        </w:rPr>
        <w:t xml:space="preserve">... Wel gaat het hen die voldaan hebben aan hetgeen is voorgeschreven in het Boek van God. </w:t>
      </w:r>
      <w:r w:rsidR="006E7233" w:rsidRPr="00320FD0">
        <w:rPr>
          <w:rFonts w:ascii="Times Ext Roman" w:hAnsi="Times Ext Roman" w:cs="Times Ext Roman"/>
          <w:lang w:val="nl-NL"/>
        </w:rPr>
        <w:t>Het is ieders</w:t>
      </w:r>
      <w:r w:rsidR="0086244B" w:rsidRPr="00320FD0">
        <w:rPr>
          <w:rFonts w:ascii="Times Ext Roman" w:hAnsi="Times Ext Roman" w:cs="Times Ext Roman"/>
          <w:lang w:val="nl-NL"/>
        </w:rPr>
        <w:t xml:space="preserve"> plicht</w:t>
      </w:r>
      <w:r w:rsidRPr="00320FD0">
        <w:rPr>
          <w:rFonts w:ascii="Times Ext Roman" w:hAnsi="Times Ext Roman" w:cs="Times Ext Roman"/>
          <w:lang w:val="nl-NL"/>
        </w:rPr>
        <w:t xml:space="preserve"> </w:t>
      </w:r>
      <w:r w:rsidR="0086244B" w:rsidRPr="00320FD0">
        <w:rPr>
          <w:rFonts w:ascii="Times Ext Roman" w:hAnsi="Times Ext Roman" w:cs="Times Ext Roman"/>
          <w:lang w:val="nl-NL"/>
        </w:rPr>
        <w:t xml:space="preserve">datgene na te komen </w:t>
      </w:r>
      <w:r w:rsidRPr="00320FD0">
        <w:rPr>
          <w:rFonts w:ascii="Times Ext Roman" w:hAnsi="Times Ext Roman" w:cs="Times Ext Roman"/>
          <w:lang w:val="nl-NL"/>
        </w:rPr>
        <w:t>wa</w:t>
      </w:r>
      <w:r w:rsidR="0086244B" w:rsidRPr="00320FD0">
        <w:rPr>
          <w:rFonts w:ascii="Times Ext Roman" w:hAnsi="Times Ext Roman" w:cs="Times Ext Roman"/>
          <w:lang w:val="nl-NL"/>
        </w:rPr>
        <w:t>artoe</w:t>
      </w:r>
      <w:r w:rsidRPr="00320FD0">
        <w:rPr>
          <w:rFonts w:ascii="Times Ext Roman" w:hAnsi="Times Ext Roman" w:cs="Times Ext Roman"/>
          <w:lang w:val="nl-NL"/>
        </w:rPr>
        <w:t xml:space="preserve"> God heeft besloten, want </w:t>
      </w:r>
      <w:r w:rsidR="00542406" w:rsidRPr="00320FD0">
        <w:rPr>
          <w:rFonts w:ascii="Times Ext Roman" w:hAnsi="Times Ext Roman" w:cs="Times Ext Roman"/>
          <w:lang w:val="nl-NL"/>
        </w:rPr>
        <w:t xml:space="preserve">al hetgeen </w:t>
      </w:r>
      <w:r w:rsidR="006E7233" w:rsidRPr="00320FD0">
        <w:rPr>
          <w:rFonts w:ascii="Times Ext Roman" w:hAnsi="Times Ext Roman" w:cs="Times Ext Roman"/>
          <w:lang w:val="nl-NL"/>
        </w:rPr>
        <w:t xml:space="preserve">door de Pen van Glorie </w:t>
      </w:r>
      <w:r w:rsidRPr="00320FD0">
        <w:rPr>
          <w:rFonts w:ascii="Times Ext Roman" w:hAnsi="Times Ext Roman" w:cs="Times Ext Roman"/>
          <w:lang w:val="nl-NL"/>
        </w:rPr>
        <w:t xml:space="preserve">in het Boek </w:t>
      </w:r>
      <w:r w:rsidR="003A3C4F" w:rsidRPr="00320FD0">
        <w:rPr>
          <w:rFonts w:ascii="Times Ext Roman" w:hAnsi="Times Ext Roman" w:cs="Times Ext Roman"/>
          <w:lang w:val="nl-NL"/>
        </w:rPr>
        <w:t>is uiteengezet,</w:t>
      </w:r>
      <w:r w:rsidR="003A3C4F" w:rsidRPr="00320FD0" w:rsidDel="006E7233">
        <w:rPr>
          <w:rFonts w:ascii="Times Ext Roman" w:hAnsi="Times Ext Roman" w:cs="Times Ext Roman"/>
          <w:lang w:val="nl-NL"/>
        </w:rPr>
        <w:t xml:space="preserve"> </w:t>
      </w:r>
      <w:r w:rsidRPr="00320FD0">
        <w:rPr>
          <w:rFonts w:ascii="Times Ext Roman" w:hAnsi="Times Ext Roman" w:cs="Times Ext Roman"/>
          <w:lang w:val="nl-NL"/>
        </w:rPr>
        <w:t>is een doeltreffend middel voor de loutering, de zuivering en de heiliging van de ziel der mensen en een bron van welvaart en zegening. Gelukkig zij</w:t>
      </w:r>
      <w:r w:rsidR="005374B4" w:rsidRPr="00320FD0">
        <w:rPr>
          <w:rFonts w:ascii="Times Ext Roman" w:hAnsi="Times Ext Roman" w:cs="Times Ext Roman"/>
          <w:lang w:val="nl-NL"/>
        </w:rPr>
        <w:t xml:space="preserve">n zij die Zijn geboden </w:t>
      </w:r>
      <w:r w:rsidR="00B44A3A" w:rsidRPr="00320FD0">
        <w:rPr>
          <w:rFonts w:ascii="Times Ext Roman" w:hAnsi="Times Ext Roman" w:cs="Times Ext Roman"/>
          <w:lang w:val="nl-NL"/>
        </w:rPr>
        <w:t>in acht hebben genomen</w:t>
      </w:r>
      <w:r w:rsidR="005374B4" w:rsidRPr="00320FD0">
        <w:rPr>
          <w:rFonts w:ascii="Times Ext Roman" w:hAnsi="Times Ext Roman" w:cs="Times Ext Roman"/>
          <w:lang w:val="nl-NL"/>
        </w:rPr>
        <w:t>.</w:t>
      </w:r>
    </w:p>
    <w:p w14:paraId="60E9F4BD" w14:textId="77777777" w:rsidR="00C7003D" w:rsidRPr="00320FD0" w:rsidRDefault="00F20138" w:rsidP="00E03DF6">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Geen </w:t>
      </w:r>
      <w:r w:rsidR="00CA7E2F" w:rsidRPr="00320FD0">
        <w:rPr>
          <w:rFonts w:ascii="Times Ext Roman" w:hAnsi="Times Ext Roman" w:cs="Times Ext Roman"/>
          <w:lang w:val="nl-NL"/>
        </w:rPr>
        <w:t>goede</w:t>
      </w:r>
      <w:r w:rsidRPr="00320FD0">
        <w:rPr>
          <w:rFonts w:ascii="Times Ext Roman" w:hAnsi="Times Ext Roman" w:cs="Times Ext Roman"/>
          <w:lang w:val="nl-NL"/>
        </w:rPr>
        <w:t xml:space="preserve"> daad ging ooit verloren of zal ooit verloren gaan, want </w:t>
      </w:r>
      <w:r w:rsidR="002E0807" w:rsidRPr="00320FD0">
        <w:rPr>
          <w:rFonts w:ascii="Times Ext Roman" w:hAnsi="Times Ext Roman" w:cs="Times Ext Roman"/>
          <w:lang w:val="nl-NL"/>
        </w:rPr>
        <w:t>liefdadigheid</w:t>
      </w:r>
      <w:r w:rsidRPr="00320FD0">
        <w:rPr>
          <w:rFonts w:ascii="Times Ext Roman" w:hAnsi="Times Ext Roman" w:cs="Times Ext Roman"/>
          <w:lang w:val="nl-NL"/>
        </w:rPr>
        <w:t xml:space="preserve"> </w:t>
      </w:r>
      <w:r w:rsidR="002E0807" w:rsidRPr="00320FD0">
        <w:rPr>
          <w:rFonts w:ascii="Times Ext Roman" w:hAnsi="Times Ext Roman" w:cs="Times Ext Roman"/>
          <w:lang w:val="nl-NL"/>
        </w:rPr>
        <w:t xml:space="preserve">is een </w:t>
      </w:r>
      <w:r w:rsidRPr="00320FD0">
        <w:rPr>
          <w:rFonts w:ascii="Times Ext Roman" w:hAnsi="Times Ext Roman" w:cs="Times Ext Roman"/>
          <w:lang w:val="nl-NL"/>
        </w:rPr>
        <w:t>schat die bewaard word</w:t>
      </w:r>
      <w:r w:rsidR="002E0807" w:rsidRPr="00320FD0">
        <w:rPr>
          <w:rFonts w:ascii="Times Ext Roman" w:hAnsi="Times Ext Roman" w:cs="Times Ext Roman"/>
          <w:lang w:val="nl-NL"/>
        </w:rPr>
        <w:t>t</w:t>
      </w:r>
      <w:r w:rsidRPr="00320FD0">
        <w:rPr>
          <w:rFonts w:ascii="Times Ext Roman" w:hAnsi="Times Ext Roman" w:cs="Times Ext Roman"/>
          <w:lang w:val="nl-NL"/>
        </w:rPr>
        <w:t xml:space="preserve"> bij God, ten voordele van hen die handelen. Gezegend de dienaar en de dienares die hun verplichting </w:t>
      </w:r>
      <w:r w:rsidR="008064BF" w:rsidRPr="00320FD0">
        <w:rPr>
          <w:rFonts w:ascii="Times Ext Roman" w:hAnsi="Times Ext Roman" w:cs="Times Ext Roman"/>
          <w:lang w:val="nl-NL"/>
        </w:rPr>
        <w:t xml:space="preserve">op </w:t>
      </w:r>
      <w:r w:rsidRPr="00320FD0">
        <w:rPr>
          <w:rFonts w:ascii="Times Ext Roman" w:hAnsi="Times Ext Roman" w:cs="Times Ext Roman"/>
          <w:lang w:val="nl-NL"/>
        </w:rPr>
        <w:t>het pad van God, onze Heer, de Heer aller werelden, zijn nagekomen</w:t>
      </w:r>
      <w:r w:rsidR="001F60EC">
        <w:rPr>
          <w:rFonts w:ascii="Times Ext Roman" w:hAnsi="Times Ext Roman" w:cs="Times Ext Roman"/>
          <w:lang w:val="nl-NL"/>
        </w:rPr>
        <w:t>…</w:t>
      </w:r>
      <w:r w:rsidRPr="00320FD0">
        <w:rPr>
          <w:rFonts w:ascii="Times Ext Roman" w:hAnsi="Times Ext Roman" w:cs="Times Ext Roman"/>
          <w:lang w:val="nl-NL"/>
        </w:rPr>
        <w:t xml:space="preserve"> </w:t>
      </w:r>
      <w:r w:rsidR="00B44A3A" w:rsidRPr="00320FD0">
        <w:rPr>
          <w:rFonts w:ascii="Times Ext Roman" w:hAnsi="Times Ext Roman" w:cs="Times Ext Roman"/>
          <w:lang w:val="nl-NL"/>
        </w:rPr>
        <w:t xml:space="preserve">Het Recht van </w:t>
      </w:r>
      <w:r w:rsidRPr="00320FD0">
        <w:rPr>
          <w:rFonts w:ascii="Times Ext Roman" w:hAnsi="Times Ext Roman" w:cs="Times Ext Roman"/>
          <w:lang w:val="nl-NL"/>
        </w:rPr>
        <w:t xml:space="preserve">God moet </w:t>
      </w:r>
      <w:r w:rsidR="002E0807" w:rsidRPr="00320FD0">
        <w:rPr>
          <w:rFonts w:ascii="Times Ext Roman" w:hAnsi="Times Ext Roman" w:cs="Times Ext Roman"/>
          <w:lang w:val="nl-NL"/>
        </w:rPr>
        <w:t xml:space="preserve">worden betaald </w:t>
      </w:r>
      <w:r w:rsidRPr="00320FD0">
        <w:rPr>
          <w:rFonts w:ascii="Times Ext Roman" w:hAnsi="Times Ext Roman" w:cs="Times Ext Roman"/>
          <w:lang w:val="nl-NL"/>
        </w:rPr>
        <w:t xml:space="preserve">wanneer </w:t>
      </w:r>
      <w:r w:rsidR="00536217" w:rsidRPr="00320FD0">
        <w:rPr>
          <w:rFonts w:ascii="Times Ext Roman" w:hAnsi="Times Ext Roman" w:cs="Times Ext Roman"/>
          <w:lang w:val="nl-NL"/>
        </w:rPr>
        <w:t xml:space="preserve">dat </w:t>
      </w:r>
      <w:r w:rsidRPr="00320FD0">
        <w:rPr>
          <w:rFonts w:ascii="Times Ext Roman" w:hAnsi="Times Ext Roman" w:cs="Times Ext Roman"/>
          <w:lang w:val="nl-NL"/>
        </w:rPr>
        <w:t xml:space="preserve">mogelijk </w:t>
      </w:r>
      <w:r w:rsidR="00536217" w:rsidRPr="00320FD0">
        <w:rPr>
          <w:rFonts w:ascii="Times Ext Roman" w:hAnsi="Times Ext Roman" w:cs="Times Ext Roman"/>
          <w:lang w:val="nl-NL"/>
        </w:rPr>
        <w:t xml:space="preserve">is </w:t>
      </w:r>
      <w:r w:rsidRPr="00320FD0">
        <w:rPr>
          <w:rFonts w:ascii="Times Ext Roman" w:hAnsi="Times Ext Roman" w:cs="Times Ext Roman"/>
          <w:lang w:val="nl-NL"/>
        </w:rPr>
        <w:t>en moet worden aangeboden in een geest van stralende vreugde. Zij die niet in staat zijn te betalen zullen worden bekleed met het sieraad van Zijn vergeving.</w:t>
      </w:r>
    </w:p>
    <w:p w14:paraId="0A5EE5EF" w14:textId="77777777" w:rsidR="00D40B39" w:rsidRPr="00320FD0" w:rsidRDefault="00D40B39" w:rsidP="00C7003D">
      <w:pPr>
        <w:autoSpaceDE w:val="0"/>
        <w:autoSpaceDN w:val="0"/>
        <w:adjustRightInd w:val="0"/>
        <w:rPr>
          <w:rFonts w:ascii="Times Ext Roman" w:hAnsi="Times Ext Roman" w:cs="Times Ext Roman"/>
          <w:lang w:val="nl-NL"/>
        </w:rPr>
      </w:pPr>
    </w:p>
    <w:p w14:paraId="75A7AB2F" w14:textId="77777777" w:rsidR="00F20138" w:rsidRPr="00320FD0" w:rsidRDefault="00F20138" w:rsidP="009F6BBD">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Er kan geen twijfel over bestaan dat al hetgeen </w:t>
      </w:r>
      <w:r w:rsidR="008064BF" w:rsidRPr="00320FD0">
        <w:rPr>
          <w:rFonts w:ascii="Times Ext Roman" w:hAnsi="Times Ext Roman" w:cs="Times Ext Roman"/>
          <w:lang w:val="nl-NL"/>
        </w:rPr>
        <w:t xml:space="preserve">door de </w:t>
      </w:r>
      <w:proofErr w:type="spellStart"/>
      <w:r w:rsidR="008064BF" w:rsidRPr="00320FD0">
        <w:rPr>
          <w:rFonts w:ascii="Times Ext Roman" w:hAnsi="Times Ext Roman" w:cs="Times Ext Roman"/>
          <w:lang w:val="nl-NL"/>
        </w:rPr>
        <w:t>Alglorierijke</w:t>
      </w:r>
      <w:proofErr w:type="spellEnd"/>
      <w:r w:rsidR="008064BF" w:rsidRPr="00320FD0">
        <w:rPr>
          <w:rFonts w:ascii="Times Ext Roman" w:hAnsi="Times Ext Roman" w:cs="Times Ext Roman"/>
          <w:lang w:val="nl-NL"/>
        </w:rPr>
        <w:t xml:space="preserve"> Pen </w:t>
      </w:r>
      <w:r w:rsidRPr="00320FD0">
        <w:rPr>
          <w:rFonts w:ascii="Times Ext Roman" w:hAnsi="Times Ext Roman" w:cs="Times Ext Roman"/>
          <w:lang w:val="nl-NL"/>
        </w:rPr>
        <w:t>is geopenbaard</w:t>
      </w:r>
      <w:r w:rsidR="00B65D4E" w:rsidRPr="00320FD0">
        <w:rPr>
          <w:rFonts w:ascii="Times Ext Roman" w:hAnsi="Times Ext Roman" w:cs="Times Ext Roman"/>
          <w:lang w:val="nl-NL"/>
        </w:rPr>
        <w:t>,</w:t>
      </w:r>
      <w:r w:rsidR="00542406" w:rsidRPr="00320FD0">
        <w:rPr>
          <w:rFonts w:ascii="Times Ext Roman" w:hAnsi="Times Ext Roman" w:cs="Times Ext Roman"/>
          <w:lang w:val="nl-NL"/>
        </w:rPr>
        <w:t xml:space="preserve"> </w:t>
      </w:r>
      <w:r w:rsidRPr="00320FD0">
        <w:rPr>
          <w:rFonts w:ascii="Times Ext Roman" w:hAnsi="Times Ext Roman" w:cs="Times Ext Roman"/>
          <w:lang w:val="nl-NL"/>
        </w:rPr>
        <w:t xml:space="preserve">zij het geboden of verboden, voordelen </w:t>
      </w:r>
      <w:r w:rsidR="008064BF" w:rsidRPr="00320FD0">
        <w:rPr>
          <w:rFonts w:ascii="Times Ext Roman" w:hAnsi="Times Ext Roman" w:cs="Times Ext Roman"/>
          <w:lang w:val="nl-NL"/>
        </w:rPr>
        <w:t xml:space="preserve">schenkt </w:t>
      </w:r>
      <w:r w:rsidRPr="00320FD0">
        <w:rPr>
          <w:rFonts w:ascii="Times Ext Roman" w:hAnsi="Times Ext Roman" w:cs="Times Ext Roman"/>
          <w:lang w:val="nl-NL"/>
        </w:rPr>
        <w:t xml:space="preserve">aan de gelovigen zelf. </w:t>
      </w:r>
      <w:r w:rsidR="00B65D4E" w:rsidRPr="00320FD0">
        <w:rPr>
          <w:rFonts w:ascii="Times Ext Roman" w:hAnsi="Times Ext Roman" w:cs="Times Ext Roman"/>
          <w:lang w:val="nl-NL"/>
        </w:rPr>
        <w:t>Ee</w:t>
      </w:r>
      <w:r w:rsidRPr="00320FD0">
        <w:rPr>
          <w:rFonts w:ascii="Times Ext Roman" w:hAnsi="Times Ext Roman" w:cs="Times Ext Roman"/>
          <w:lang w:val="nl-NL"/>
        </w:rPr>
        <w:t xml:space="preserve">n van de verordeningen is </w:t>
      </w:r>
      <w:r w:rsidR="00B65D4E" w:rsidRPr="00320FD0">
        <w:rPr>
          <w:rFonts w:ascii="Times Ext Roman" w:hAnsi="Times Ext Roman" w:cs="Times Ext Roman"/>
          <w:lang w:val="nl-NL"/>
        </w:rPr>
        <w:t xml:space="preserve">bijvoorbeeld </w:t>
      </w:r>
      <w:r w:rsidRPr="00320FD0">
        <w:rPr>
          <w:rFonts w:ascii="Times Ext Roman" w:hAnsi="Times Ext Roman" w:cs="Times Ext Roman"/>
          <w:lang w:val="nl-NL"/>
        </w:rPr>
        <w:t xml:space="preserve">die van de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Wanneer de mensen </w:t>
      </w:r>
      <w:r w:rsidR="008064BF" w:rsidRPr="00320FD0">
        <w:rPr>
          <w:rFonts w:ascii="Times Ext Roman" w:hAnsi="Times Ext Roman" w:cs="Times Ext Roman"/>
          <w:lang w:val="nl-NL"/>
        </w:rPr>
        <w:t>h</w:t>
      </w:r>
      <w:r w:rsidRPr="00320FD0">
        <w:rPr>
          <w:rFonts w:ascii="Times Ext Roman" w:hAnsi="Times Ext Roman" w:cs="Times Ext Roman"/>
          <w:lang w:val="nl-NL"/>
        </w:rPr>
        <w:t xml:space="preserve">et voorrecht verkrijgen de </w:t>
      </w:r>
      <w:proofErr w:type="spellStart"/>
      <w:r w:rsidR="00527B48" w:rsidRPr="00320FD0">
        <w:rPr>
          <w:rFonts w:ascii="Times Ext Roman" w:hAnsi="Times Ext Roman" w:cs="Times Ext Roman"/>
          <w:lang w:val="nl-NL"/>
        </w:rPr>
        <w:t>Ḥuq</w:t>
      </w:r>
      <w:r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te betalen, zal de ene ware God, verheerlijkt zij Zijn glorie, </w:t>
      </w:r>
      <w:r w:rsidR="00D33FEB" w:rsidRPr="00320FD0">
        <w:rPr>
          <w:rFonts w:ascii="Times Ext Roman" w:hAnsi="Times Ext Roman" w:cs="Times Ext Roman"/>
          <w:lang w:val="nl-NL"/>
        </w:rPr>
        <w:t>he</w:t>
      </w:r>
      <w:r w:rsidRPr="00320FD0">
        <w:rPr>
          <w:rFonts w:ascii="Times Ext Roman" w:hAnsi="Times Ext Roman" w:cs="Times Ext Roman"/>
          <w:lang w:val="nl-NL"/>
        </w:rPr>
        <w:t xml:space="preserve">n voorzeker zegeningen </w:t>
      </w:r>
      <w:r w:rsidR="008064BF" w:rsidRPr="00320FD0">
        <w:rPr>
          <w:rFonts w:ascii="Times Ext Roman" w:hAnsi="Times Ext Roman" w:cs="Times Ext Roman"/>
          <w:lang w:val="nl-NL"/>
        </w:rPr>
        <w:t>schenken</w:t>
      </w:r>
      <w:r w:rsidRPr="00320FD0">
        <w:rPr>
          <w:rFonts w:ascii="Times Ext Roman" w:hAnsi="Times Ext Roman" w:cs="Times Ext Roman"/>
          <w:lang w:val="nl-NL"/>
        </w:rPr>
        <w:t xml:space="preserve">. Betaling ervan zal hen en hun nakomelingen juist in staat stellen baat te hebben bij hun bezittingen. Zoals gij opmerkt gaan grote delen van de rijkdommen der mensen voor hen verloren daar God vreemden, of erfgenamen </w:t>
      </w:r>
      <w:r w:rsidR="0058325B" w:rsidRPr="00320FD0">
        <w:rPr>
          <w:rFonts w:ascii="Times Ext Roman" w:hAnsi="Times Ext Roman" w:cs="Times Ext Roman"/>
          <w:lang w:val="nl-NL"/>
        </w:rPr>
        <w:t xml:space="preserve">bij wie vergeleken </w:t>
      </w:r>
      <w:r w:rsidRPr="00320FD0">
        <w:rPr>
          <w:rFonts w:ascii="Times Ext Roman" w:hAnsi="Times Ext Roman" w:cs="Times Ext Roman"/>
          <w:lang w:val="nl-NL"/>
        </w:rPr>
        <w:t>vreemden de voorkeur zouden genieten, de hand op hun bezittingen laat leggen.</w:t>
      </w:r>
    </w:p>
    <w:p w14:paraId="3C5F0E1B" w14:textId="77777777" w:rsidR="00D40B39" w:rsidRPr="00320FD0" w:rsidRDefault="00F20138" w:rsidP="00E03DF6">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Gods volmaakte wijsheid gaat elke beschrijving of passende vermelding te boven. Waarlijk, de mensen zien met hun eigen ogen en ontkennen toch; zij zijn </w:t>
      </w:r>
      <w:r w:rsidR="007C55D4" w:rsidRPr="00320FD0">
        <w:rPr>
          <w:rFonts w:ascii="Times Ext Roman" w:hAnsi="Times Ext Roman" w:cs="Times Ext Roman"/>
          <w:lang w:val="nl-NL"/>
        </w:rPr>
        <w:t>zich bewust</w:t>
      </w:r>
      <w:r w:rsidRPr="00320FD0">
        <w:rPr>
          <w:rFonts w:ascii="Times Ext Roman" w:hAnsi="Times Ext Roman" w:cs="Times Ext Roman"/>
          <w:lang w:val="nl-NL"/>
        </w:rPr>
        <w:t xml:space="preserve">, maar </w:t>
      </w:r>
      <w:r w:rsidR="007C55D4" w:rsidRPr="00320FD0">
        <w:rPr>
          <w:rFonts w:ascii="Times Ext Roman" w:hAnsi="Times Ext Roman" w:cs="Times Ext Roman"/>
          <w:lang w:val="nl-NL"/>
        </w:rPr>
        <w:t xml:space="preserve">veinzen </w:t>
      </w:r>
      <w:r w:rsidRPr="00320FD0">
        <w:rPr>
          <w:rFonts w:ascii="Times Ext Roman" w:hAnsi="Times Ext Roman" w:cs="Times Ext Roman"/>
          <w:lang w:val="nl-NL"/>
        </w:rPr>
        <w:t xml:space="preserve">niet </w:t>
      </w:r>
      <w:r w:rsidR="007C55D4" w:rsidRPr="00320FD0">
        <w:rPr>
          <w:rFonts w:ascii="Times Ext Roman" w:hAnsi="Times Ext Roman" w:cs="Times Ext Roman"/>
          <w:lang w:val="nl-NL"/>
        </w:rPr>
        <w:t xml:space="preserve">te </w:t>
      </w:r>
      <w:r w:rsidRPr="00320FD0">
        <w:rPr>
          <w:rFonts w:ascii="Times Ext Roman" w:hAnsi="Times Ext Roman" w:cs="Times Ext Roman"/>
          <w:lang w:val="nl-NL"/>
        </w:rPr>
        <w:t xml:space="preserve">weten. </w:t>
      </w:r>
      <w:r w:rsidR="007C55D4" w:rsidRPr="00320FD0">
        <w:rPr>
          <w:rFonts w:ascii="Times Ext Roman" w:hAnsi="Times Ext Roman" w:cs="Times Ext Roman"/>
          <w:lang w:val="nl-NL"/>
        </w:rPr>
        <w:t>Waren</w:t>
      </w:r>
      <w:r w:rsidRPr="00320FD0">
        <w:rPr>
          <w:rFonts w:ascii="Times Ext Roman" w:hAnsi="Times Ext Roman" w:cs="Times Ext Roman"/>
          <w:lang w:val="nl-NL"/>
        </w:rPr>
        <w:t xml:space="preserve"> zij de verordening van God nagekomen, </w:t>
      </w:r>
      <w:r w:rsidR="007C55D4" w:rsidRPr="00320FD0">
        <w:rPr>
          <w:rFonts w:ascii="Times Ext Roman" w:hAnsi="Times Ext Roman" w:cs="Times Ext Roman"/>
          <w:lang w:val="nl-NL"/>
        </w:rPr>
        <w:t xml:space="preserve">dan </w:t>
      </w:r>
      <w:r w:rsidRPr="00320FD0">
        <w:rPr>
          <w:rFonts w:ascii="Times Ext Roman" w:hAnsi="Times Ext Roman" w:cs="Times Ext Roman"/>
          <w:lang w:val="nl-NL"/>
        </w:rPr>
        <w:t>zouden zij het goede van deze wereld en van de volgende ver</w:t>
      </w:r>
      <w:r w:rsidR="007C55D4" w:rsidRPr="00320FD0">
        <w:rPr>
          <w:rFonts w:ascii="Times Ext Roman" w:hAnsi="Times Ext Roman" w:cs="Times Ext Roman"/>
          <w:lang w:val="nl-NL"/>
        </w:rPr>
        <w:t>worven</w:t>
      </w:r>
      <w:r w:rsidRPr="00320FD0">
        <w:rPr>
          <w:rFonts w:ascii="Times Ext Roman" w:hAnsi="Times Ext Roman" w:cs="Times Ext Roman"/>
          <w:lang w:val="nl-NL"/>
        </w:rPr>
        <w:t xml:space="preserve"> hebben.</w:t>
      </w:r>
    </w:p>
    <w:p w14:paraId="25ACE82B" w14:textId="77777777" w:rsidR="00F20138" w:rsidRPr="00320FD0" w:rsidRDefault="00F20138" w:rsidP="00F20138">
      <w:pPr>
        <w:autoSpaceDE w:val="0"/>
        <w:autoSpaceDN w:val="0"/>
        <w:adjustRightInd w:val="0"/>
        <w:rPr>
          <w:rFonts w:ascii="Times Ext Roman" w:hAnsi="Times Ext Roman" w:cs="Times Ext Roman"/>
          <w:lang w:val="nl-NL"/>
        </w:rPr>
      </w:pPr>
    </w:p>
    <w:p w14:paraId="75538299" w14:textId="77777777" w:rsidR="00DE5942" w:rsidRDefault="00F20138" w:rsidP="009F6BBD">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De zaak van de </w:t>
      </w:r>
      <w:proofErr w:type="spellStart"/>
      <w:r w:rsidR="00527B48" w:rsidRPr="00320FD0">
        <w:rPr>
          <w:rFonts w:ascii="Times Ext Roman" w:hAnsi="Times Ext Roman" w:cs="Times Ext Roman"/>
          <w:lang w:val="nl-NL"/>
        </w:rPr>
        <w:t>Ḥuq</w:t>
      </w:r>
      <w:r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hangt af van de bereidwilligheid van de personen zelf. Van iedere </w:t>
      </w:r>
      <w:r w:rsidR="00B6513E" w:rsidRPr="00320FD0">
        <w:rPr>
          <w:rFonts w:ascii="Times Ext Roman" w:hAnsi="Times Ext Roman" w:cs="Times Ext Roman"/>
          <w:lang w:val="nl-NL"/>
        </w:rPr>
        <w:t xml:space="preserve">ware </w:t>
      </w:r>
      <w:r w:rsidRPr="00320FD0">
        <w:rPr>
          <w:rFonts w:ascii="Times Ext Roman" w:hAnsi="Times Ext Roman" w:cs="Times Ext Roman"/>
          <w:lang w:val="nl-NL"/>
        </w:rPr>
        <w:t xml:space="preserve">gelovige die </w:t>
      </w:r>
      <w:r w:rsidR="00E03DF6">
        <w:rPr>
          <w:rFonts w:ascii="Times Ext Roman" w:hAnsi="Times Ext Roman" w:cs="Times Ext Roman"/>
          <w:lang w:val="nl-NL"/>
        </w:rPr>
        <w:t>het Recht van God</w:t>
      </w:r>
      <w:r w:rsidRPr="00320FD0">
        <w:rPr>
          <w:rFonts w:ascii="Times Ext Roman" w:hAnsi="Times Ext Roman" w:cs="Times Ext Roman"/>
          <w:lang w:val="nl-NL"/>
        </w:rPr>
        <w:t xml:space="preserve"> spontaan en met de grootste stralende vreugde wenst aan te bieden, wordt de schenking genadiglijk aanvaard, maar anders niet. Waarlijk, uw Heer is onafhankelijk van de gehele mensheid. Overdenkt hetgeen de </w:t>
      </w:r>
      <w:proofErr w:type="spellStart"/>
      <w:r w:rsidRPr="00320FD0">
        <w:rPr>
          <w:rFonts w:ascii="Times Ext Roman" w:hAnsi="Times Ext Roman" w:cs="Times Ext Roman"/>
          <w:lang w:val="nl-NL"/>
        </w:rPr>
        <w:t>Albarmhartige</w:t>
      </w:r>
      <w:proofErr w:type="spellEnd"/>
      <w:r w:rsidRPr="00320FD0">
        <w:rPr>
          <w:rFonts w:ascii="Times Ext Roman" w:hAnsi="Times Ext Roman" w:cs="Times Ext Roman"/>
          <w:lang w:val="nl-NL"/>
        </w:rPr>
        <w:t xml:space="preserve"> heeft geopenbaard in de </w:t>
      </w:r>
      <w:r w:rsidR="002C6D56" w:rsidRPr="00320FD0">
        <w:rPr>
          <w:rFonts w:ascii="Times Ext Roman" w:hAnsi="Times Ext Roman" w:cs="Times Ext Roman"/>
          <w:lang w:val="nl-NL"/>
        </w:rPr>
        <w:t>Koran</w:t>
      </w:r>
      <w:r w:rsidRPr="00320FD0">
        <w:rPr>
          <w:rFonts w:ascii="Times Ext Roman" w:hAnsi="Times Ext Roman" w:cs="Times Ext Roman"/>
          <w:lang w:val="nl-NL"/>
        </w:rPr>
        <w:t xml:space="preserve">: </w:t>
      </w:r>
      <w:r w:rsidRPr="00320FD0">
        <w:rPr>
          <w:rFonts w:ascii="Times Ext Roman" w:hAnsi="Times Ext Roman" w:cs="Times Ext Roman"/>
          <w:i/>
          <w:lang w:val="nl-NL"/>
        </w:rPr>
        <w:t xml:space="preserve">“O mensen! Gij zijt slechts armlastigen die God van node hebben, en God is de Onafhankelijke, de </w:t>
      </w:r>
      <w:proofErr w:type="spellStart"/>
      <w:r w:rsidRPr="00320FD0">
        <w:rPr>
          <w:rFonts w:ascii="Times Ext Roman" w:hAnsi="Times Ext Roman" w:cs="Times Ext Roman"/>
          <w:i/>
          <w:lang w:val="nl-NL"/>
        </w:rPr>
        <w:t>Alomgeprezene</w:t>
      </w:r>
      <w:proofErr w:type="spellEnd"/>
      <w:r w:rsidRPr="00320FD0">
        <w:rPr>
          <w:rFonts w:ascii="Times Ext Roman" w:hAnsi="Times Ext Roman" w:cs="Times Ext Roman"/>
          <w:i/>
          <w:lang w:val="nl-NL"/>
        </w:rPr>
        <w:t>.”</w:t>
      </w:r>
      <w:r w:rsidRPr="00E03DF6">
        <w:rPr>
          <w:rFonts w:ascii="Times Ext Roman" w:hAnsi="Times Ext Roman" w:cs="Times Ext Roman"/>
          <w:vertAlign w:val="superscript"/>
        </w:rPr>
        <w:footnoteReference w:id="2"/>
      </w:r>
    </w:p>
    <w:p w14:paraId="1FC624A4" w14:textId="77777777" w:rsidR="00F20138" w:rsidRPr="00320FD0" w:rsidRDefault="00F20138" w:rsidP="00E03DF6">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Men moet te allen tijde de hoogste achting </w:t>
      </w:r>
      <w:r w:rsidR="00B6513E" w:rsidRPr="00320FD0">
        <w:rPr>
          <w:rFonts w:ascii="Times Ext Roman" w:hAnsi="Times Ext Roman" w:cs="Times Ext Roman"/>
          <w:lang w:val="nl-NL"/>
        </w:rPr>
        <w:t xml:space="preserve">hebben </w:t>
      </w:r>
      <w:r w:rsidRPr="00320FD0">
        <w:rPr>
          <w:rFonts w:ascii="Times Ext Roman" w:hAnsi="Times Ext Roman" w:cs="Times Ext Roman"/>
          <w:lang w:val="nl-NL"/>
        </w:rPr>
        <w:t>voor de waardigheid en eer van de Zaak van God.</w:t>
      </w:r>
    </w:p>
    <w:p w14:paraId="0F786134" w14:textId="77777777" w:rsidR="00F20138" w:rsidRPr="00320FD0" w:rsidRDefault="00F20138" w:rsidP="00C7003D">
      <w:pPr>
        <w:autoSpaceDE w:val="0"/>
        <w:autoSpaceDN w:val="0"/>
        <w:adjustRightInd w:val="0"/>
        <w:rPr>
          <w:rFonts w:ascii="Times Ext Roman" w:hAnsi="Times Ext Roman" w:cs="Times Ext Roman"/>
          <w:lang w:val="nl-NL"/>
        </w:rPr>
      </w:pPr>
    </w:p>
    <w:p w14:paraId="1835AF28" w14:textId="77777777" w:rsidR="00D40B39" w:rsidRPr="00320FD0" w:rsidRDefault="00F20138" w:rsidP="009F6BBD">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Gij hebt geschreven dat zij zichzelf in hun leven uiterste soberheid hebben opgelegd met </w:t>
      </w:r>
      <w:r w:rsidR="00041CF1" w:rsidRPr="00320FD0">
        <w:rPr>
          <w:rFonts w:ascii="Times Ext Roman" w:hAnsi="Times Ext Roman" w:cs="Times Ext Roman"/>
          <w:lang w:val="nl-NL"/>
        </w:rPr>
        <w:t>de bedoeling om</w:t>
      </w:r>
      <w:r w:rsidRPr="00320FD0">
        <w:rPr>
          <w:rFonts w:ascii="Times Ext Roman" w:hAnsi="Times Ext Roman" w:cs="Times Ext Roman"/>
          <w:lang w:val="nl-NL"/>
        </w:rPr>
        <w:t xml:space="preserve"> hetgeen overblijft van hun inkomen aan Zijn verheven aanwezigheid te </w:t>
      </w:r>
      <w:r w:rsidR="00A41840" w:rsidRPr="00320FD0">
        <w:rPr>
          <w:rFonts w:ascii="Times Ext Roman" w:hAnsi="Times Ext Roman" w:cs="Times Ext Roman"/>
          <w:lang w:val="nl-NL"/>
        </w:rPr>
        <w:t>zenden</w:t>
      </w:r>
      <w:r w:rsidRPr="00320FD0">
        <w:rPr>
          <w:rFonts w:ascii="Times Ext Roman" w:hAnsi="Times Ext Roman" w:cs="Times Ext Roman"/>
          <w:lang w:val="nl-NL"/>
        </w:rPr>
        <w:t xml:space="preserve">. Dit werd aan Zijn heilig hof </w:t>
      </w:r>
      <w:r w:rsidR="00B6513E" w:rsidRPr="00320FD0">
        <w:rPr>
          <w:rFonts w:ascii="Times Ext Roman" w:hAnsi="Times Ext Roman" w:cs="Times Ext Roman"/>
          <w:lang w:val="nl-NL"/>
        </w:rPr>
        <w:t>vermeld</w:t>
      </w:r>
      <w:r w:rsidRPr="00320FD0">
        <w:rPr>
          <w:rFonts w:ascii="Times Ext Roman" w:hAnsi="Times Ext Roman" w:cs="Times Ext Roman"/>
          <w:lang w:val="nl-NL"/>
        </w:rPr>
        <w:t>. Hij zei: Laat hen gematigd handelen en zichzelf geen ontberingen opleggen. Wij wensen dat zij beiden een aangenaam leven genieten.</w:t>
      </w:r>
    </w:p>
    <w:p w14:paraId="5E8D4BE6" w14:textId="77777777" w:rsidR="00F20138" w:rsidRPr="00320FD0" w:rsidRDefault="00F20138" w:rsidP="00C7003D">
      <w:pPr>
        <w:autoSpaceDE w:val="0"/>
        <w:autoSpaceDN w:val="0"/>
        <w:adjustRightInd w:val="0"/>
        <w:rPr>
          <w:rFonts w:ascii="Times Ext Roman" w:hAnsi="Times Ext Roman" w:cs="Times Ext Roman"/>
          <w:lang w:val="nl-NL"/>
        </w:rPr>
      </w:pPr>
    </w:p>
    <w:p w14:paraId="6DA5A37F" w14:textId="77777777" w:rsidR="00D40B39" w:rsidRPr="00320FD0" w:rsidRDefault="00F20138" w:rsidP="009F6BBD">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Er is een voorgeschreven regel voor de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Nadat het Huis van Gerechtigheid is ontstaan zal de wet daaromtrent bekend worden gemaakt, in overeenstemming met de Wil van God.</w:t>
      </w:r>
    </w:p>
    <w:p w14:paraId="067E4364" w14:textId="77777777" w:rsidR="00F20138" w:rsidRPr="00320FD0" w:rsidRDefault="00F20138" w:rsidP="00C7003D">
      <w:pPr>
        <w:autoSpaceDE w:val="0"/>
        <w:autoSpaceDN w:val="0"/>
        <w:adjustRightInd w:val="0"/>
        <w:rPr>
          <w:rFonts w:ascii="Times Ext Roman" w:hAnsi="Times Ext Roman" w:cs="Times Ext Roman"/>
          <w:lang w:val="nl-NL"/>
        </w:rPr>
      </w:pPr>
    </w:p>
    <w:p w14:paraId="34EBF75F" w14:textId="77777777" w:rsidR="00C7003D" w:rsidRPr="00320FD0" w:rsidRDefault="001852DF" w:rsidP="009F6BBD">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Verheerlijkt zijt Gij, </w:t>
      </w:r>
      <w:r w:rsidR="00E03DF6">
        <w:rPr>
          <w:rFonts w:ascii="Times Ext Roman" w:hAnsi="Times Ext Roman" w:cs="Times Ext Roman"/>
          <w:lang w:val="nl-NL"/>
        </w:rPr>
        <w:t>o</w:t>
      </w:r>
      <w:r w:rsidRPr="00320FD0">
        <w:rPr>
          <w:rFonts w:ascii="Times Ext Roman" w:hAnsi="Times Ext Roman" w:cs="Times Ext Roman"/>
          <w:lang w:val="nl-NL"/>
        </w:rPr>
        <w:t xml:space="preserve"> mijn meedogende Heer!</w:t>
      </w:r>
      <w:r w:rsidR="00544053" w:rsidRPr="00320FD0">
        <w:rPr>
          <w:rFonts w:ascii="Times Ext Roman" w:hAnsi="Times Ext Roman" w:cs="Times Ext Roman"/>
          <w:lang w:val="nl-NL"/>
        </w:rPr>
        <w:t xml:space="preserve"> </w:t>
      </w:r>
      <w:r w:rsidRPr="00320FD0">
        <w:rPr>
          <w:rFonts w:ascii="Times Ext Roman" w:hAnsi="Times Ext Roman" w:cs="Times Ext Roman"/>
          <w:lang w:val="nl-NL"/>
        </w:rPr>
        <w:t xml:space="preserve">Ik smeek U bij de onstuimigheid van de </w:t>
      </w:r>
      <w:r w:rsidR="00152468" w:rsidRPr="00320FD0">
        <w:rPr>
          <w:rFonts w:ascii="Times Ext Roman" w:hAnsi="Times Ext Roman" w:cs="Times Ext Roman"/>
          <w:lang w:val="nl-NL"/>
        </w:rPr>
        <w:t>oceaan</w:t>
      </w:r>
      <w:r w:rsidRPr="00320FD0">
        <w:rPr>
          <w:rFonts w:ascii="Times Ext Roman" w:hAnsi="Times Ext Roman" w:cs="Times Ext Roman"/>
          <w:lang w:val="nl-NL"/>
        </w:rPr>
        <w:t xml:space="preserve"> van Uw </w:t>
      </w:r>
      <w:r w:rsidR="00DA37B8" w:rsidRPr="00320FD0">
        <w:rPr>
          <w:rFonts w:ascii="Times Ext Roman" w:hAnsi="Times Ext Roman" w:cs="Times Ext Roman"/>
          <w:lang w:val="nl-NL"/>
        </w:rPr>
        <w:t>h</w:t>
      </w:r>
      <w:r w:rsidRPr="00320FD0">
        <w:rPr>
          <w:rFonts w:ascii="Times Ext Roman" w:hAnsi="Times Ext Roman" w:cs="Times Ext Roman"/>
          <w:lang w:val="nl-NL"/>
        </w:rPr>
        <w:t>eilig</w:t>
      </w:r>
      <w:r w:rsidR="00DA37B8" w:rsidRPr="00320FD0">
        <w:rPr>
          <w:rFonts w:ascii="Times Ext Roman" w:hAnsi="Times Ext Roman" w:cs="Times Ext Roman"/>
          <w:lang w:val="nl-NL"/>
        </w:rPr>
        <w:t>e uitingen</w:t>
      </w:r>
      <w:r w:rsidRPr="00320FD0">
        <w:rPr>
          <w:rFonts w:ascii="Times Ext Roman" w:hAnsi="Times Ext Roman" w:cs="Times Ext Roman"/>
          <w:lang w:val="nl-NL"/>
        </w:rPr>
        <w:t xml:space="preserve">, en </w:t>
      </w:r>
      <w:r w:rsidR="00152468" w:rsidRPr="00320FD0">
        <w:rPr>
          <w:rFonts w:ascii="Times Ext Roman" w:hAnsi="Times Ext Roman" w:cs="Times Ext Roman"/>
          <w:lang w:val="nl-NL"/>
        </w:rPr>
        <w:t>bij</w:t>
      </w:r>
      <w:r w:rsidRPr="00320FD0">
        <w:rPr>
          <w:rFonts w:ascii="Times Ext Roman" w:hAnsi="Times Ext Roman" w:cs="Times Ext Roman"/>
          <w:lang w:val="nl-NL"/>
        </w:rPr>
        <w:t xml:space="preserve"> de veelvuldige tekenen van Uw verheven </w:t>
      </w:r>
      <w:r w:rsidR="00DA37B8" w:rsidRPr="00320FD0">
        <w:rPr>
          <w:rFonts w:ascii="Times Ext Roman" w:hAnsi="Times Ext Roman" w:cs="Times Ext Roman"/>
          <w:lang w:val="nl-NL"/>
        </w:rPr>
        <w:t>s</w:t>
      </w:r>
      <w:r w:rsidRPr="00320FD0">
        <w:rPr>
          <w:rFonts w:ascii="Times Ext Roman" w:hAnsi="Times Ext Roman" w:cs="Times Ext Roman"/>
          <w:lang w:val="nl-NL"/>
        </w:rPr>
        <w:t xml:space="preserve">oevereiniteit, en de overtuigende bewijzen van Uw Godheid, en de verborgen mysteriën die in Uw kennis besloten liggen, mij Uw genade te schenken om U en Uw </w:t>
      </w:r>
      <w:r w:rsidR="00152468" w:rsidRPr="00320FD0">
        <w:rPr>
          <w:rFonts w:ascii="Times Ext Roman" w:hAnsi="Times Ext Roman" w:cs="Times Ext Roman"/>
          <w:lang w:val="nl-NL"/>
        </w:rPr>
        <w:t>uitverkorenen</w:t>
      </w:r>
      <w:r w:rsidRPr="00320FD0">
        <w:rPr>
          <w:rFonts w:ascii="Times Ext Roman" w:hAnsi="Times Ext Roman" w:cs="Times Ext Roman"/>
          <w:lang w:val="nl-NL"/>
        </w:rPr>
        <w:t xml:space="preserve"> te dienen, en om mij in staat te stellen Uw </w:t>
      </w:r>
      <w:proofErr w:type="spellStart"/>
      <w:r w:rsidR="00527B48" w:rsidRPr="00320FD0">
        <w:rPr>
          <w:rFonts w:ascii="Times Ext Roman" w:hAnsi="Times Ext Roman" w:cs="Times Ext Roman"/>
          <w:lang w:val="nl-NL"/>
        </w:rPr>
        <w:t>Ḥuq</w:t>
      </w:r>
      <w:r w:rsidRPr="00320FD0">
        <w:rPr>
          <w:rFonts w:ascii="Times Ext Roman" w:hAnsi="Times Ext Roman" w:cs="Times Ext Roman"/>
          <w:lang w:val="nl-NL"/>
        </w:rPr>
        <w:t>úq</w:t>
      </w:r>
      <w:proofErr w:type="spellEnd"/>
      <w:r w:rsidRPr="00320FD0">
        <w:rPr>
          <w:rFonts w:ascii="Times Ext Roman" w:hAnsi="Times Ext Roman" w:cs="Times Ext Roman"/>
          <w:lang w:val="nl-NL"/>
        </w:rPr>
        <w:t>, welke Gij in Uw Boek hebt bevolen, plichtsgetrouw aan te bieden.</w:t>
      </w:r>
    </w:p>
    <w:p w14:paraId="5B7DB926" w14:textId="77777777" w:rsidR="00C7003D" w:rsidRPr="00320FD0" w:rsidRDefault="00152468" w:rsidP="00E03DF6">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Ik ben </w:t>
      </w:r>
      <w:proofErr w:type="spellStart"/>
      <w:r w:rsidRPr="00320FD0">
        <w:rPr>
          <w:rFonts w:ascii="Times Ext Roman" w:hAnsi="Times Ext Roman" w:cs="Times Ext Roman"/>
          <w:lang w:val="nl-NL"/>
        </w:rPr>
        <w:t>degeen</w:t>
      </w:r>
      <w:proofErr w:type="spellEnd"/>
      <w:r w:rsidRPr="00320FD0">
        <w:rPr>
          <w:rFonts w:ascii="Times Ext Roman" w:hAnsi="Times Ext Roman" w:cs="Times Ext Roman"/>
          <w:lang w:val="nl-NL"/>
        </w:rPr>
        <w:t xml:space="preserve">, </w:t>
      </w:r>
      <w:r w:rsidR="00E03DF6">
        <w:rPr>
          <w:rFonts w:ascii="Times Ext Roman" w:hAnsi="Times Ext Roman" w:cs="Times Ext Roman"/>
          <w:lang w:val="nl-NL"/>
        </w:rPr>
        <w:t>o</w:t>
      </w:r>
      <w:r w:rsidRPr="00320FD0">
        <w:rPr>
          <w:rFonts w:ascii="Times Ext Roman" w:hAnsi="Times Ext Roman" w:cs="Times Ext Roman"/>
          <w:lang w:val="nl-NL"/>
        </w:rPr>
        <w:t xml:space="preserve"> mijn Heer, die zijn genegenheid op Uw </w:t>
      </w:r>
      <w:r w:rsidR="00DA37B8" w:rsidRPr="00320FD0">
        <w:rPr>
          <w:rFonts w:ascii="Times Ext Roman" w:hAnsi="Times Ext Roman" w:cs="Times Ext Roman"/>
          <w:lang w:val="nl-NL"/>
        </w:rPr>
        <w:t>k</w:t>
      </w:r>
      <w:r w:rsidRPr="00320FD0">
        <w:rPr>
          <w:rFonts w:ascii="Times Ext Roman" w:hAnsi="Times Ext Roman" w:cs="Times Ext Roman"/>
          <w:lang w:val="nl-NL"/>
        </w:rPr>
        <w:t xml:space="preserve">oninkrijk van glorie heeft gericht, en die zich </w:t>
      </w:r>
      <w:r w:rsidR="00DA37B8" w:rsidRPr="00320FD0">
        <w:rPr>
          <w:rFonts w:ascii="Times Ext Roman" w:hAnsi="Times Ext Roman" w:cs="Times Ext Roman"/>
          <w:lang w:val="nl-NL"/>
        </w:rPr>
        <w:t>volhardend</w:t>
      </w:r>
      <w:r w:rsidRPr="00320FD0">
        <w:rPr>
          <w:rFonts w:ascii="Times Ext Roman" w:hAnsi="Times Ext Roman" w:cs="Times Ext Roman"/>
          <w:lang w:val="nl-NL"/>
        </w:rPr>
        <w:t xml:space="preserve"> aan de zoom van Uw edelmoedigheid heeft vastgeklemd. O Gij, Die de Heer zijt van alle zijn en de Heerser van het </w:t>
      </w:r>
      <w:r w:rsidR="00DA37B8" w:rsidRPr="00320FD0">
        <w:rPr>
          <w:rFonts w:ascii="Times Ext Roman" w:hAnsi="Times Ext Roman" w:cs="Times Ext Roman"/>
          <w:lang w:val="nl-NL"/>
        </w:rPr>
        <w:t>k</w:t>
      </w:r>
      <w:r w:rsidRPr="00320FD0">
        <w:rPr>
          <w:rFonts w:ascii="Times Ext Roman" w:hAnsi="Times Ext Roman" w:cs="Times Ext Roman"/>
          <w:lang w:val="nl-NL"/>
        </w:rPr>
        <w:t xml:space="preserve">oninkrijk van </w:t>
      </w:r>
      <w:r w:rsidR="00DA37B8" w:rsidRPr="00320FD0">
        <w:rPr>
          <w:rFonts w:ascii="Times Ext Roman" w:hAnsi="Times Ext Roman" w:cs="Times Ext Roman"/>
          <w:lang w:val="nl-NL"/>
        </w:rPr>
        <w:t>n</w:t>
      </w:r>
      <w:r w:rsidRPr="00320FD0">
        <w:rPr>
          <w:rFonts w:ascii="Times Ext Roman" w:hAnsi="Times Ext Roman" w:cs="Times Ext Roman"/>
          <w:lang w:val="nl-NL"/>
        </w:rPr>
        <w:t xml:space="preserve">amen, ik smeek U mij niet te ontzeggen </w:t>
      </w:r>
      <w:r w:rsidR="00DA37B8" w:rsidRPr="00320FD0">
        <w:rPr>
          <w:rFonts w:ascii="Times Ext Roman" w:hAnsi="Times Ext Roman" w:cs="Times Ext Roman"/>
          <w:lang w:val="nl-NL"/>
        </w:rPr>
        <w:t>hetgeen</w:t>
      </w:r>
      <w:r w:rsidRPr="00320FD0">
        <w:rPr>
          <w:rFonts w:ascii="Times Ext Roman" w:hAnsi="Times Ext Roman" w:cs="Times Ext Roman"/>
          <w:lang w:val="nl-NL"/>
        </w:rPr>
        <w:t xml:space="preserve"> Gij bezit, noch mij te onthouden wat Gij voor Uw uitverkorenen hebt beschikt.</w:t>
      </w:r>
    </w:p>
    <w:p w14:paraId="0134C525" w14:textId="77777777" w:rsidR="00152468" w:rsidRPr="00320FD0" w:rsidRDefault="00E03DF6" w:rsidP="00E03DF6">
      <w:pPr>
        <w:autoSpaceDE w:val="0"/>
        <w:autoSpaceDN w:val="0"/>
        <w:adjustRightInd w:val="0"/>
        <w:ind w:firstLine="284"/>
        <w:rPr>
          <w:rFonts w:ascii="Times Ext Roman" w:hAnsi="Times Ext Roman" w:cs="Times Ext Roman"/>
          <w:lang w:val="nl-NL"/>
        </w:rPr>
      </w:pPr>
      <w:r>
        <w:rPr>
          <w:rFonts w:ascii="Times Ext Roman" w:hAnsi="Times Ext Roman" w:cs="Times Ext Roman"/>
          <w:lang w:val="nl-NL"/>
        </w:rPr>
        <w:t>Ik smeek U, o</w:t>
      </w:r>
      <w:r w:rsidR="00152468" w:rsidRPr="00320FD0">
        <w:rPr>
          <w:rFonts w:ascii="Times Ext Roman" w:hAnsi="Times Ext Roman" w:cs="Times Ext Roman"/>
          <w:lang w:val="nl-NL"/>
        </w:rPr>
        <w:t xml:space="preserve"> Heer van alle namen en Schepper van de hemelen, mij door Uw sterkende genade bij te staan standvastig te zijn in Uw Zaak, </w:t>
      </w:r>
      <w:r w:rsidR="00743259" w:rsidRPr="00320FD0">
        <w:rPr>
          <w:rFonts w:ascii="Times Ext Roman" w:hAnsi="Times Ext Roman" w:cs="Times Ext Roman"/>
          <w:lang w:val="nl-NL"/>
        </w:rPr>
        <w:t>op</w:t>
      </w:r>
      <w:r w:rsidR="00152468" w:rsidRPr="00320FD0">
        <w:rPr>
          <w:rFonts w:ascii="Times Ext Roman" w:hAnsi="Times Ext Roman" w:cs="Times Ext Roman"/>
          <w:lang w:val="nl-NL"/>
        </w:rPr>
        <w:t xml:space="preserve">dat ik niet door de ijdelheden der wereld als door een sluier zal worden </w:t>
      </w:r>
      <w:r w:rsidR="0063039E" w:rsidRPr="00320FD0">
        <w:rPr>
          <w:rFonts w:ascii="Times Ext Roman" w:hAnsi="Times Ext Roman" w:cs="Times Ext Roman"/>
          <w:lang w:val="nl-NL"/>
        </w:rPr>
        <w:t>buitengesloten</w:t>
      </w:r>
      <w:r w:rsidR="00152468" w:rsidRPr="00320FD0">
        <w:rPr>
          <w:rFonts w:ascii="Times Ext Roman" w:hAnsi="Times Ext Roman" w:cs="Times Ext Roman"/>
          <w:lang w:val="nl-NL"/>
        </w:rPr>
        <w:t xml:space="preserve">, noch zal worden gehinderd door de </w:t>
      </w:r>
      <w:r w:rsidR="0063039E" w:rsidRPr="00320FD0">
        <w:rPr>
          <w:rFonts w:ascii="Times Ext Roman" w:hAnsi="Times Ext Roman" w:cs="Times Ext Roman"/>
          <w:lang w:val="nl-NL"/>
        </w:rPr>
        <w:t xml:space="preserve">hevige </w:t>
      </w:r>
      <w:r w:rsidR="00152468" w:rsidRPr="00320FD0">
        <w:rPr>
          <w:rFonts w:ascii="Times Ext Roman" w:hAnsi="Times Ext Roman" w:cs="Times Ext Roman"/>
          <w:lang w:val="nl-NL"/>
        </w:rPr>
        <w:t>opschudding van de goddelozen die zijn opgestaan om Uw volk in Uw dagen op een dwaalspoor te</w:t>
      </w:r>
      <w:r w:rsidR="00F71279">
        <w:rPr>
          <w:rFonts w:ascii="Times Ext Roman" w:hAnsi="Times Ext Roman" w:cs="Times Ext Roman"/>
          <w:lang w:val="nl-NL"/>
        </w:rPr>
        <w:t xml:space="preserve"> brengen. Bestem dan voor mij, o</w:t>
      </w:r>
      <w:r w:rsidR="00152468" w:rsidRPr="00320FD0">
        <w:rPr>
          <w:rFonts w:ascii="Times Ext Roman" w:hAnsi="Times Ext Roman" w:cs="Times Ext Roman"/>
          <w:lang w:val="nl-NL"/>
        </w:rPr>
        <w:t xml:space="preserve"> mijn Hartsverlangen, het goede van deze wereld en de wereld die komen zal. Gij</w:t>
      </w:r>
      <w:r w:rsidR="00743259" w:rsidRPr="00320FD0">
        <w:rPr>
          <w:rFonts w:ascii="Times Ext Roman" w:hAnsi="Times Ext Roman" w:cs="Times Ext Roman"/>
          <w:lang w:val="nl-NL"/>
        </w:rPr>
        <w:t xml:space="preserve"> zijt </w:t>
      </w:r>
      <w:r w:rsidR="00152468" w:rsidRPr="00320FD0">
        <w:rPr>
          <w:rFonts w:ascii="Times Ext Roman" w:hAnsi="Times Ext Roman" w:cs="Times Ext Roman"/>
          <w:lang w:val="nl-NL"/>
        </w:rPr>
        <w:t xml:space="preserve">waarlijk machtig te doen </w:t>
      </w:r>
      <w:r w:rsidR="00743259" w:rsidRPr="00320FD0">
        <w:rPr>
          <w:rFonts w:ascii="Times Ext Roman" w:hAnsi="Times Ext Roman" w:cs="Times Ext Roman"/>
          <w:lang w:val="nl-NL"/>
        </w:rPr>
        <w:t>naar</w:t>
      </w:r>
      <w:r w:rsidR="00152468" w:rsidRPr="00320FD0">
        <w:rPr>
          <w:rFonts w:ascii="Times Ext Roman" w:hAnsi="Times Ext Roman" w:cs="Times Ext Roman"/>
          <w:lang w:val="nl-NL"/>
        </w:rPr>
        <w:t xml:space="preserve"> Gij verkiest. Geen God is er dan Gij, de </w:t>
      </w:r>
      <w:proofErr w:type="spellStart"/>
      <w:r w:rsidR="00152468" w:rsidRPr="00320FD0">
        <w:rPr>
          <w:rFonts w:ascii="Times Ext Roman" w:hAnsi="Times Ext Roman" w:cs="Times Ext Roman"/>
          <w:lang w:val="nl-NL"/>
        </w:rPr>
        <w:t>Immervergevende</w:t>
      </w:r>
      <w:proofErr w:type="spellEnd"/>
      <w:r w:rsidR="00152468" w:rsidRPr="00320FD0">
        <w:rPr>
          <w:rFonts w:ascii="Times Ext Roman" w:hAnsi="Times Ext Roman" w:cs="Times Ext Roman"/>
          <w:lang w:val="nl-NL"/>
        </w:rPr>
        <w:t>, de Edelmoedigste</w:t>
      </w:r>
      <w:r w:rsidR="00041CF1" w:rsidRPr="00320FD0">
        <w:rPr>
          <w:rFonts w:ascii="Times Ext Roman" w:hAnsi="Times Ext Roman" w:cs="Times Ext Roman"/>
          <w:lang w:val="nl-NL"/>
        </w:rPr>
        <w:t>.</w:t>
      </w:r>
    </w:p>
    <w:p w14:paraId="607BC3DA" w14:textId="77777777" w:rsidR="00152468" w:rsidRPr="00320FD0" w:rsidRDefault="00152468" w:rsidP="00C7003D">
      <w:pPr>
        <w:autoSpaceDE w:val="0"/>
        <w:autoSpaceDN w:val="0"/>
        <w:adjustRightInd w:val="0"/>
        <w:rPr>
          <w:rFonts w:ascii="Times Ext Roman" w:hAnsi="Times Ext Roman" w:cs="Times Ext Roman"/>
          <w:lang w:val="nl-NL"/>
        </w:rPr>
      </w:pPr>
    </w:p>
    <w:p w14:paraId="071570DF" w14:textId="77777777" w:rsidR="00544053" w:rsidRPr="00320FD0" w:rsidRDefault="00544053" w:rsidP="00B0485C">
      <w:pPr>
        <w:autoSpaceDE w:val="0"/>
        <w:autoSpaceDN w:val="0"/>
        <w:adjustRightInd w:val="0"/>
        <w:rPr>
          <w:rFonts w:ascii="Times Ext Roman" w:hAnsi="Times Ext Roman" w:cs="Times Ext Roman"/>
          <w:lang w:val="nl-NL"/>
        </w:rPr>
      </w:pPr>
    </w:p>
    <w:p w14:paraId="5C97BE74" w14:textId="77777777" w:rsidR="00C7003D" w:rsidRPr="00320FD0" w:rsidRDefault="00624112" w:rsidP="00B0485C">
      <w:pPr>
        <w:autoSpaceDE w:val="0"/>
        <w:autoSpaceDN w:val="0"/>
        <w:adjustRightInd w:val="0"/>
        <w:rPr>
          <w:rFonts w:ascii="Times Ext Roman" w:hAnsi="Times Ext Roman" w:cs="Times Ext Roman"/>
          <w:b/>
          <w:sz w:val="24"/>
          <w:lang w:val="nl-NL"/>
        </w:rPr>
      </w:pPr>
      <w:r w:rsidRPr="00320FD0">
        <w:rPr>
          <w:rFonts w:ascii="Times Ext Roman" w:hAnsi="Times Ext Roman" w:cs="Times Ext Roman"/>
          <w:b/>
          <w:sz w:val="24"/>
          <w:lang w:val="nl-NL"/>
        </w:rPr>
        <w:t>Ui</w:t>
      </w:r>
      <w:r w:rsidR="00E447E3" w:rsidRPr="00320FD0">
        <w:rPr>
          <w:rFonts w:ascii="Times Ext Roman" w:hAnsi="Times Ext Roman" w:cs="Times Ext Roman"/>
          <w:b/>
          <w:sz w:val="24"/>
          <w:lang w:val="nl-NL"/>
        </w:rPr>
        <w:t>t</w:t>
      </w:r>
      <w:r w:rsidRPr="00320FD0">
        <w:rPr>
          <w:rFonts w:ascii="Times Ext Roman" w:hAnsi="Times Ext Roman" w:cs="Times Ext Roman"/>
          <w:b/>
          <w:sz w:val="24"/>
          <w:lang w:val="nl-NL"/>
        </w:rPr>
        <w:t xml:space="preserve">spraken uit de Geschriften van </w:t>
      </w:r>
      <w:r w:rsidR="00FF5090" w:rsidRPr="00320FD0">
        <w:rPr>
          <w:rFonts w:ascii="Times Ext Roman" w:hAnsi="Times Ext Roman" w:cs="Times Ext Roman"/>
          <w:b/>
          <w:sz w:val="24"/>
          <w:lang w:val="nl-NL"/>
        </w:rPr>
        <w:t>‘</w:t>
      </w:r>
      <w:proofErr w:type="spellStart"/>
      <w:r w:rsidR="00FF5090" w:rsidRPr="00320FD0">
        <w:rPr>
          <w:rFonts w:ascii="Times Ext Roman" w:hAnsi="Times Ext Roman" w:cs="Times Ext Roman"/>
          <w:b/>
          <w:sz w:val="24"/>
          <w:lang w:val="nl-NL"/>
        </w:rPr>
        <w:t>Abdu’l-Bahá</w:t>
      </w:r>
      <w:proofErr w:type="spellEnd"/>
    </w:p>
    <w:p w14:paraId="44723EC2" w14:textId="77777777" w:rsidR="00D40B39" w:rsidRPr="00320FD0" w:rsidRDefault="00D40B39" w:rsidP="00C7003D">
      <w:pPr>
        <w:autoSpaceDE w:val="0"/>
        <w:autoSpaceDN w:val="0"/>
        <w:adjustRightInd w:val="0"/>
        <w:rPr>
          <w:rFonts w:ascii="Times Ext Roman" w:hAnsi="Times Ext Roman" w:cs="Times Ext Roman"/>
          <w:lang w:val="nl-NL"/>
        </w:rPr>
      </w:pPr>
    </w:p>
    <w:p w14:paraId="6DDE716A" w14:textId="77777777" w:rsidR="00D120B3" w:rsidRPr="00320FD0" w:rsidRDefault="00152468" w:rsidP="009F6BBD">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O vrienden van </w:t>
      </w:r>
      <w:r w:rsidR="00FF5090" w:rsidRPr="00320FD0">
        <w:rPr>
          <w:rFonts w:ascii="Times Ext Roman" w:hAnsi="Times Ext Roman" w:cs="Times Ext Roman"/>
          <w:lang w:val="nl-NL"/>
        </w:rPr>
        <w:t>‘</w:t>
      </w:r>
      <w:proofErr w:type="spellStart"/>
      <w:r w:rsidR="00FF5090" w:rsidRPr="00320FD0">
        <w:rPr>
          <w:rFonts w:ascii="Times Ext Roman" w:hAnsi="Times Ext Roman" w:cs="Times Ext Roman"/>
          <w:lang w:val="nl-NL"/>
        </w:rPr>
        <w:t>Abdu’l-Bahá</w:t>
      </w:r>
      <w:proofErr w:type="spellEnd"/>
      <w:r w:rsidRPr="00320FD0">
        <w:rPr>
          <w:rFonts w:ascii="Times Ext Roman" w:hAnsi="Times Ext Roman" w:cs="Times Ext Roman"/>
          <w:lang w:val="nl-NL"/>
        </w:rPr>
        <w:t xml:space="preserve">! </w:t>
      </w:r>
      <w:r w:rsidR="001C55D6" w:rsidRPr="00320FD0">
        <w:rPr>
          <w:rFonts w:ascii="Times Ext Roman" w:hAnsi="Times Ext Roman" w:cs="Times Ext Roman"/>
          <w:lang w:val="nl-NL"/>
        </w:rPr>
        <w:t>D</w:t>
      </w:r>
      <w:r w:rsidRPr="00320FD0">
        <w:rPr>
          <w:rFonts w:ascii="Times Ext Roman" w:hAnsi="Times Ext Roman" w:cs="Times Ext Roman"/>
          <w:lang w:val="nl-NL"/>
        </w:rPr>
        <w:t>e Heer heeft, als een teken van Zijn oneindige milddadigheden, Zijn dienaren genadiglijk een gunst verleend door een voorziening te treffen voor een vaste geldelijke bijdrage (</w:t>
      </w:r>
      <w:proofErr w:type="spellStart"/>
      <w:r w:rsidR="00527B48" w:rsidRPr="00320FD0">
        <w:rPr>
          <w:rFonts w:ascii="Times Ext Roman" w:hAnsi="Times Ext Roman" w:cs="Times Ext Roman"/>
          <w:lang w:val="nl-NL"/>
        </w:rPr>
        <w:t>Ḥuq</w:t>
      </w:r>
      <w:r w:rsidR="002C6D56"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om </w:t>
      </w:r>
      <w:r w:rsidR="00C01BF4" w:rsidRPr="00320FD0">
        <w:rPr>
          <w:rFonts w:ascii="Times Ext Roman" w:hAnsi="Times Ext Roman" w:cs="Times Ext Roman"/>
          <w:lang w:val="nl-NL"/>
        </w:rPr>
        <w:t>plichtsgetrouw</w:t>
      </w:r>
      <w:r w:rsidRPr="00320FD0">
        <w:rPr>
          <w:rFonts w:ascii="Times Ext Roman" w:hAnsi="Times Ext Roman" w:cs="Times Ext Roman"/>
          <w:lang w:val="nl-NL"/>
        </w:rPr>
        <w:t xml:space="preserve"> aan Hem te worden afgedragen ofschoon Hij, de Ware en Zijn dienaren te allen tijde onafhankelijk zijn geweest van al het geschapene</w:t>
      </w:r>
      <w:r w:rsidR="001C55D6" w:rsidRPr="00320FD0">
        <w:rPr>
          <w:rFonts w:ascii="Times Ext Roman" w:hAnsi="Times Ext Roman" w:cs="Times Ext Roman"/>
          <w:lang w:val="nl-NL"/>
        </w:rPr>
        <w:t>,</w:t>
      </w:r>
      <w:r w:rsidRPr="00320FD0">
        <w:rPr>
          <w:rFonts w:ascii="Times Ext Roman" w:hAnsi="Times Ext Roman" w:cs="Times Ext Roman"/>
          <w:lang w:val="nl-NL"/>
        </w:rPr>
        <w:t xml:space="preserve"> en God </w:t>
      </w:r>
      <w:r w:rsidR="001C55D6" w:rsidRPr="00320FD0">
        <w:rPr>
          <w:rFonts w:ascii="Times Ext Roman" w:hAnsi="Times Ext Roman" w:cs="Times Ext Roman"/>
          <w:lang w:val="nl-NL"/>
        </w:rPr>
        <w:t xml:space="preserve">is </w:t>
      </w:r>
      <w:r w:rsidRPr="00320FD0">
        <w:rPr>
          <w:rFonts w:ascii="Times Ext Roman" w:hAnsi="Times Ext Roman" w:cs="Times Ext Roman"/>
          <w:lang w:val="nl-NL"/>
        </w:rPr>
        <w:t xml:space="preserve">waarlijk de </w:t>
      </w:r>
      <w:proofErr w:type="spellStart"/>
      <w:r w:rsidRPr="00320FD0">
        <w:rPr>
          <w:rFonts w:ascii="Times Ext Roman" w:hAnsi="Times Ext Roman" w:cs="Times Ext Roman"/>
          <w:lang w:val="nl-NL"/>
        </w:rPr>
        <w:t>Albezittende</w:t>
      </w:r>
      <w:proofErr w:type="spellEnd"/>
      <w:r w:rsidRPr="00320FD0">
        <w:rPr>
          <w:rFonts w:ascii="Times Ext Roman" w:hAnsi="Times Ext Roman" w:cs="Times Ext Roman"/>
          <w:lang w:val="nl-NL"/>
        </w:rPr>
        <w:t xml:space="preserve">, verheven boven de behoefte </w:t>
      </w:r>
      <w:r w:rsidR="00C01BF4" w:rsidRPr="00320FD0">
        <w:rPr>
          <w:rFonts w:ascii="Times Ext Roman" w:hAnsi="Times Ext Roman" w:cs="Times Ext Roman"/>
          <w:lang w:val="nl-NL"/>
        </w:rPr>
        <w:t xml:space="preserve">aan </w:t>
      </w:r>
      <w:r w:rsidRPr="00320FD0">
        <w:rPr>
          <w:rFonts w:ascii="Times Ext Roman" w:hAnsi="Times Ext Roman" w:cs="Times Ext Roman"/>
          <w:lang w:val="nl-NL"/>
        </w:rPr>
        <w:t xml:space="preserve">enige gift van Zijn schepselen. Deze vaste geldelijke bijdrage maakt evenwel </w:t>
      </w:r>
      <w:r w:rsidR="00D33FEB" w:rsidRPr="00320FD0">
        <w:rPr>
          <w:rFonts w:ascii="Times Ext Roman" w:hAnsi="Times Ext Roman" w:cs="Times Ext Roman"/>
          <w:lang w:val="nl-NL"/>
        </w:rPr>
        <w:t xml:space="preserve">dat </w:t>
      </w:r>
      <w:r w:rsidRPr="00320FD0">
        <w:rPr>
          <w:rFonts w:ascii="Times Ext Roman" w:hAnsi="Times Ext Roman" w:cs="Times Ext Roman"/>
          <w:lang w:val="nl-NL"/>
        </w:rPr>
        <w:t xml:space="preserve">de mensen sterk en standvastig </w:t>
      </w:r>
      <w:r w:rsidR="0025462C" w:rsidRPr="00320FD0">
        <w:rPr>
          <w:rFonts w:ascii="Times Ext Roman" w:hAnsi="Times Ext Roman" w:cs="Times Ext Roman"/>
          <w:lang w:val="nl-NL"/>
        </w:rPr>
        <w:t xml:space="preserve">worden </w:t>
      </w:r>
      <w:r w:rsidRPr="00320FD0">
        <w:rPr>
          <w:rFonts w:ascii="Times Ext Roman" w:hAnsi="Times Ext Roman" w:cs="Times Ext Roman"/>
          <w:lang w:val="nl-NL"/>
        </w:rPr>
        <w:t xml:space="preserve">en </w:t>
      </w:r>
      <w:r w:rsidR="0025462C" w:rsidRPr="00320FD0">
        <w:rPr>
          <w:rFonts w:ascii="Times Ext Roman" w:hAnsi="Times Ext Roman" w:cs="Times Ext Roman"/>
          <w:lang w:val="nl-NL"/>
        </w:rPr>
        <w:t xml:space="preserve">brengt voor hen </w:t>
      </w:r>
      <w:r w:rsidRPr="00320FD0">
        <w:rPr>
          <w:rFonts w:ascii="Times Ext Roman" w:hAnsi="Times Ext Roman" w:cs="Times Ext Roman"/>
          <w:lang w:val="nl-NL"/>
        </w:rPr>
        <w:t xml:space="preserve">goddelijke overvloed </w:t>
      </w:r>
      <w:r w:rsidR="0025462C" w:rsidRPr="00320FD0">
        <w:rPr>
          <w:rFonts w:ascii="Times Ext Roman" w:hAnsi="Times Ext Roman" w:cs="Times Ext Roman"/>
          <w:lang w:val="nl-NL"/>
        </w:rPr>
        <w:t>met zich mee</w:t>
      </w:r>
      <w:r w:rsidR="00D33FEB" w:rsidRPr="00320FD0">
        <w:rPr>
          <w:rFonts w:ascii="Times Ext Roman" w:hAnsi="Times Ext Roman" w:cs="Times Ext Roman"/>
          <w:lang w:val="nl-NL"/>
        </w:rPr>
        <w:t>.</w:t>
      </w:r>
      <w:r w:rsidR="00CE3755" w:rsidRPr="00F71279">
        <w:rPr>
          <w:rFonts w:ascii="Times Ext Roman" w:hAnsi="Times Ext Roman" w:cs="Times Ext Roman"/>
          <w:vertAlign w:val="superscript"/>
        </w:rPr>
        <w:footnoteReference w:id="3"/>
      </w:r>
    </w:p>
    <w:p w14:paraId="09B1E0A7" w14:textId="77777777" w:rsidR="0025462C" w:rsidRPr="00320FD0" w:rsidRDefault="0025462C" w:rsidP="009F6BBD">
      <w:pPr>
        <w:autoSpaceDE w:val="0"/>
        <w:autoSpaceDN w:val="0"/>
        <w:adjustRightInd w:val="0"/>
        <w:rPr>
          <w:rFonts w:ascii="Times Ext Roman" w:hAnsi="Times Ext Roman" w:cs="Times Ext Roman"/>
          <w:lang w:val="nl-NL"/>
        </w:rPr>
      </w:pPr>
    </w:p>
    <w:p w14:paraId="080424F0" w14:textId="77777777" w:rsidR="00C9135D" w:rsidRPr="00320FD0" w:rsidRDefault="00C9135D" w:rsidP="009F6BBD">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Zoals voorbeschikt door de Bron der Schepping is de tempel van de wereld gevormd naar het beeld en de gelijkenis van het menselijk lichaam. In feite weerspiegelt elk het beeld van de ander, </w:t>
      </w:r>
      <w:proofErr w:type="spellStart"/>
      <w:r w:rsidRPr="00320FD0">
        <w:rPr>
          <w:rFonts w:ascii="Times Ext Roman" w:hAnsi="Times Ext Roman" w:cs="Times Ext Roman"/>
          <w:lang w:val="nl-NL"/>
        </w:rPr>
        <w:t>zoudt</w:t>
      </w:r>
      <w:proofErr w:type="spellEnd"/>
      <w:r w:rsidRPr="00320FD0">
        <w:rPr>
          <w:rFonts w:ascii="Times Ext Roman" w:hAnsi="Times Ext Roman" w:cs="Times Ext Roman"/>
          <w:lang w:val="nl-NL"/>
        </w:rPr>
        <w:t xml:space="preserve"> gij slechts met scherp</w:t>
      </w:r>
      <w:r w:rsidR="00F1676C" w:rsidRPr="00320FD0">
        <w:rPr>
          <w:rFonts w:ascii="Times Ext Roman" w:hAnsi="Times Ext Roman" w:cs="Times Ext Roman"/>
          <w:lang w:val="nl-NL"/>
        </w:rPr>
        <w:t>zinnig</w:t>
      </w:r>
      <w:r w:rsidRPr="00320FD0">
        <w:rPr>
          <w:rFonts w:ascii="Times Ext Roman" w:hAnsi="Times Ext Roman" w:cs="Times Ext Roman"/>
          <w:lang w:val="nl-NL"/>
        </w:rPr>
        <w:t xml:space="preserve"> oog waarnemen. Hiermee wordt bedoeld dat evenals het menselijk lichaam in deze wereld, dat uiterlijk is samengesteld uit verschillende ledematen en organen, in werkelijkheid een </w:t>
      </w:r>
      <w:r w:rsidR="00E5304F" w:rsidRPr="00320FD0">
        <w:rPr>
          <w:rFonts w:ascii="Times Ext Roman" w:hAnsi="Times Ext Roman" w:cs="Times Ext Roman"/>
          <w:lang w:val="nl-NL"/>
        </w:rPr>
        <w:t xml:space="preserve">volkomen </w:t>
      </w:r>
      <w:r w:rsidRPr="00320FD0">
        <w:rPr>
          <w:rFonts w:ascii="Times Ext Roman" w:hAnsi="Times Ext Roman" w:cs="Times Ext Roman"/>
          <w:lang w:val="nl-NL"/>
        </w:rPr>
        <w:t>geïntegreerde, samenhangende eenheid is, zo</w:t>
      </w:r>
      <w:r w:rsidR="00D06EA2" w:rsidRPr="00320FD0">
        <w:rPr>
          <w:rFonts w:ascii="Times Ext Roman" w:hAnsi="Times Ext Roman" w:cs="Times Ext Roman"/>
          <w:lang w:val="nl-NL"/>
        </w:rPr>
        <w:t xml:space="preserve"> </w:t>
      </w:r>
      <w:r w:rsidRPr="00320FD0">
        <w:rPr>
          <w:rFonts w:ascii="Times Ext Roman" w:hAnsi="Times Ext Roman" w:cs="Times Ext Roman"/>
          <w:lang w:val="nl-NL"/>
        </w:rPr>
        <w:t xml:space="preserve">ook de structuur van de fysieke wereld </w:t>
      </w:r>
      <w:r w:rsidR="00F1676C" w:rsidRPr="00320FD0">
        <w:rPr>
          <w:rFonts w:ascii="Times Ext Roman" w:hAnsi="Times Ext Roman" w:cs="Times Ext Roman"/>
          <w:lang w:val="nl-NL"/>
        </w:rPr>
        <w:t xml:space="preserve">gelijk </w:t>
      </w:r>
      <w:r w:rsidR="00D06EA2" w:rsidRPr="00320FD0">
        <w:rPr>
          <w:rFonts w:ascii="Times Ext Roman" w:hAnsi="Times Ext Roman" w:cs="Times Ext Roman"/>
          <w:lang w:val="nl-NL"/>
        </w:rPr>
        <w:t>éé</w:t>
      </w:r>
      <w:r w:rsidRPr="00320FD0">
        <w:rPr>
          <w:rFonts w:ascii="Times Ext Roman" w:hAnsi="Times Ext Roman" w:cs="Times Ext Roman"/>
          <w:lang w:val="nl-NL"/>
        </w:rPr>
        <w:t xml:space="preserve">n </w:t>
      </w:r>
      <w:r w:rsidR="003F06CB" w:rsidRPr="00320FD0">
        <w:rPr>
          <w:rFonts w:ascii="Times Ext Roman" w:hAnsi="Times Ext Roman" w:cs="Times Ext Roman"/>
          <w:lang w:val="nl-NL"/>
        </w:rPr>
        <w:t xml:space="preserve">enkel </w:t>
      </w:r>
      <w:r w:rsidRPr="00320FD0">
        <w:rPr>
          <w:rFonts w:ascii="Times Ext Roman" w:hAnsi="Times Ext Roman" w:cs="Times Ext Roman"/>
          <w:lang w:val="nl-NL"/>
        </w:rPr>
        <w:t>wezen</w:t>
      </w:r>
      <w:r w:rsidR="00F1676C" w:rsidRPr="00320FD0">
        <w:rPr>
          <w:rFonts w:ascii="Times Ext Roman" w:hAnsi="Times Ext Roman" w:cs="Times Ext Roman"/>
          <w:lang w:val="nl-NL"/>
        </w:rPr>
        <w:t xml:space="preserve"> is</w:t>
      </w:r>
      <w:r w:rsidRPr="00320FD0">
        <w:rPr>
          <w:rFonts w:ascii="Times Ext Roman" w:hAnsi="Times Ext Roman" w:cs="Times Ext Roman"/>
          <w:lang w:val="nl-NL"/>
        </w:rPr>
        <w:t>, w</w:t>
      </w:r>
      <w:r w:rsidR="00F1676C" w:rsidRPr="00320FD0">
        <w:rPr>
          <w:rFonts w:ascii="Times Ext Roman" w:hAnsi="Times Ext Roman" w:cs="Times Ext Roman"/>
          <w:lang w:val="nl-NL"/>
        </w:rPr>
        <w:t>elks</w:t>
      </w:r>
      <w:r w:rsidRPr="00320FD0">
        <w:rPr>
          <w:rFonts w:ascii="Times Ext Roman" w:hAnsi="Times Ext Roman" w:cs="Times Ext Roman"/>
          <w:lang w:val="nl-NL"/>
        </w:rPr>
        <w:t xml:space="preserve"> ledematen en delen </w:t>
      </w:r>
      <w:r w:rsidR="00E5304F" w:rsidRPr="00320FD0">
        <w:rPr>
          <w:rFonts w:ascii="Times Ext Roman" w:hAnsi="Times Ext Roman" w:cs="Times Ext Roman"/>
          <w:lang w:val="nl-NL"/>
        </w:rPr>
        <w:t xml:space="preserve">onlosmakelijk </w:t>
      </w:r>
      <w:r w:rsidRPr="00320FD0">
        <w:rPr>
          <w:rFonts w:ascii="Times Ext Roman" w:hAnsi="Times Ext Roman" w:cs="Times Ext Roman"/>
          <w:lang w:val="nl-NL"/>
        </w:rPr>
        <w:t>met elkaar zijn verbonden.</w:t>
      </w:r>
    </w:p>
    <w:p w14:paraId="2209BC7E" w14:textId="77777777" w:rsidR="00C9135D" w:rsidRPr="00320FD0" w:rsidRDefault="00C9135D" w:rsidP="00F71279">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Zou men waarnemen met een oog dat de werkelijkheid </w:t>
      </w:r>
      <w:r w:rsidR="00F1676C" w:rsidRPr="00320FD0">
        <w:rPr>
          <w:rFonts w:ascii="Times Ext Roman" w:hAnsi="Times Ext Roman" w:cs="Times Ext Roman"/>
          <w:lang w:val="nl-NL"/>
        </w:rPr>
        <w:t>aller dingen</w:t>
      </w:r>
      <w:r w:rsidRPr="00320FD0">
        <w:rPr>
          <w:rFonts w:ascii="Times Ext Roman" w:hAnsi="Times Ext Roman" w:cs="Times Ext Roman"/>
          <w:lang w:val="nl-NL"/>
        </w:rPr>
        <w:t xml:space="preserve"> ontdekt, dan zou het duidelijk worden dat het grootste verband dat de wereld van het bestaan samen</w:t>
      </w:r>
      <w:r w:rsidR="00DB4967" w:rsidRPr="00320FD0">
        <w:rPr>
          <w:rFonts w:ascii="Times Ext Roman" w:hAnsi="Times Ext Roman" w:cs="Times Ext Roman"/>
          <w:lang w:val="nl-NL"/>
        </w:rPr>
        <w:t>bind</w:t>
      </w:r>
      <w:r w:rsidRPr="00320FD0">
        <w:rPr>
          <w:rFonts w:ascii="Times Ext Roman" w:hAnsi="Times Ext Roman" w:cs="Times Ext Roman"/>
          <w:lang w:val="nl-NL"/>
        </w:rPr>
        <w:t>t,</w:t>
      </w:r>
      <w:r w:rsidR="00171430" w:rsidRPr="00320FD0">
        <w:rPr>
          <w:rFonts w:ascii="Times Ext Roman" w:hAnsi="Times Ext Roman" w:cs="Times Ext Roman"/>
          <w:lang w:val="nl-NL"/>
        </w:rPr>
        <w:t xml:space="preserve"> zich</w:t>
      </w:r>
      <w:r w:rsidRPr="00320FD0">
        <w:rPr>
          <w:rFonts w:ascii="Times Ext Roman" w:hAnsi="Times Ext Roman" w:cs="Times Ext Roman"/>
          <w:lang w:val="nl-NL"/>
        </w:rPr>
        <w:t xml:space="preserve"> in </w:t>
      </w:r>
      <w:r w:rsidR="00DB4967" w:rsidRPr="00320FD0">
        <w:rPr>
          <w:rFonts w:ascii="Times Ext Roman" w:hAnsi="Times Ext Roman" w:cs="Times Ext Roman"/>
          <w:lang w:val="nl-NL"/>
        </w:rPr>
        <w:t>de keten</w:t>
      </w:r>
      <w:r w:rsidR="00FA4527" w:rsidRPr="00320FD0">
        <w:rPr>
          <w:rFonts w:ascii="Times Ext Roman" w:hAnsi="Times Ext Roman" w:cs="Times Ext Roman"/>
          <w:lang w:val="nl-NL"/>
        </w:rPr>
        <w:t xml:space="preserve"> </w:t>
      </w:r>
      <w:r w:rsidRPr="00320FD0">
        <w:rPr>
          <w:rFonts w:ascii="Times Ext Roman" w:hAnsi="Times Ext Roman" w:cs="Times Ext Roman"/>
          <w:lang w:val="nl-NL"/>
        </w:rPr>
        <w:t xml:space="preserve">van het geschapene zelf </w:t>
      </w:r>
      <w:r w:rsidR="00171430" w:rsidRPr="00320FD0">
        <w:rPr>
          <w:rFonts w:ascii="Times Ext Roman" w:hAnsi="Times Ext Roman" w:cs="Times Ext Roman"/>
          <w:lang w:val="nl-NL"/>
        </w:rPr>
        <w:t>bevindt</w:t>
      </w:r>
      <w:r w:rsidRPr="00320FD0">
        <w:rPr>
          <w:rFonts w:ascii="Times Ext Roman" w:hAnsi="Times Ext Roman" w:cs="Times Ext Roman"/>
          <w:lang w:val="nl-NL"/>
        </w:rPr>
        <w:t xml:space="preserve">, en dat samenwerking, wederzijdse hulp en wederkerigheid essentiële kenmerken zijn in het </w:t>
      </w:r>
      <w:r w:rsidR="003F06CB" w:rsidRPr="00320FD0">
        <w:rPr>
          <w:rFonts w:ascii="Times Ext Roman" w:hAnsi="Times Ext Roman" w:cs="Times Ext Roman"/>
          <w:lang w:val="nl-NL"/>
        </w:rPr>
        <w:t>verenigde</w:t>
      </w:r>
      <w:r w:rsidRPr="00320FD0">
        <w:rPr>
          <w:rFonts w:ascii="Times Ext Roman" w:hAnsi="Times Ext Roman" w:cs="Times Ext Roman"/>
          <w:lang w:val="nl-NL"/>
        </w:rPr>
        <w:t xml:space="preserve"> lichaam van de wereld van het bestaan, aangezien al</w:t>
      </w:r>
      <w:r w:rsidR="00DB4967" w:rsidRPr="00320FD0">
        <w:rPr>
          <w:rFonts w:ascii="Times Ext Roman" w:hAnsi="Times Ext Roman" w:cs="Times Ext Roman"/>
          <w:lang w:val="nl-NL"/>
        </w:rPr>
        <w:t xml:space="preserve"> het</w:t>
      </w:r>
      <w:r w:rsidRPr="00320FD0">
        <w:rPr>
          <w:rFonts w:ascii="Times Ext Roman" w:hAnsi="Times Ext Roman" w:cs="Times Ext Roman"/>
          <w:lang w:val="nl-NL"/>
        </w:rPr>
        <w:t xml:space="preserve"> geschapen</w:t>
      </w:r>
      <w:r w:rsidR="00DB4967" w:rsidRPr="00320FD0">
        <w:rPr>
          <w:rFonts w:ascii="Times Ext Roman" w:hAnsi="Times Ext Roman" w:cs="Times Ext Roman"/>
          <w:lang w:val="nl-NL"/>
        </w:rPr>
        <w:t>e</w:t>
      </w:r>
      <w:r w:rsidRPr="00320FD0">
        <w:rPr>
          <w:rFonts w:ascii="Times Ext Roman" w:hAnsi="Times Ext Roman" w:cs="Times Ext Roman"/>
          <w:lang w:val="nl-NL"/>
        </w:rPr>
        <w:t xml:space="preserve"> nauw met elkaar verbonden </w:t>
      </w:r>
      <w:r w:rsidR="00DB4967" w:rsidRPr="00320FD0">
        <w:rPr>
          <w:rFonts w:ascii="Times Ext Roman" w:hAnsi="Times Ext Roman" w:cs="Times Ext Roman"/>
          <w:lang w:val="nl-NL"/>
        </w:rPr>
        <w:t>is</w:t>
      </w:r>
      <w:r w:rsidRPr="00320FD0">
        <w:rPr>
          <w:rFonts w:ascii="Times Ext Roman" w:hAnsi="Times Ext Roman" w:cs="Times Ext Roman"/>
          <w:lang w:val="nl-NL"/>
        </w:rPr>
        <w:t xml:space="preserve"> en elkaar wederzijds beïnvloed</w:t>
      </w:r>
      <w:r w:rsidR="00DB4967" w:rsidRPr="00320FD0">
        <w:rPr>
          <w:rFonts w:ascii="Times Ext Roman" w:hAnsi="Times Ext Roman" w:cs="Times Ext Roman"/>
          <w:lang w:val="nl-NL"/>
        </w:rPr>
        <w:t>t</w:t>
      </w:r>
      <w:r w:rsidRPr="00320FD0">
        <w:rPr>
          <w:rFonts w:ascii="Times Ext Roman" w:hAnsi="Times Ext Roman" w:cs="Times Ext Roman"/>
          <w:lang w:val="nl-NL"/>
        </w:rPr>
        <w:t xml:space="preserve"> of tot voordeel </w:t>
      </w:r>
      <w:r w:rsidR="00DB4967" w:rsidRPr="00320FD0">
        <w:rPr>
          <w:rFonts w:ascii="Times Ext Roman" w:hAnsi="Times Ext Roman" w:cs="Times Ext Roman"/>
          <w:lang w:val="nl-NL"/>
        </w:rPr>
        <w:t>is</w:t>
      </w:r>
      <w:r w:rsidRPr="00320FD0">
        <w:rPr>
          <w:rFonts w:ascii="Times Ext Roman" w:hAnsi="Times Ext Roman" w:cs="Times Ext Roman"/>
          <w:lang w:val="nl-NL"/>
        </w:rPr>
        <w:t>, direct of indirect.</w:t>
      </w:r>
    </w:p>
    <w:p w14:paraId="6A90F52E" w14:textId="77777777" w:rsidR="00C9135D" w:rsidRPr="00320FD0" w:rsidRDefault="00C9135D" w:rsidP="00F71279">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Overweeg bijvoorbeeld hoe één groep geschapen dingen het plantenrijk </w:t>
      </w:r>
      <w:r w:rsidR="003F06CB" w:rsidRPr="00320FD0">
        <w:rPr>
          <w:rFonts w:ascii="Times Ext Roman" w:hAnsi="Times Ext Roman" w:cs="Times Ext Roman"/>
          <w:lang w:val="nl-NL"/>
        </w:rPr>
        <w:t xml:space="preserve">vormt </w:t>
      </w:r>
      <w:r w:rsidRPr="00320FD0">
        <w:rPr>
          <w:rFonts w:ascii="Times Ext Roman" w:hAnsi="Times Ext Roman" w:cs="Times Ext Roman"/>
          <w:lang w:val="nl-NL"/>
        </w:rPr>
        <w:t xml:space="preserve">en een andere het dierenrijk. Elk van deze twee maakt gebruik van bepaalde elementen in de lucht waarvan zijn eigen leven afhankelijk is, terwijl elk de hoeveelheid van die elementen doet toenemen welke essentieel zijn voor het leven van de ander. Met andere woorden, de groei en ontwikkeling van de plantenwereld is onmogelijk zonder het bestaan van het dierenrijk, en het behoud van dierlijk leven is ondenkbaar zonder de medewerking van het plantenrijk. De verbanden die tussen al het geschapene bestaan zijn </w:t>
      </w:r>
      <w:r w:rsidRPr="00320FD0">
        <w:rPr>
          <w:rFonts w:ascii="Times Ext Roman" w:hAnsi="Times Ext Roman" w:cs="Times Ext Roman"/>
          <w:lang w:val="nl-NL"/>
        </w:rPr>
        <w:lastRenderedPageBreak/>
        <w:t>van vergelijkbare aard. Daarom werd gesteld dat samenwerking en wederkerigheid essentiële eigenschappen zijn die inherent zijn aan het verenigde systeem van de wereld van het bestaan,</w:t>
      </w:r>
      <w:r w:rsidR="00290202" w:rsidRPr="00320FD0">
        <w:rPr>
          <w:rFonts w:ascii="Times Ext Roman" w:hAnsi="Times Ext Roman" w:cs="Times Ext Roman"/>
          <w:lang w:val="nl-NL"/>
        </w:rPr>
        <w:t xml:space="preserve"> </w:t>
      </w:r>
      <w:r w:rsidRPr="00320FD0">
        <w:rPr>
          <w:rFonts w:ascii="Times Ext Roman" w:hAnsi="Times Ext Roman" w:cs="Times Ext Roman"/>
          <w:lang w:val="nl-NL"/>
        </w:rPr>
        <w:t>zonder welke de gehele schepping tot niets zou worden teruggebracht.</w:t>
      </w:r>
    </w:p>
    <w:p w14:paraId="561AC385" w14:textId="77777777" w:rsidR="00C9135D" w:rsidRPr="00320FD0" w:rsidRDefault="00C9135D" w:rsidP="00F71279">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Bij het overzien van het weidse gebied der schepping zult gij bemerken dat hoe hoger een scheppingsrijk zich op de </w:t>
      </w:r>
      <w:r w:rsidR="00290202" w:rsidRPr="00320FD0">
        <w:rPr>
          <w:rFonts w:ascii="Times Ext Roman" w:hAnsi="Times Ext Roman" w:cs="Times Ext Roman"/>
          <w:lang w:val="nl-NL"/>
        </w:rPr>
        <w:t>boog van stijging</w:t>
      </w:r>
      <w:r w:rsidRPr="00320FD0">
        <w:rPr>
          <w:rFonts w:ascii="Times Ext Roman" w:hAnsi="Times Ext Roman" w:cs="Times Ext Roman"/>
          <w:lang w:val="nl-NL"/>
        </w:rPr>
        <w:t xml:space="preserve"> bevindt, des te duidelijker de tekenen en bewijzen zijn van het feit dat samenwerking en wederkerigheid op het niveau van een hogere orde groter zijn dan die welke bestaan op het niveau van een lagere orde. De duidelijke tekenen van deze fundamentele werkelijkheid zijn bijvoorbeeld beter te onderscheiden in het plantenrijk dan in het minerale rijk en ze zijn in de dierenwereld nog duidelijker aanwezig dan in de plantenwereld.</w:t>
      </w:r>
    </w:p>
    <w:p w14:paraId="5BCBAF0A" w14:textId="77777777" w:rsidR="00C9135D" w:rsidRPr="00320FD0" w:rsidRDefault="00C9135D" w:rsidP="00F71279">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En </w:t>
      </w:r>
      <w:r w:rsidR="006D472F" w:rsidRPr="00320FD0">
        <w:rPr>
          <w:rFonts w:ascii="Times Ext Roman" w:hAnsi="Times Ext Roman" w:cs="Times Ext Roman"/>
          <w:lang w:val="nl-NL"/>
        </w:rPr>
        <w:t>zo</w:t>
      </w:r>
      <w:r w:rsidRPr="00320FD0">
        <w:rPr>
          <w:rFonts w:ascii="Times Ext Roman" w:hAnsi="Times Ext Roman" w:cs="Times Ext Roman"/>
          <w:lang w:val="nl-NL"/>
        </w:rPr>
        <w:t xml:space="preserve"> ziet gij bij het </w:t>
      </w:r>
      <w:r w:rsidR="00EA36FA" w:rsidRPr="00320FD0">
        <w:rPr>
          <w:rFonts w:ascii="Times Ext Roman" w:hAnsi="Times Ext Roman" w:cs="Times Ext Roman"/>
          <w:lang w:val="nl-NL"/>
        </w:rPr>
        <w:t>beschouwen</w:t>
      </w:r>
      <w:r w:rsidRPr="00320FD0">
        <w:rPr>
          <w:rFonts w:ascii="Times Ext Roman" w:hAnsi="Times Ext Roman" w:cs="Times Ext Roman"/>
          <w:lang w:val="nl-NL"/>
        </w:rPr>
        <w:t xml:space="preserve"> van de mensenwereld dit wonderbaarlijke verschijnsel van alle kanten </w:t>
      </w:r>
      <w:r w:rsidR="006D472F" w:rsidRPr="00320FD0">
        <w:rPr>
          <w:rFonts w:ascii="Times Ext Roman" w:hAnsi="Times Ext Roman" w:cs="Times Ext Roman"/>
          <w:lang w:val="nl-NL"/>
        </w:rPr>
        <w:t xml:space="preserve">schitteren </w:t>
      </w:r>
      <w:r w:rsidRPr="00320FD0">
        <w:rPr>
          <w:rFonts w:ascii="Times Ext Roman" w:hAnsi="Times Ext Roman" w:cs="Times Ext Roman"/>
          <w:lang w:val="nl-NL"/>
        </w:rPr>
        <w:t>met de hoogste volmaaktheid,</w:t>
      </w:r>
      <w:r w:rsidR="00FA4527" w:rsidRPr="00320FD0">
        <w:rPr>
          <w:rFonts w:ascii="Times Ext Roman" w:hAnsi="Times Ext Roman" w:cs="Times Ext Roman"/>
          <w:lang w:val="nl-NL"/>
        </w:rPr>
        <w:t xml:space="preserve"> </w:t>
      </w:r>
      <w:r w:rsidRPr="00320FD0">
        <w:rPr>
          <w:rFonts w:ascii="Times Ext Roman" w:hAnsi="Times Ext Roman" w:cs="Times Ext Roman"/>
          <w:lang w:val="nl-NL"/>
        </w:rPr>
        <w:t xml:space="preserve">aangezien op dit niveau samenwerking, wederzijdse hulp en wederkerigheid niet beperkt zijn tot het lichaam en tot </w:t>
      </w:r>
      <w:r w:rsidR="00BC6118" w:rsidRPr="00320FD0">
        <w:rPr>
          <w:rFonts w:ascii="Times Ext Roman" w:hAnsi="Times Ext Roman" w:cs="Times Ext Roman"/>
          <w:lang w:val="nl-NL"/>
        </w:rPr>
        <w:t>zaken</w:t>
      </w:r>
      <w:r w:rsidRPr="00320FD0">
        <w:rPr>
          <w:rFonts w:ascii="Times Ext Roman" w:hAnsi="Times Ext Roman" w:cs="Times Ext Roman"/>
          <w:lang w:val="nl-NL"/>
        </w:rPr>
        <w:t xml:space="preserve"> die </w:t>
      </w:r>
      <w:r w:rsidR="00BC6118" w:rsidRPr="00320FD0">
        <w:rPr>
          <w:rFonts w:ascii="Times Ext Roman" w:hAnsi="Times Ext Roman" w:cs="Times Ext Roman"/>
          <w:lang w:val="nl-NL"/>
        </w:rPr>
        <w:t>tot</w:t>
      </w:r>
      <w:r w:rsidRPr="00320FD0">
        <w:rPr>
          <w:rFonts w:ascii="Times Ext Roman" w:hAnsi="Times Ext Roman" w:cs="Times Ext Roman"/>
          <w:lang w:val="nl-NL"/>
        </w:rPr>
        <w:t xml:space="preserve"> de stoffelijke wereld </w:t>
      </w:r>
      <w:r w:rsidR="00BC6118" w:rsidRPr="00320FD0">
        <w:rPr>
          <w:rFonts w:ascii="Times Ext Roman" w:hAnsi="Times Ext Roman" w:cs="Times Ext Roman"/>
          <w:lang w:val="nl-NL"/>
        </w:rPr>
        <w:t>be</w:t>
      </w:r>
      <w:r w:rsidRPr="00320FD0">
        <w:rPr>
          <w:rFonts w:ascii="Times Ext Roman" w:hAnsi="Times Ext Roman" w:cs="Times Ext Roman"/>
          <w:lang w:val="nl-NL"/>
        </w:rPr>
        <w:t xml:space="preserve">horen, maar gelden onder alle omstandigheden, </w:t>
      </w:r>
      <w:r w:rsidR="00BC6118" w:rsidRPr="00320FD0">
        <w:rPr>
          <w:rFonts w:ascii="Times Ext Roman" w:hAnsi="Times Ext Roman" w:cs="Times Ext Roman"/>
          <w:lang w:val="nl-NL"/>
        </w:rPr>
        <w:t xml:space="preserve">zij het </w:t>
      </w:r>
      <w:r w:rsidRPr="00320FD0">
        <w:rPr>
          <w:rFonts w:ascii="Times Ext Roman" w:hAnsi="Times Ext Roman" w:cs="Times Ext Roman"/>
          <w:lang w:val="nl-NL"/>
        </w:rPr>
        <w:t xml:space="preserve">lichamelijk of geestelijk, </w:t>
      </w:r>
      <w:r w:rsidR="00EA36FA" w:rsidRPr="00320FD0">
        <w:rPr>
          <w:rFonts w:ascii="Times Ext Roman" w:hAnsi="Times Ext Roman" w:cs="Times Ext Roman"/>
          <w:lang w:val="nl-NL"/>
        </w:rPr>
        <w:t>zoals verband houden</w:t>
      </w:r>
      <w:r w:rsidR="00BC6118" w:rsidRPr="00320FD0">
        <w:rPr>
          <w:rFonts w:ascii="Times Ext Roman" w:hAnsi="Times Ext Roman" w:cs="Times Ext Roman"/>
          <w:lang w:val="nl-NL"/>
        </w:rPr>
        <w:t>d</w:t>
      </w:r>
      <w:r w:rsidR="00EA36FA" w:rsidRPr="00320FD0">
        <w:rPr>
          <w:rFonts w:ascii="Times Ext Roman" w:hAnsi="Times Ext Roman" w:cs="Times Ext Roman"/>
          <w:lang w:val="nl-NL"/>
        </w:rPr>
        <w:t xml:space="preserve"> met het verstand, gedachten, </w:t>
      </w:r>
      <w:r w:rsidRPr="00320FD0">
        <w:rPr>
          <w:rFonts w:ascii="Times Ext Roman" w:hAnsi="Times Ext Roman" w:cs="Times Ext Roman"/>
          <w:lang w:val="nl-NL"/>
        </w:rPr>
        <w:t xml:space="preserve">meningen, manieren, gebruiken, houdingen, begrippen, gevoelens of andere menselijke </w:t>
      </w:r>
      <w:r w:rsidR="007E6792" w:rsidRPr="00320FD0">
        <w:rPr>
          <w:rFonts w:ascii="Times Ext Roman" w:hAnsi="Times Ext Roman" w:cs="Times Ext Roman"/>
          <w:lang w:val="nl-NL"/>
        </w:rPr>
        <w:t>ontvankelijk</w:t>
      </w:r>
      <w:r w:rsidR="00BC6118" w:rsidRPr="00320FD0">
        <w:rPr>
          <w:rFonts w:ascii="Times Ext Roman" w:hAnsi="Times Ext Roman" w:cs="Times Ext Roman"/>
          <w:lang w:val="nl-NL"/>
        </w:rPr>
        <w:t>he</w:t>
      </w:r>
      <w:r w:rsidR="007E6792" w:rsidRPr="00320FD0">
        <w:rPr>
          <w:rFonts w:ascii="Times Ext Roman" w:hAnsi="Times Ext Roman" w:cs="Times Ext Roman"/>
          <w:lang w:val="nl-NL"/>
        </w:rPr>
        <w:t>i</w:t>
      </w:r>
      <w:r w:rsidR="00BC6118" w:rsidRPr="00320FD0">
        <w:rPr>
          <w:rFonts w:ascii="Times Ext Roman" w:hAnsi="Times Ext Roman" w:cs="Times Ext Roman"/>
          <w:lang w:val="nl-NL"/>
        </w:rPr>
        <w:t>d</w:t>
      </w:r>
      <w:r w:rsidR="0010014D" w:rsidRPr="00320FD0">
        <w:rPr>
          <w:rFonts w:ascii="Times Ext Roman" w:hAnsi="Times Ext Roman" w:cs="Times Ext Roman"/>
          <w:lang w:val="nl-NL"/>
        </w:rPr>
        <w:t>. In</w:t>
      </w:r>
      <w:r w:rsidR="00A42E2E" w:rsidRPr="00320FD0">
        <w:rPr>
          <w:rFonts w:ascii="Times Ext Roman" w:hAnsi="Times Ext Roman" w:cs="Times Ext Roman"/>
          <w:lang w:val="nl-NL"/>
        </w:rPr>
        <w:t xml:space="preserve"> dit alles</w:t>
      </w:r>
      <w:r w:rsidRPr="00320FD0">
        <w:rPr>
          <w:rFonts w:ascii="Times Ext Roman" w:hAnsi="Times Ext Roman" w:cs="Times Ext Roman"/>
          <w:lang w:val="nl-NL"/>
        </w:rPr>
        <w:t xml:space="preserve"> </w:t>
      </w:r>
      <w:proofErr w:type="spellStart"/>
      <w:r w:rsidR="007E6792" w:rsidRPr="00320FD0">
        <w:rPr>
          <w:rFonts w:ascii="Times Ext Roman" w:hAnsi="Times Ext Roman" w:cs="Times Ext Roman"/>
          <w:lang w:val="nl-NL"/>
        </w:rPr>
        <w:t>zoudt</w:t>
      </w:r>
      <w:proofErr w:type="spellEnd"/>
      <w:r w:rsidRPr="00320FD0">
        <w:rPr>
          <w:rFonts w:ascii="Times Ext Roman" w:hAnsi="Times Ext Roman" w:cs="Times Ext Roman"/>
          <w:lang w:val="nl-NL"/>
        </w:rPr>
        <w:t xml:space="preserve"> gij deze bindende relaties stevig verankerd</w:t>
      </w:r>
      <w:r w:rsidR="007E6792" w:rsidRPr="00320FD0">
        <w:rPr>
          <w:rFonts w:ascii="Times Ext Roman" w:hAnsi="Times Ext Roman" w:cs="Times Ext Roman"/>
          <w:lang w:val="nl-NL"/>
        </w:rPr>
        <w:t xml:space="preserve"> moeten</w:t>
      </w:r>
      <w:r w:rsidRPr="00320FD0">
        <w:rPr>
          <w:rFonts w:ascii="Times Ext Roman" w:hAnsi="Times Ext Roman" w:cs="Times Ext Roman"/>
          <w:lang w:val="nl-NL"/>
        </w:rPr>
        <w:t xml:space="preserve"> vinden. Hoe meer dit onderlinge verband wordt versterkt en uitgebreid, des te meer zullen vooruitgang en welvaart in de menselijke samenleving toenemen. Zonder deze wezenlijke banden zou het voor de wereld der mensheid </w:t>
      </w:r>
      <w:r w:rsidR="00EA36FA" w:rsidRPr="00320FD0">
        <w:rPr>
          <w:rFonts w:ascii="Times Ext Roman" w:hAnsi="Times Ext Roman" w:cs="Times Ext Roman"/>
          <w:lang w:val="nl-NL"/>
        </w:rPr>
        <w:t>zelfs</w:t>
      </w:r>
      <w:r w:rsidRPr="00320FD0">
        <w:rPr>
          <w:rFonts w:ascii="Times Ext Roman" w:hAnsi="Times Ext Roman" w:cs="Times Ext Roman"/>
          <w:lang w:val="nl-NL"/>
        </w:rPr>
        <w:t xml:space="preserve"> </w:t>
      </w:r>
      <w:r w:rsidR="007E6792" w:rsidRPr="00320FD0">
        <w:rPr>
          <w:rFonts w:ascii="Times Ext Roman" w:hAnsi="Times Ext Roman" w:cs="Times Ext Roman"/>
          <w:lang w:val="nl-NL"/>
        </w:rPr>
        <w:t>geheel</w:t>
      </w:r>
      <w:r w:rsidRPr="00320FD0">
        <w:rPr>
          <w:rFonts w:ascii="Times Ext Roman" w:hAnsi="Times Ext Roman" w:cs="Times Ext Roman"/>
          <w:lang w:val="nl-NL"/>
        </w:rPr>
        <w:t xml:space="preserve"> onmogelijk zijn </w:t>
      </w:r>
      <w:r w:rsidR="00EA36FA" w:rsidRPr="00320FD0">
        <w:rPr>
          <w:rFonts w:ascii="Times Ext Roman" w:hAnsi="Times Ext Roman" w:cs="Times Ext Roman"/>
          <w:lang w:val="nl-NL"/>
        </w:rPr>
        <w:t xml:space="preserve">om </w:t>
      </w:r>
      <w:r w:rsidRPr="00320FD0">
        <w:rPr>
          <w:rFonts w:ascii="Times Ext Roman" w:hAnsi="Times Ext Roman" w:cs="Times Ext Roman"/>
          <w:lang w:val="nl-NL"/>
        </w:rPr>
        <w:t>waar geluk en succes te bereiken.</w:t>
      </w:r>
    </w:p>
    <w:p w14:paraId="3006F7CA" w14:textId="77777777" w:rsidR="00C9135D" w:rsidRPr="00320FD0" w:rsidRDefault="00C9135D" w:rsidP="00F71279">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Overdenk nu, als deze </w:t>
      </w:r>
      <w:r w:rsidR="00352070" w:rsidRPr="00320FD0">
        <w:rPr>
          <w:rFonts w:ascii="Times Ext Roman" w:hAnsi="Times Ext Roman" w:cs="Times Ext Roman"/>
          <w:lang w:val="nl-NL"/>
        </w:rPr>
        <w:t>gewichtige kwestie</w:t>
      </w:r>
      <w:r w:rsidRPr="00320FD0">
        <w:rPr>
          <w:rFonts w:ascii="Times Ext Roman" w:hAnsi="Times Ext Roman" w:cs="Times Ext Roman"/>
          <w:lang w:val="nl-NL"/>
        </w:rPr>
        <w:t xml:space="preserve"> </w:t>
      </w:r>
      <w:r w:rsidR="00352070" w:rsidRPr="00320FD0">
        <w:rPr>
          <w:rFonts w:ascii="Times Ext Roman" w:hAnsi="Times Ext Roman" w:cs="Times Ext Roman"/>
          <w:lang w:val="nl-NL"/>
        </w:rPr>
        <w:t xml:space="preserve">al van zulk een groot belang is </w:t>
      </w:r>
      <w:r w:rsidRPr="00320FD0">
        <w:rPr>
          <w:rFonts w:ascii="Times Ext Roman" w:hAnsi="Times Ext Roman" w:cs="Times Ext Roman"/>
          <w:lang w:val="nl-NL"/>
        </w:rPr>
        <w:t xml:space="preserve">onder de mensen die slechts de manifestaties van de wereld van het bestaan zijn, hoeveel groter </w:t>
      </w:r>
      <w:r w:rsidR="00352070" w:rsidRPr="00320FD0">
        <w:rPr>
          <w:rFonts w:ascii="Times Ext Roman" w:hAnsi="Times Ext Roman" w:cs="Times Ext Roman"/>
          <w:lang w:val="nl-NL"/>
        </w:rPr>
        <w:t xml:space="preserve">moet dan </w:t>
      </w:r>
      <w:r w:rsidRPr="00320FD0">
        <w:rPr>
          <w:rFonts w:ascii="Times Ext Roman" w:hAnsi="Times Ext Roman" w:cs="Times Ext Roman"/>
          <w:lang w:val="nl-NL"/>
        </w:rPr>
        <w:t xml:space="preserve">de geest van samenwerking en wederzijdse bijstand zijn onder </w:t>
      </w:r>
      <w:r w:rsidR="00352070" w:rsidRPr="00320FD0">
        <w:rPr>
          <w:rFonts w:ascii="Times Ext Roman" w:hAnsi="Times Ext Roman" w:cs="Times Ext Roman"/>
          <w:lang w:val="nl-NL"/>
        </w:rPr>
        <w:t xml:space="preserve">hen </w:t>
      </w:r>
      <w:r w:rsidRPr="00320FD0">
        <w:rPr>
          <w:rFonts w:ascii="Times Ext Roman" w:hAnsi="Times Ext Roman" w:cs="Times Ext Roman"/>
          <w:lang w:val="nl-NL"/>
        </w:rPr>
        <w:t>die de essentie van de wereld der schepping</w:t>
      </w:r>
      <w:r w:rsidR="00352070" w:rsidRPr="00320FD0">
        <w:rPr>
          <w:rFonts w:ascii="Times Ext Roman" w:hAnsi="Times Ext Roman" w:cs="Times Ext Roman"/>
          <w:lang w:val="nl-NL"/>
        </w:rPr>
        <w:t xml:space="preserve"> zijn</w:t>
      </w:r>
      <w:r w:rsidRPr="00320FD0">
        <w:rPr>
          <w:rFonts w:ascii="Times Ext Roman" w:hAnsi="Times Ext Roman" w:cs="Times Ext Roman"/>
          <w:lang w:val="nl-NL"/>
        </w:rPr>
        <w:t xml:space="preserve">, die de beschuttende schaduw van de hemelse Boom hebben gezocht, en </w:t>
      </w:r>
      <w:r w:rsidR="00352070" w:rsidRPr="00320FD0">
        <w:rPr>
          <w:rFonts w:ascii="Times Ext Roman" w:hAnsi="Times Ext Roman" w:cs="Times Ext Roman"/>
          <w:lang w:val="nl-NL"/>
        </w:rPr>
        <w:t xml:space="preserve">zijn </w:t>
      </w:r>
      <w:r w:rsidRPr="00320FD0">
        <w:rPr>
          <w:rFonts w:ascii="Times Ext Roman" w:hAnsi="Times Ext Roman" w:cs="Times Ext Roman"/>
          <w:lang w:val="nl-NL"/>
        </w:rPr>
        <w:t>begunstigd door de manifestatie</w:t>
      </w:r>
      <w:r w:rsidR="00352070" w:rsidRPr="00320FD0">
        <w:rPr>
          <w:rFonts w:ascii="Times Ext Roman" w:hAnsi="Times Ext Roman" w:cs="Times Ext Roman"/>
          <w:lang w:val="nl-NL"/>
        </w:rPr>
        <w:t>s</w:t>
      </w:r>
      <w:r w:rsidRPr="00320FD0">
        <w:rPr>
          <w:rFonts w:ascii="Times Ext Roman" w:hAnsi="Times Ext Roman" w:cs="Times Ext Roman"/>
          <w:lang w:val="nl-NL"/>
        </w:rPr>
        <w:t xml:space="preserve"> van goddelijke genade; en hoe de bewijzen van deze geest door hun vurige inspanningen, hun kameraadschap en eendracht</w:t>
      </w:r>
      <w:r w:rsidR="007E6792" w:rsidRPr="00320FD0">
        <w:rPr>
          <w:rFonts w:ascii="Times Ext Roman" w:hAnsi="Times Ext Roman" w:cs="Times Ext Roman"/>
          <w:lang w:val="nl-NL"/>
        </w:rPr>
        <w:t>,</w:t>
      </w:r>
      <w:r w:rsidRPr="00320FD0">
        <w:rPr>
          <w:rFonts w:ascii="Times Ext Roman" w:hAnsi="Times Ext Roman" w:cs="Times Ext Roman"/>
          <w:lang w:val="nl-NL"/>
        </w:rPr>
        <w:t xml:space="preserve"> zichtbaar moeten worden op elk gebied van hun innerlijke en uiterlijke leven, in het rijk van de geest en goddelijke mysteriën en in alles wat verbonden is met deze wereld en de volgende. Er kan </w:t>
      </w:r>
      <w:r w:rsidR="00A15BC1" w:rsidRPr="00320FD0">
        <w:rPr>
          <w:rFonts w:ascii="Times Ext Roman" w:hAnsi="Times Ext Roman" w:cs="Times Ext Roman"/>
          <w:lang w:val="nl-NL"/>
        </w:rPr>
        <w:t>bijgevolg</w:t>
      </w:r>
      <w:r w:rsidRPr="00320FD0">
        <w:rPr>
          <w:rFonts w:ascii="Times Ext Roman" w:hAnsi="Times Ext Roman" w:cs="Times Ext Roman"/>
          <w:lang w:val="nl-NL"/>
        </w:rPr>
        <w:t xml:space="preserve"> geen twijfel over bestaan dat zij bereid moeten zijn zelfs</w:t>
      </w:r>
      <w:r w:rsidR="00A15BC1" w:rsidRPr="00320FD0">
        <w:rPr>
          <w:rFonts w:ascii="Times Ext Roman" w:hAnsi="Times Ext Roman" w:cs="Times Ext Roman"/>
          <w:lang w:val="nl-NL"/>
        </w:rPr>
        <w:t xml:space="preserve"> </w:t>
      </w:r>
      <w:r w:rsidRPr="00320FD0">
        <w:rPr>
          <w:rFonts w:ascii="Times Ext Roman" w:hAnsi="Times Ext Roman" w:cs="Times Ext Roman"/>
          <w:lang w:val="nl-NL"/>
        </w:rPr>
        <w:t xml:space="preserve">voor elkaar </w:t>
      </w:r>
      <w:r w:rsidR="007E6792" w:rsidRPr="00320FD0">
        <w:rPr>
          <w:rFonts w:ascii="Times Ext Roman" w:hAnsi="Times Ext Roman" w:cs="Times Ext Roman"/>
          <w:lang w:val="nl-NL"/>
        </w:rPr>
        <w:t xml:space="preserve">hun leven </w:t>
      </w:r>
      <w:r w:rsidRPr="00320FD0">
        <w:rPr>
          <w:rFonts w:ascii="Times Ext Roman" w:hAnsi="Times Ext Roman" w:cs="Times Ext Roman"/>
          <w:lang w:val="nl-NL"/>
        </w:rPr>
        <w:t>op te offeren.</w:t>
      </w:r>
    </w:p>
    <w:p w14:paraId="165CBC1B" w14:textId="77777777" w:rsidR="005C7BF7" w:rsidRPr="00320FD0" w:rsidRDefault="00C9135D" w:rsidP="00F71279">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Dit is het basisprincipe waarop </w:t>
      </w:r>
      <w:r w:rsidR="00221E29" w:rsidRPr="00320FD0">
        <w:rPr>
          <w:rFonts w:ascii="Times Ext Roman" w:hAnsi="Times Ext Roman" w:cs="Times Ext Roman"/>
          <w:lang w:val="nl-NL"/>
        </w:rPr>
        <w:t>de</w:t>
      </w:r>
      <w:r w:rsidRPr="00320FD0">
        <w:rPr>
          <w:rFonts w:ascii="Times Ext Roman" w:hAnsi="Times Ext Roman" w:cs="Times Ext Roman"/>
          <w:lang w:val="nl-NL"/>
        </w:rPr>
        <w:t xml:space="preserve"> inst</w:t>
      </w:r>
      <w:r w:rsidR="00221E29" w:rsidRPr="00320FD0">
        <w:rPr>
          <w:rFonts w:ascii="Times Ext Roman" w:hAnsi="Times Ext Roman" w:cs="Times Ext Roman"/>
          <w:lang w:val="nl-NL"/>
        </w:rPr>
        <w:t>elling</w:t>
      </w:r>
      <w:r w:rsidRPr="00320FD0">
        <w:rPr>
          <w:rFonts w:ascii="Times Ext Roman" w:hAnsi="Times Ext Roman" w:cs="Times Ext Roman"/>
          <w:lang w:val="nl-NL"/>
        </w:rPr>
        <w:t xml:space="preserve"> </w:t>
      </w:r>
      <w:r w:rsidR="00352070" w:rsidRPr="00320FD0">
        <w:rPr>
          <w:rFonts w:ascii="Times Ext Roman" w:hAnsi="Times Ext Roman" w:cs="Times Ext Roman"/>
          <w:lang w:val="nl-NL"/>
        </w:rPr>
        <w:t xml:space="preserve">van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is gegrondvest, aangezien </w:t>
      </w:r>
      <w:r w:rsidR="00F40D30" w:rsidRPr="00320FD0">
        <w:rPr>
          <w:rFonts w:ascii="Times Ext Roman" w:hAnsi="Times Ext Roman" w:cs="Times Ext Roman"/>
          <w:lang w:val="nl-NL"/>
        </w:rPr>
        <w:t>haar</w:t>
      </w:r>
      <w:r w:rsidRPr="00320FD0">
        <w:rPr>
          <w:rFonts w:ascii="Times Ext Roman" w:hAnsi="Times Ext Roman" w:cs="Times Ext Roman"/>
          <w:lang w:val="nl-NL"/>
        </w:rPr>
        <w:t xml:space="preserve"> opbrengsten </w:t>
      </w:r>
      <w:r w:rsidR="00221E29" w:rsidRPr="00320FD0">
        <w:rPr>
          <w:rFonts w:ascii="Times Ext Roman" w:hAnsi="Times Ext Roman" w:cs="Times Ext Roman"/>
          <w:lang w:val="nl-NL"/>
        </w:rPr>
        <w:t xml:space="preserve">besteed </w:t>
      </w:r>
      <w:r w:rsidR="00AC6144" w:rsidRPr="00320FD0">
        <w:rPr>
          <w:rFonts w:ascii="Times Ext Roman" w:hAnsi="Times Ext Roman" w:cs="Times Ext Roman"/>
          <w:lang w:val="nl-NL"/>
        </w:rPr>
        <w:t>worden aan</w:t>
      </w:r>
      <w:r w:rsidRPr="00320FD0">
        <w:rPr>
          <w:rFonts w:ascii="Times Ext Roman" w:hAnsi="Times Ext Roman" w:cs="Times Ext Roman"/>
          <w:lang w:val="nl-NL"/>
        </w:rPr>
        <w:t xml:space="preserve"> het bevorderen van deze doelen. </w:t>
      </w:r>
      <w:r w:rsidR="00DC53BF" w:rsidRPr="00320FD0">
        <w:rPr>
          <w:rFonts w:ascii="Times Ext Roman" w:hAnsi="Times Ext Roman" w:cs="Times Ext Roman"/>
          <w:lang w:val="nl-NL"/>
        </w:rPr>
        <w:t>N</w:t>
      </w:r>
      <w:r w:rsidR="00AF3949" w:rsidRPr="00320FD0">
        <w:rPr>
          <w:rFonts w:ascii="Times Ext Roman" w:hAnsi="Times Ext Roman" w:cs="Times Ext Roman"/>
          <w:lang w:val="nl-NL"/>
        </w:rPr>
        <w:t>iettemin</w:t>
      </w:r>
      <w:r w:rsidRPr="00320FD0">
        <w:rPr>
          <w:rFonts w:ascii="Times Ext Roman" w:hAnsi="Times Ext Roman" w:cs="Times Ext Roman"/>
          <w:lang w:val="nl-NL"/>
        </w:rPr>
        <w:t xml:space="preserve"> was de ene ware God altijd onafhankelijk van alles buiten Hem en zal dat altijd zijn. Evenals Hij al het geschapene in staat gesteld heeft te delen in Zijn onbegrensde genade en goedertierenheid, zo is Hij ook in staat om Zijn geliefden rijkdommen te schenken uit de schatkamers van Zijn macht. De wijsheid van dit gebod is evenwel dat de daad van het geven in Gods ogen </w:t>
      </w:r>
      <w:r w:rsidR="00375058" w:rsidRPr="00320FD0">
        <w:rPr>
          <w:rFonts w:ascii="Times Ext Roman" w:hAnsi="Times Ext Roman" w:cs="Times Ext Roman"/>
          <w:lang w:val="nl-NL"/>
        </w:rPr>
        <w:t xml:space="preserve">welgevallig </w:t>
      </w:r>
      <w:r w:rsidRPr="00320FD0">
        <w:rPr>
          <w:rFonts w:ascii="Times Ext Roman" w:hAnsi="Times Ext Roman" w:cs="Times Ext Roman"/>
          <w:lang w:val="nl-NL"/>
        </w:rPr>
        <w:t xml:space="preserve">is. Bedenk hoe </w:t>
      </w:r>
      <w:r w:rsidR="00375058" w:rsidRPr="00320FD0">
        <w:rPr>
          <w:rFonts w:ascii="Times Ext Roman" w:hAnsi="Times Ext Roman" w:cs="Times Ext Roman"/>
          <w:lang w:val="nl-NL"/>
        </w:rPr>
        <w:t xml:space="preserve">welgevallig </w:t>
      </w:r>
      <w:r w:rsidRPr="00320FD0">
        <w:rPr>
          <w:rFonts w:ascii="Times Ext Roman" w:hAnsi="Times Ext Roman" w:cs="Times Ext Roman"/>
          <w:lang w:val="nl-NL"/>
        </w:rPr>
        <w:t xml:space="preserve">deze machtige daad </w:t>
      </w:r>
      <w:r w:rsidR="005C7BF7" w:rsidRPr="00320FD0">
        <w:rPr>
          <w:rFonts w:ascii="Times Ext Roman" w:hAnsi="Times Ext Roman" w:cs="Times Ext Roman"/>
          <w:lang w:val="nl-NL"/>
        </w:rPr>
        <w:t>in</w:t>
      </w:r>
      <w:r w:rsidRPr="00320FD0">
        <w:rPr>
          <w:rFonts w:ascii="Times Ext Roman" w:hAnsi="Times Ext Roman" w:cs="Times Ext Roman"/>
          <w:lang w:val="nl-NL"/>
        </w:rPr>
        <w:t xml:space="preserve"> </w:t>
      </w:r>
      <w:r w:rsidR="005C7BF7" w:rsidRPr="00320FD0">
        <w:rPr>
          <w:rFonts w:ascii="Times Ext Roman" w:hAnsi="Times Ext Roman" w:cs="Times Ext Roman"/>
          <w:lang w:val="nl-NL"/>
        </w:rPr>
        <w:t>Zijn acht</w:t>
      </w:r>
      <w:r w:rsidRPr="00320FD0">
        <w:rPr>
          <w:rFonts w:ascii="Times Ext Roman" w:hAnsi="Times Ext Roman" w:cs="Times Ext Roman"/>
          <w:lang w:val="nl-NL"/>
        </w:rPr>
        <w:t xml:space="preserve">ing moet zijn, dat Hij </w:t>
      </w:r>
      <w:r w:rsidR="005C7BF7" w:rsidRPr="00320FD0">
        <w:rPr>
          <w:rFonts w:ascii="Times Ext Roman" w:hAnsi="Times Ext Roman" w:cs="Times Ext Roman"/>
          <w:lang w:val="nl-NL"/>
        </w:rPr>
        <w:t>dit</w:t>
      </w:r>
      <w:r w:rsidRPr="00320FD0">
        <w:rPr>
          <w:rFonts w:ascii="Times Ext Roman" w:hAnsi="Times Ext Roman" w:cs="Times Ext Roman"/>
          <w:lang w:val="nl-NL"/>
        </w:rPr>
        <w:t xml:space="preserve"> </w:t>
      </w:r>
      <w:r w:rsidR="00AC6144" w:rsidRPr="00320FD0">
        <w:rPr>
          <w:rFonts w:ascii="Times Ext Roman" w:hAnsi="Times Ext Roman" w:cs="Times Ext Roman"/>
          <w:lang w:val="nl-NL"/>
        </w:rPr>
        <w:t>aan</w:t>
      </w:r>
      <w:r w:rsidR="005C7BF7" w:rsidRPr="00320FD0">
        <w:rPr>
          <w:rFonts w:ascii="Times Ext Roman" w:hAnsi="Times Ext Roman" w:cs="Times Ext Roman"/>
          <w:lang w:val="nl-NL"/>
        </w:rPr>
        <w:t xml:space="preserve"> </w:t>
      </w:r>
      <w:r w:rsidRPr="00320FD0">
        <w:rPr>
          <w:rFonts w:ascii="Times Ext Roman" w:hAnsi="Times Ext Roman" w:cs="Times Ext Roman"/>
          <w:lang w:val="nl-NL"/>
        </w:rPr>
        <w:t>Zijn Eigen Zelf heeft toegeschreven. Verheugt u dan, o mensen</w:t>
      </w:r>
      <w:r w:rsidR="005C7BF7" w:rsidRPr="00320FD0">
        <w:rPr>
          <w:rFonts w:ascii="Times Ext Roman" w:hAnsi="Times Ext Roman" w:cs="Times Ext Roman"/>
          <w:lang w:val="nl-NL"/>
        </w:rPr>
        <w:t xml:space="preserve"> van vrijgevigheid</w:t>
      </w:r>
      <w:r w:rsidRPr="00320FD0">
        <w:rPr>
          <w:rFonts w:ascii="Times Ext Roman" w:hAnsi="Times Ext Roman" w:cs="Times Ext Roman"/>
          <w:lang w:val="nl-NL"/>
        </w:rPr>
        <w:t>!</w:t>
      </w:r>
    </w:p>
    <w:p w14:paraId="7EA9025D" w14:textId="77777777" w:rsidR="00C9135D" w:rsidRPr="00320FD0" w:rsidRDefault="00C9135D" w:rsidP="00F71279">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Wij hopen vurig dat</w:t>
      </w:r>
      <w:r w:rsidR="0072303A" w:rsidRPr="00320FD0">
        <w:rPr>
          <w:rFonts w:ascii="Times Ext Roman" w:hAnsi="Times Ext Roman" w:cs="Times Ext Roman"/>
          <w:lang w:val="nl-NL"/>
        </w:rPr>
        <w:t>,</w:t>
      </w:r>
      <w:r w:rsidRPr="00320FD0">
        <w:rPr>
          <w:rFonts w:ascii="Times Ext Roman" w:hAnsi="Times Ext Roman" w:cs="Times Ext Roman"/>
          <w:lang w:val="nl-NL"/>
        </w:rPr>
        <w:t xml:space="preserve"> </w:t>
      </w:r>
      <w:r w:rsidR="0072303A" w:rsidRPr="00320FD0">
        <w:rPr>
          <w:rFonts w:ascii="Times Ext Roman" w:hAnsi="Times Ext Roman" w:cs="Times Ext Roman"/>
          <w:lang w:val="nl-NL"/>
        </w:rPr>
        <w:t xml:space="preserve">door de oneindige milddadigheid en zegeningen van de Koning van Heerlijkheid, </w:t>
      </w:r>
      <w:r w:rsidRPr="00320FD0">
        <w:rPr>
          <w:rFonts w:ascii="Times Ext Roman" w:hAnsi="Times Ext Roman" w:cs="Times Ext Roman"/>
          <w:lang w:val="nl-NL"/>
        </w:rPr>
        <w:t xml:space="preserve">de wonderbaarlijke eigenschappen van de </w:t>
      </w:r>
      <w:proofErr w:type="spellStart"/>
      <w:r w:rsidRPr="00320FD0">
        <w:rPr>
          <w:rFonts w:ascii="Times Ext Roman" w:hAnsi="Times Ext Roman" w:cs="Times Ext Roman"/>
          <w:lang w:val="nl-NL"/>
        </w:rPr>
        <w:t>Albarmhartige</w:t>
      </w:r>
      <w:proofErr w:type="spellEnd"/>
      <w:r w:rsidRPr="00320FD0">
        <w:rPr>
          <w:rFonts w:ascii="Times Ext Roman" w:hAnsi="Times Ext Roman" w:cs="Times Ext Roman"/>
          <w:lang w:val="nl-NL"/>
        </w:rPr>
        <w:t xml:space="preserve"> in deze </w:t>
      </w:r>
      <w:r w:rsidR="006B7FB6" w:rsidRPr="00320FD0">
        <w:rPr>
          <w:rFonts w:ascii="Times Ext Roman" w:hAnsi="Times Ext Roman" w:cs="Times Ext Roman"/>
          <w:lang w:val="nl-NL"/>
        </w:rPr>
        <w:t>Allerg</w:t>
      </w:r>
      <w:r w:rsidRPr="00320FD0">
        <w:rPr>
          <w:rFonts w:ascii="Times Ext Roman" w:hAnsi="Times Ext Roman" w:cs="Times Ext Roman"/>
          <w:lang w:val="nl-NL"/>
        </w:rPr>
        <w:t xml:space="preserve">rootste Cyclus </w:t>
      </w:r>
      <w:r w:rsidR="006B7FB6" w:rsidRPr="00320FD0">
        <w:rPr>
          <w:rFonts w:ascii="Times Ext Roman" w:hAnsi="Times Ext Roman" w:cs="Times Ext Roman"/>
          <w:lang w:val="nl-NL"/>
        </w:rPr>
        <w:t>op zo een wijze tot</w:t>
      </w:r>
      <w:r w:rsidRPr="00320FD0">
        <w:rPr>
          <w:rFonts w:ascii="Times Ext Roman" w:hAnsi="Times Ext Roman" w:cs="Times Ext Roman"/>
          <w:lang w:val="nl-NL"/>
        </w:rPr>
        <w:t xml:space="preserve"> uitdrukking zullen </w:t>
      </w:r>
      <w:r w:rsidR="006B7FB6" w:rsidRPr="00320FD0">
        <w:rPr>
          <w:rFonts w:ascii="Times Ext Roman" w:hAnsi="Times Ext Roman" w:cs="Times Ext Roman"/>
          <w:lang w:val="nl-NL"/>
        </w:rPr>
        <w:t>kom</w:t>
      </w:r>
      <w:r w:rsidRPr="00320FD0">
        <w:rPr>
          <w:rFonts w:ascii="Times Ext Roman" w:hAnsi="Times Ext Roman" w:cs="Times Ext Roman"/>
          <w:lang w:val="nl-NL"/>
        </w:rPr>
        <w:t>en in het leven van Gods dienaren dat de zoete geuren daarvan zich over alle gebieden zullen verspreiden.</w:t>
      </w:r>
    </w:p>
    <w:p w14:paraId="34CCB095" w14:textId="77777777" w:rsidR="00D40B39" w:rsidRPr="00320FD0" w:rsidRDefault="00C9135D" w:rsidP="00F71279">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Deze zaak </w:t>
      </w:r>
      <w:r w:rsidR="0072303A" w:rsidRPr="00320FD0">
        <w:rPr>
          <w:rFonts w:ascii="Times Ext Roman" w:hAnsi="Times Ext Roman" w:cs="Times Ext Roman"/>
          <w:lang w:val="nl-NL"/>
        </w:rPr>
        <w:t xml:space="preserve">vereist </w:t>
      </w:r>
      <w:r w:rsidRPr="00320FD0">
        <w:rPr>
          <w:rFonts w:ascii="Times Ext Roman" w:hAnsi="Times Ext Roman" w:cs="Times Ext Roman"/>
          <w:lang w:val="nl-NL"/>
        </w:rPr>
        <w:t>verder</w:t>
      </w:r>
      <w:r w:rsidR="0072303A" w:rsidRPr="00320FD0">
        <w:rPr>
          <w:rFonts w:ascii="Times Ext Roman" w:hAnsi="Times Ext Roman" w:cs="Times Ext Roman"/>
          <w:lang w:val="nl-NL"/>
        </w:rPr>
        <w:t>e</w:t>
      </w:r>
      <w:r w:rsidRPr="00320FD0">
        <w:rPr>
          <w:rFonts w:ascii="Times Ext Roman" w:hAnsi="Times Ext Roman" w:cs="Times Ext Roman"/>
          <w:lang w:val="nl-NL"/>
        </w:rPr>
        <w:t xml:space="preserve"> uitwerk</w:t>
      </w:r>
      <w:r w:rsidR="0072303A" w:rsidRPr="00320FD0">
        <w:rPr>
          <w:rFonts w:ascii="Times Ext Roman" w:hAnsi="Times Ext Roman" w:cs="Times Ext Roman"/>
          <w:lang w:val="nl-NL"/>
        </w:rPr>
        <w:t>ing</w:t>
      </w:r>
      <w:r w:rsidRPr="00320FD0">
        <w:rPr>
          <w:rFonts w:ascii="Times Ext Roman" w:hAnsi="Times Ext Roman" w:cs="Times Ext Roman"/>
          <w:lang w:val="nl-NL"/>
        </w:rPr>
        <w:t xml:space="preserve">, maar </w:t>
      </w:r>
      <w:r w:rsidR="005C7BF7" w:rsidRPr="00320FD0">
        <w:rPr>
          <w:rFonts w:ascii="Times Ext Roman" w:hAnsi="Times Ext Roman" w:cs="Times Ext Roman"/>
          <w:lang w:val="nl-NL"/>
        </w:rPr>
        <w:t>W</w:t>
      </w:r>
      <w:r w:rsidRPr="00320FD0">
        <w:rPr>
          <w:rFonts w:ascii="Times Ext Roman" w:hAnsi="Times Ext Roman" w:cs="Times Ext Roman"/>
          <w:lang w:val="nl-NL"/>
        </w:rPr>
        <w:t>ij hebben h</w:t>
      </w:r>
      <w:r w:rsidR="0072303A" w:rsidRPr="00320FD0">
        <w:rPr>
          <w:rFonts w:ascii="Times Ext Roman" w:hAnsi="Times Ext Roman" w:cs="Times Ext Roman"/>
          <w:lang w:val="nl-NL"/>
        </w:rPr>
        <w:t>et</w:t>
      </w:r>
      <w:r w:rsidRPr="00320FD0">
        <w:rPr>
          <w:rFonts w:ascii="Times Ext Roman" w:hAnsi="Times Ext Roman" w:cs="Times Ext Roman"/>
          <w:lang w:val="nl-NL"/>
        </w:rPr>
        <w:t xml:space="preserve"> </w:t>
      </w:r>
      <w:r w:rsidR="0072303A" w:rsidRPr="00320FD0">
        <w:rPr>
          <w:rFonts w:ascii="Times Ext Roman" w:hAnsi="Times Ext Roman" w:cs="Times Ext Roman"/>
          <w:lang w:val="nl-NL"/>
        </w:rPr>
        <w:t>beknopt</w:t>
      </w:r>
      <w:r w:rsidRPr="00320FD0">
        <w:rPr>
          <w:rFonts w:ascii="Times Ext Roman" w:hAnsi="Times Ext Roman" w:cs="Times Ext Roman"/>
          <w:lang w:val="nl-NL"/>
        </w:rPr>
        <w:t xml:space="preserve"> behandeld.</w:t>
      </w:r>
    </w:p>
    <w:p w14:paraId="2B9F1547" w14:textId="77777777" w:rsidR="00C9135D" w:rsidRPr="00320FD0" w:rsidRDefault="00C9135D" w:rsidP="00C9135D">
      <w:pPr>
        <w:autoSpaceDE w:val="0"/>
        <w:autoSpaceDN w:val="0"/>
        <w:adjustRightInd w:val="0"/>
        <w:rPr>
          <w:rFonts w:ascii="Times Ext Roman" w:hAnsi="Times Ext Roman" w:cs="Times Ext Roman"/>
          <w:lang w:val="nl-NL"/>
        </w:rPr>
      </w:pPr>
    </w:p>
    <w:p w14:paraId="110013C5" w14:textId="77777777" w:rsidR="00C9135D" w:rsidRPr="00320FD0" w:rsidRDefault="00C9135D" w:rsidP="009F6BBD">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O mijn hemelse vrienden! Het is zeker en duidelijk dat de Onvergelijkelijke altijd geprezen wordt om Zijn absolute rijkdom, Zich onderscheidt door Zijn allesomvattende barmhartigheid, gekenmerkt wordt door Zijn eeuwige genade en bekend staat om Zijn gaven aan de wereld van het bestaan. Niettemin heeft Hij, overeenkomstig Zijn ondoorgrondelijke wijsheid en </w:t>
      </w:r>
      <w:proofErr w:type="gramStart"/>
      <w:r w:rsidRPr="00320FD0">
        <w:rPr>
          <w:rFonts w:ascii="Times Ext Roman" w:hAnsi="Times Ext Roman" w:cs="Times Ext Roman"/>
          <w:lang w:val="nl-NL"/>
        </w:rPr>
        <w:t>teneinde</w:t>
      </w:r>
      <w:proofErr w:type="gramEnd"/>
      <w:r w:rsidRPr="00320FD0">
        <w:rPr>
          <w:rFonts w:ascii="Times Ext Roman" w:hAnsi="Times Ext Roman" w:cs="Times Ext Roman"/>
          <w:lang w:val="nl-NL"/>
        </w:rPr>
        <w:t xml:space="preserve"> een unieke toetssteen in te stellen om de vriend van de vreemdeling te onderscheiden, Zijn dienaren de </w:t>
      </w:r>
      <w:proofErr w:type="spellStart"/>
      <w:r w:rsidR="00527B48" w:rsidRPr="00320FD0">
        <w:rPr>
          <w:rFonts w:ascii="Times Ext Roman" w:hAnsi="Times Ext Roman" w:cs="Times Ext Roman"/>
          <w:lang w:val="nl-NL"/>
        </w:rPr>
        <w:t>Ḥuq</w:t>
      </w:r>
      <w:r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opgelegd en </w:t>
      </w:r>
      <w:r w:rsidR="003C4959" w:rsidRPr="00320FD0">
        <w:rPr>
          <w:rFonts w:ascii="Times Ext Roman" w:hAnsi="Times Ext Roman" w:cs="Times Ext Roman"/>
          <w:lang w:val="nl-NL"/>
        </w:rPr>
        <w:t xml:space="preserve">deze </w:t>
      </w:r>
      <w:r w:rsidRPr="00320FD0">
        <w:rPr>
          <w:rFonts w:ascii="Times Ext Roman" w:hAnsi="Times Ext Roman" w:cs="Times Ext Roman"/>
          <w:lang w:val="nl-NL"/>
        </w:rPr>
        <w:t>verplicht gesteld.</w:t>
      </w:r>
    </w:p>
    <w:p w14:paraId="4B033146" w14:textId="77777777" w:rsidR="00C9135D" w:rsidRPr="00320FD0" w:rsidRDefault="00C9135D" w:rsidP="00F71279">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Diegenen die dit gewichtige gebod hebben nageleefd hebben hemelse zegeningen ontvangen en in beide werelden straalde hun gelaat schitterend en </w:t>
      </w:r>
      <w:r w:rsidR="00764BF4" w:rsidRPr="00320FD0">
        <w:rPr>
          <w:rFonts w:ascii="Times Ext Roman" w:hAnsi="Times Ext Roman" w:cs="Times Ext Roman"/>
          <w:lang w:val="nl-NL"/>
        </w:rPr>
        <w:t xml:space="preserve">werden </w:t>
      </w:r>
      <w:r w:rsidRPr="00320FD0">
        <w:rPr>
          <w:rFonts w:ascii="Times Ext Roman" w:hAnsi="Times Ext Roman" w:cs="Times Ext Roman"/>
          <w:lang w:val="nl-NL"/>
        </w:rPr>
        <w:t xml:space="preserve">zij de zoete geuren </w:t>
      </w:r>
      <w:r w:rsidR="00764BF4" w:rsidRPr="00320FD0">
        <w:rPr>
          <w:rFonts w:ascii="Times Ext Roman" w:hAnsi="Times Ext Roman" w:cs="Times Ext Roman"/>
          <w:lang w:val="nl-NL"/>
        </w:rPr>
        <w:t xml:space="preserve">gewaar </w:t>
      </w:r>
      <w:r w:rsidRPr="00320FD0">
        <w:rPr>
          <w:rFonts w:ascii="Times Ext Roman" w:hAnsi="Times Ext Roman" w:cs="Times Ext Roman"/>
          <w:lang w:val="nl-NL"/>
        </w:rPr>
        <w:t xml:space="preserve">van Gods tedere barmhartigheid. Eén van de bewijzen van Zijn volmaakte wijsheid is dat de betaling van de </w:t>
      </w:r>
      <w:proofErr w:type="spellStart"/>
      <w:r w:rsidR="00527B48" w:rsidRPr="00320FD0">
        <w:rPr>
          <w:rFonts w:ascii="Times Ext Roman" w:hAnsi="Times Ext Roman" w:cs="Times Ext Roman"/>
          <w:lang w:val="nl-NL"/>
        </w:rPr>
        <w:t>Ḥuq</w:t>
      </w:r>
      <w:r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de schenkers ervan in staat zal stellen sterk en standvastig te worden en een grote invloed zal uitoef</w:t>
      </w:r>
      <w:r w:rsidR="003C4959" w:rsidRPr="00320FD0">
        <w:rPr>
          <w:rFonts w:ascii="Times Ext Roman" w:hAnsi="Times Ext Roman" w:cs="Times Ext Roman"/>
          <w:lang w:val="nl-NL"/>
        </w:rPr>
        <w:t>enen op hun hart en ziel. V</w:t>
      </w:r>
      <w:r w:rsidR="00764BF4" w:rsidRPr="00320FD0">
        <w:rPr>
          <w:rFonts w:ascii="Times Ext Roman" w:hAnsi="Times Ext Roman" w:cs="Times Ext Roman"/>
          <w:lang w:val="nl-NL"/>
        </w:rPr>
        <w:t>oorts</w:t>
      </w:r>
      <w:r w:rsidRPr="00320FD0">
        <w:rPr>
          <w:rFonts w:ascii="Times Ext Roman" w:hAnsi="Times Ext Roman" w:cs="Times Ext Roman"/>
          <w:lang w:val="nl-NL"/>
        </w:rPr>
        <w:t xml:space="preserve"> zal de </w:t>
      </w:r>
      <w:proofErr w:type="spellStart"/>
      <w:r w:rsidR="00527B48" w:rsidRPr="00320FD0">
        <w:rPr>
          <w:rFonts w:ascii="Times Ext Roman" w:hAnsi="Times Ext Roman" w:cs="Times Ext Roman"/>
          <w:lang w:val="nl-NL"/>
        </w:rPr>
        <w:t>Ḥuq</w:t>
      </w:r>
      <w:r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gebruikt worden voor liefdadige doeleinden</w:t>
      </w:r>
      <w:r w:rsidR="00F71279">
        <w:rPr>
          <w:rFonts w:ascii="Times Ext Roman" w:hAnsi="Times Ext Roman" w:cs="Times Ext Roman"/>
          <w:lang w:val="nl-NL"/>
        </w:rPr>
        <w:t>.</w:t>
      </w:r>
    </w:p>
    <w:p w14:paraId="548639EC" w14:textId="77777777" w:rsidR="00D40B39" w:rsidRPr="00320FD0" w:rsidRDefault="00D40B39" w:rsidP="00C7003D">
      <w:pPr>
        <w:autoSpaceDE w:val="0"/>
        <w:autoSpaceDN w:val="0"/>
        <w:adjustRightInd w:val="0"/>
        <w:rPr>
          <w:rFonts w:ascii="Times Ext Roman" w:hAnsi="Times Ext Roman" w:cs="Times Ext Roman"/>
          <w:lang w:val="nl-NL"/>
        </w:rPr>
      </w:pPr>
    </w:p>
    <w:p w14:paraId="3C68F75D" w14:textId="77777777" w:rsidR="00C9135D" w:rsidRPr="00320FD0" w:rsidRDefault="00C9135D" w:rsidP="009F6BBD">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lastRenderedPageBreak/>
        <w:t xml:space="preserve">Dankt gij God, want Hij heeft u genadiglijk in staat gesteld om </w:t>
      </w:r>
      <w:r w:rsidR="003C4959" w:rsidRPr="00320FD0">
        <w:rPr>
          <w:rFonts w:ascii="Times Ext Roman" w:hAnsi="Times Ext Roman" w:cs="Times Ext Roman"/>
          <w:lang w:val="nl-NL"/>
        </w:rPr>
        <w:t xml:space="preserve">het </w:t>
      </w:r>
      <w:r w:rsidR="0012260F" w:rsidRPr="00320FD0">
        <w:rPr>
          <w:rFonts w:ascii="Times Ext Roman" w:hAnsi="Times Ext Roman" w:cs="Times Ext Roman"/>
          <w:lang w:val="nl-NL"/>
        </w:rPr>
        <w:t>gebod in acht te nemen</w:t>
      </w:r>
      <w:r w:rsidRPr="00320FD0">
        <w:rPr>
          <w:rFonts w:ascii="Times Ext Roman" w:hAnsi="Times Ext Roman" w:cs="Times Ext Roman"/>
          <w:lang w:val="nl-NL"/>
        </w:rPr>
        <w:t xml:space="preserve"> dat in Zijn Heiligste Boek is uiteengezet, aangezien gij zijt opgestaan om de verplichting van </w:t>
      </w:r>
      <w:proofErr w:type="spellStart"/>
      <w:r w:rsidR="00527B48" w:rsidRPr="00320FD0">
        <w:rPr>
          <w:rFonts w:ascii="Times Ext Roman" w:hAnsi="Times Ext Roman" w:cs="Times Ext Roman"/>
          <w:lang w:val="nl-NL"/>
        </w:rPr>
        <w:t>Ḥuq</w:t>
      </w:r>
      <w:r w:rsidR="00F40D30" w:rsidRPr="00320FD0">
        <w:rPr>
          <w:rFonts w:ascii="Times Ext Roman" w:hAnsi="Times Ext Roman" w:cs="Times Ext Roman"/>
          <w:lang w:val="nl-NL"/>
        </w:rPr>
        <w:t>úq</w:t>
      </w:r>
      <w:proofErr w:type="spellEnd"/>
      <w:r w:rsidR="00F40D30" w:rsidRPr="00320FD0">
        <w:rPr>
          <w:rFonts w:ascii="Times Ext Roman" w:hAnsi="Times Ext Roman" w:cs="Times Ext Roman"/>
          <w:lang w:val="nl-NL"/>
        </w:rPr>
        <w:t xml:space="preserve"> te vervullen</w:t>
      </w:r>
      <w:r w:rsidRPr="00320FD0">
        <w:rPr>
          <w:rFonts w:ascii="Times Ext Roman" w:hAnsi="Times Ext Roman" w:cs="Times Ext Roman"/>
          <w:lang w:val="nl-NL"/>
        </w:rPr>
        <w:t xml:space="preserve"> en God uw </w:t>
      </w:r>
      <w:r w:rsidR="0012260F" w:rsidRPr="00320FD0">
        <w:rPr>
          <w:rFonts w:ascii="Times Ext Roman" w:hAnsi="Times Ext Roman" w:cs="Times Ext Roman"/>
          <w:lang w:val="nl-NL"/>
        </w:rPr>
        <w:t>goede daad</w:t>
      </w:r>
      <w:r w:rsidRPr="00320FD0">
        <w:rPr>
          <w:rFonts w:ascii="Times Ext Roman" w:hAnsi="Times Ext Roman" w:cs="Times Ext Roman"/>
          <w:lang w:val="nl-NL"/>
        </w:rPr>
        <w:t xml:space="preserve"> heeft aanvaard.</w:t>
      </w:r>
    </w:p>
    <w:p w14:paraId="21E68274" w14:textId="77777777" w:rsidR="00C9135D" w:rsidRPr="00320FD0" w:rsidRDefault="00C9135D" w:rsidP="00F71279">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Weet bovendien dat diegenen die de </w:t>
      </w:r>
      <w:proofErr w:type="spellStart"/>
      <w:r w:rsidRPr="00320FD0">
        <w:rPr>
          <w:rFonts w:ascii="Times Ext Roman" w:hAnsi="Times Ext Roman" w:cs="Times Ext Roman"/>
          <w:lang w:val="nl-NL"/>
        </w:rPr>
        <w:t>Albarmhartige</w:t>
      </w:r>
      <w:proofErr w:type="spellEnd"/>
      <w:r w:rsidRPr="00320FD0">
        <w:rPr>
          <w:rFonts w:ascii="Times Ext Roman" w:hAnsi="Times Ext Roman" w:cs="Times Ext Roman"/>
          <w:lang w:val="nl-NL"/>
        </w:rPr>
        <w:t xml:space="preserve"> trouw dienen door Hem verrijkt zullen worden uit Zijn hemelse schatkamer, en dat het schenken van </w:t>
      </w:r>
      <w:proofErr w:type="spellStart"/>
      <w:r w:rsidR="00527B48" w:rsidRPr="00320FD0">
        <w:rPr>
          <w:rFonts w:ascii="Times Ext Roman" w:hAnsi="Times Ext Roman" w:cs="Times Ext Roman"/>
          <w:lang w:val="nl-NL"/>
        </w:rPr>
        <w:t>Ḥuq</w:t>
      </w:r>
      <w:r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slechts een </w:t>
      </w:r>
      <w:r w:rsidR="00F40D30" w:rsidRPr="00320FD0">
        <w:rPr>
          <w:rFonts w:ascii="Times Ext Roman" w:hAnsi="Times Ext Roman" w:cs="Times Ext Roman"/>
          <w:lang w:val="nl-NL"/>
        </w:rPr>
        <w:t>t</w:t>
      </w:r>
      <w:r w:rsidR="00DC53BF" w:rsidRPr="00320FD0">
        <w:rPr>
          <w:rFonts w:ascii="Times Ext Roman" w:hAnsi="Times Ext Roman" w:cs="Times Ext Roman"/>
          <w:lang w:val="nl-NL"/>
        </w:rPr>
        <w:t>oetsing</w:t>
      </w:r>
      <w:r w:rsidRPr="00320FD0">
        <w:rPr>
          <w:rFonts w:ascii="Times Ext Roman" w:hAnsi="Times Ext Roman" w:cs="Times Ext Roman"/>
          <w:lang w:val="nl-NL"/>
        </w:rPr>
        <w:t xml:space="preserve"> </w:t>
      </w:r>
      <w:r w:rsidR="00801B52" w:rsidRPr="00320FD0">
        <w:rPr>
          <w:rFonts w:ascii="Times Ext Roman" w:hAnsi="Times Ext Roman" w:cs="Times Ext Roman"/>
          <w:lang w:val="nl-NL"/>
        </w:rPr>
        <w:t xml:space="preserve">is </w:t>
      </w:r>
      <w:r w:rsidR="00DC53BF" w:rsidRPr="00320FD0">
        <w:rPr>
          <w:rFonts w:ascii="Times Ext Roman" w:hAnsi="Times Ext Roman" w:cs="Times Ext Roman"/>
          <w:lang w:val="nl-NL"/>
        </w:rPr>
        <w:t>waaraan</w:t>
      </w:r>
      <w:r w:rsidRPr="00320FD0">
        <w:rPr>
          <w:rFonts w:ascii="Times Ext Roman" w:hAnsi="Times Ext Roman" w:cs="Times Ext Roman"/>
          <w:lang w:val="nl-NL"/>
        </w:rPr>
        <w:t xml:space="preserve"> Hij Zijn dienaren en dienaressen </w:t>
      </w:r>
      <w:r w:rsidR="00DC53BF" w:rsidRPr="00320FD0">
        <w:rPr>
          <w:rFonts w:ascii="Times Ext Roman" w:hAnsi="Times Ext Roman" w:cs="Times Ext Roman"/>
          <w:lang w:val="nl-NL"/>
        </w:rPr>
        <w:t>onderwerpt</w:t>
      </w:r>
      <w:r w:rsidRPr="00320FD0">
        <w:rPr>
          <w:rFonts w:ascii="Times Ext Roman" w:hAnsi="Times Ext Roman" w:cs="Times Ext Roman"/>
          <w:lang w:val="nl-NL"/>
        </w:rPr>
        <w:t xml:space="preserve">. Zo zal iedere ware en oprechte gelovige de </w:t>
      </w:r>
      <w:proofErr w:type="spellStart"/>
      <w:r w:rsidR="00527B48" w:rsidRPr="00320FD0">
        <w:rPr>
          <w:rFonts w:ascii="Times Ext Roman" w:hAnsi="Times Ext Roman" w:cs="Times Ext Roman"/>
          <w:lang w:val="nl-NL"/>
        </w:rPr>
        <w:t>Ḥuq</w:t>
      </w:r>
      <w:r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schenken </w:t>
      </w:r>
      <w:r w:rsidR="00277BD9" w:rsidRPr="00320FD0">
        <w:rPr>
          <w:rFonts w:ascii="Times Ext Roman" w:hAnsi="Times Ext Roman" w:cs="Times Ext Roman"/>
          <w:lang w:val="nl-NL"/>
        </w:rPr>
        <w:t>ter besteding</w:t>
      </w:r>
      <w:r w:rsidRPr="00320FD0">
        <w:rPr>
          <w:rFonts w:ascii="Times Ext Roman" w:hAnsi="Times Ext Roman" w:cs="Times Ext Roman"/>
          <w:lang w:val="nl-NL"/>
        </w:rPr>
        <w:t xml:space="preserve"> aan </w:t>
      </w:r>
      <w:r w:rsidR="005B15EB" w:rsidRPr="00320FD0">
        <w:rPr>
          <w:rFonts w:ascii="Times Ext Roman" w:hAnsi="Times Ext Roman" w:cs="Times Ext Roman"/>
          <w:lang w:val="nl-NL"/>
        </w:rPr>
        <w:t>de hulp aan</w:t>
      </w:r>
      <w:r w:rsidRPr="00320FD0">
        <w:rPr>
          <w:rFonts w:ascii="Times Ext Roman" w:hAnsi="Times Ext Roman" w:cs="Times Ext Roman"/>
          <w:lang w:val="nl-NL"/>
        </w:rPr>
        <w:t xml:space="preserve"> de armen, de invaliden, de behoeftigen en de wezen en aan andere essentiële behoeften van de Zaak van God, evenals Christus een Fonds stichtte voor liefdadige doeleinden.</w:t>
      </w:r>
    </w:p>
    <w:p w14:paraId="2327638D" w14:textId="77777777" w:rsidR="00C9135D" w:rsidRPr="00320FD0" w:rsidRDefault="00C9135D" w:rsidP="00C7003D">
      <w:pPr>
        <w:autoSpaceDE w:val="0"/>
        <w:autoSpaceDN w:val="0"/>
        <w:adjustRightInd w:val="0"/>
        <w:rPr>
          <w:rFonts w:ascii="Times Ext Roman" w:hAnsi="Times Ext Roman" w:cs="Times Ext Roman"/>
          <w:lang w:val="nl-NL"/>
        </w:rPr>
      </w:pPr>
    </w:p>
    <w:p w14:paraId="3922CFAC" w14:textId="77777777" w:rsidR="00C9135D" w:rsidRPr="00320FD0" w:rsidRDefault="00C9135D" w:rsidP="00C7003D">
      <w:pPr>
        <w:autoSpaceDE w:val="0"/>
        <w:autoSpaceDN w:val="0"/>
        <w:adjustRightInd w:val="0"/>
        <w:rPr>
          <w:rFonts w:ascii="Times Ext Roman" w:hAnsi="Times Ext Roman" w:cs="Times Ext Roman"/>
          <w:lang w:val="nl-NL"/>
        </w:rPr>
      </w:pPr>
    </w:p>
    <w:p w14:paraId="0785BCD9" w14:textId="77777777" w:rsidR="00C7003D" w:rsidRPr="00320FD0" w:rsidRDefault="00624112" w:rsidP="00C7003D">
      <w:pPr>
        <w:autoSpaceDE w:val="0"/>
        <w:autoSpaceDN w:val="0"/>
        <w:adjustRightInd w:val="0"/>
        <w:rPr>
          <w:rFonts w:ascii="Times Ext Roman" w:hAnsi="Times Ext Roman" w:cs="Times Ext Roman"/>
          <w:b/>
          <w:sz w:val="24"/>
          <w:lang w:val="nl-NL"/>
        </w:rPr>
      </w:pPr>
      <w:r w:rsidRPr="00320FD0">
        <w:rPr>
          <w:rFonts w:ascii="Times Ext Roman" w:hAnsi="Times Ext Roman" w:cs="Times Ext Roman"/>
          <w:b/>
          <w:sz w:val="24"/>
          <w:lang w:val="nl-NL"/>
        </w:rPr>
        <w:t>Uit een brie</w:t>
      </w:r>
      <w:r w:rsidR="00497767" w:rsidRPr="00320FD0">
        <w:rPr>
          <w:rFonts w:ascii="Times Ext Roman" w:hAnsi="Times Ext Roman" w:cs="Times Ext Roman"/>
          <w:b/>
          <w:sz w:val="24"/>
          <w:lang w:val="nl-NL"/>
        </w:rPr>
        <w:t xml:space="preserve">f namens </w:t>
      </w:r>
      <w:proofErr w:type="spellStart"/>
      <w:r w:rsidR="00497767" w:rsidRPr="00320FD0">
        <w:rPr>
          <w:rFonts w:ascii="Times Ext Roman" w:hAnsi="Times Ext Roman" w:cs="Times Ext Roman"/>
          <w:b/>
          <w:sz w:val="24"/>
          <w:lang w:val="nl-NL"/>
        </w:rPr>
        <w:t>Shoghi</w:t>
      </w:r>
      <w:proofErr w:type="spellEnd"/>
      <w:r w:rsidR="00497767" w:rsidRPr="00320FD0">
        <w:rPr>
          <w:rFonts w:ascii="Times Ext Roman" w:hAnsi="Times Ext Roman" w:cs="Times Ext Roman"/>
          <w:b/>
          <w:sz w:val="24"/>
          <w:lang w:val="nl-NL"/>
        </w:rPr>
        <w:t xml:space="preserve"> </w:t>
      </w:r>
      <w:proofErr w:type="spellStart"/>
      <w:r w:rsidR="00497767" w:rsidRPr="00320FD0">
        <w:rPr>
          <w:rFonts w:ascii="Times Ext Roman" w:hAnsi="Times Ext Roman" w:cs="Times Ext Roman"/>
          <w:b/>
          <w:sz w:val="24"/>
          <w:lang w:val="nl-NL"/>
        </w:rPr>
        <w:t>Effendi</w:t>
      </w:r>
      <w:proofErr w:type="spellEnd"/>
    </w:p>
    <w:p w14:paraId="30AA8FA0" w14:textId="77777777" w:rsidR="00D40B39" w:rsidRPr="00320FD0" w:rsidRDefault="00D40B39" w:rsidP="00C7003D">
      <w:pPr>
        <w:autoSpaceDE w:val="0"/>
        <w:autoSpaceDN w:val="0"/>
        <w:adjustRightInd w:val="0"/>
        <w:rPr>
          <w:rFonts w:ascii="Times Ext Roman" w:hAnsi="Times Ext Roman" w:cs="Times Ext Roman"/>
          <w:lang w:val="nl-NL"/>
        </w:rPr>
      </w:pPr>
    </w:p>
    <w:p w14:paraId="1A54A8D8" w14:textId="77777777" w:rsidR="00C9135D" w:rsidRPr="00320FD0" w:rsidRDefault="00C9135D" w:rsidP="009F6BBD">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Groot is de beloning die God heeft verordend voor de oprechte en toegewijde zielen, de zuivere en onthechte wezens die spontaan een deel van hun aardse bezittingen aan de Zaak van God hebben vermaakt, </w:t>
      </w:r>
      <w:r w:rsidR="00695696" w:rsidRPr="00320FD0">
        <w:rPr>
          <w:rFonts w:ascii="Times Ext Roman" w:hAnsi="Times Ext Roman" w:cs="Times Ext Roman"/>
          <w:lang w:val="nl-NL"/>
        </w:rPr>
        <w:t>ofwel</w:t>
      </w:r>
      <w:r w:rsidRPr="00320FD0">
        <w:rPr>
          <w:rFonts w:ascii="Times Ext Roman" w:hAnsi="Times Ext Roman" w:cs="Times Ext Roman"/>
          <w:lang w:val="nl-NL"/>
        </w:rPr>
        <w:t xml:space="preserve"> </w:t>
      </w:r>
      <w:r w:rsidR="00695696" w:rsidRPr="00320FD0">
        <w:rPr>
          <w:rFonts w:ascii="Times Ext Roman" w:hAnsi="Times Ext Roman" w:cs="Times Ext Roman"/>
          <w:lang w:val="nl-NL"/>
        </w:rPr>
        <w:t>tijdens</w:t>
      </w:r>
      <w:r w:rsidRPr="00320FD0">
        <w:rPr>
          <w:rFonts w:ascii="Times Ext Roman" w:hAnsi="Times Ext Roman" w:cs="Times Ext Roman"/>
          <w:lang w:val="nl-NL"/>
        </w:rPr>
        <w:t xml:space="preserve"> hun leven</w:t>
      </w:r>
      <w:r w:rsidR="00695696" w:rsidRPr="00320FD0">
        <w:rPr>
          <w:rFonts w:ascii="Times Ext Roman" w:hAnsi="Times Ext Roman" w:cs="Times Ext Roman"/>
          <w:lang w:val="nl-NL"/>
        </w:rPr>
        <w:t xml:space="preserve"> of</w:t>
      </w:r>
      <w:r w:rsidRPr="00320FD0">
        <w:rPr>
          <w:rFonts w:ascii="Times Ext Roman" w:hAnsi="Times Ext Roman" w:cs="Times Ext Roman"/>
          <w:lang w:val="nl-NL"/>
        </w:rPr>
        <w:t xml:space="preserve"> in hun testament, en het voorrecht en de eer hebben gehad hun verplichtingen </w:t>
      </w:r>
      <w:r w:rsidR="00695696" w:rsidRPr="00320FD0">
        <w:rPr>
          <w:rFonts w:ascii="Times Ext Roman" w:hAnsi="Times Ext Roman" w:cs="Times Ext Roman"/>
          <w:lang w:val="nl-NL"/>
        </w:rPr>
        <w:t>aan</w:t>
      </w:r>
      <w:r w:rsidRPr="00320FD0">
        <w:rPr>
          <w:rFonts w:ascii="Times Ext Roman" w:hAnsi="Times Ext Roman" w:cs="Times Ext Roman"/>
          <w:lang w:val="nl-NL"/>
        </w:rPr>
        <w:t xml:space="preserve">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te vervullen.</w:t>
      </w:r>
    </w:p>
    <w:p w14:paraId="3CDE3764" w14:textId="77777777" w:rsidR="00C9135D" w:rsidRPr="00320FD0" w:rsidRDefault="00277BD9" w:rsidP="00F71279">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Geef </w:t>
      </w:r>
      <w:r w:rsidR="00C9135D" w:rsidRPr="00320FD0">
        <w:rPr>
          <w:rFonts w:ascii="Times Ext Roman" w:hAnsi="Times Ext Roman" w:cs="Times Ext Roman"/>
          <w:lang w:val="nl-NL"/>
        </w:rPr>
        <w:t xml:space="preserve">namens mij de schenkers en de nabestaanden van hen die naar God zijn opgestegen </w:t>
      </w:r>
      <w:r w:rsidRPr="00320FD0">
        <w:rPr>
          <w:rFonts w:ascii="Times Ext Roman" w:hAnsi="Times Ext Roman" w:cs="Times Ext Roman"/>
          <w:lang w:val="nl-NL"/>
        </w:rPr>
        <w:t>de verzekering</w:t>
      </w:r>
      <w:r w:rsidR="00C9135D" w:rsidRPr="00320FD0">
        <w:rPr>
          <w:rFonts w:ascii="Times Ext Roman" w:hAnsi="Times Ext Roman" w:cs="Times Ext Roman"/>
          <w:lang w:val="nl-NL"/>
        </w:rPr>
        <w:t xml:space="preserve"> dat deze inspanningen en giften </w:t>
      </w:r>
      <w:r w:rsidRPr="00320FD0">
        <w:rPr>
          <w:rFonts w:ascii="Times Ext Roman" w:hAnsi="Times Ext Roman" w:cs="Times Ext Roman"/>
          <w:lang w:val="nl-NL"/>
        </w:rPr>
        <w:t xml:space="preserve">beslist </w:t>
      </w:r>
      <w:r w:rsidR="00C9135D" w:rsidRPr="00320FD0">
        <w:rPr>
          <w:rFonts w:ascii="Times Ext Roman" w:hAnsi="Times Ext Roman" w:cs="Times Ext Roman"/>
          <w:lang w:val="nl-NL"/>
        </w:rPr>
        <w:t xml:space="preserve">goddelijke bekrachtiging, hemelse zegeningen en onschatbare voorrechten zullen aantrekken, en de veelvuldige belangen van de Internationale </w:t>
      </w:r>
      <w:proofErr w:type="spellStart"/>
      <w:r w:rsidR="00C9135D" w:rsidRPr="00320FD0">
        <w:rPr>
          <w:rFonts w:ascii="Times Ext Roman" w:hAnsi="Times Ext Roman" w:cs="Times Ext Roman"/>
          <w:lang w:val="nl-NL"/>
        </w:rPr>
        <w:t>Bahá’í</w:t>
      </w:r>
      <w:proofErr w:type="spellEnd"/>
      <w:r w:rsidR="00F40D30" w:rsidRPr="00320FD0">
        <w:rPr>
          <w:rFonts w:ascii="Times Ext Roman" w:hAnsi="Times Ext Roman" w:cs="Times Ext Roman"/>
          <w:lang w:val="nl-NL"/>
        </w:rPr>
        <w:t>-g</w:t>
      </w:r>
      <w:r w:rsidR="00C9135D" w:rsidRPr="00320FD0">
        <w:rPr>
          <w:rFonts w:ascii="Times Ext Roman" w:hAnsi="Times Ext Roman" w:cs="Times Ext Roman"/>
          <w:lang w:val="nl-NL"/>
        </w:rPr>
        <w:t xml:space="preserve">emeenschap zullen bevorderen. Wel gaat het hen, aangezien God hen </w:t>
      </w:r>
      <w:r w:rsidR="00695696" w:rsidRPr="00320FD0">
        <w:rPr>
          <w:rFonts w:ascii="Times Ext Roman" w:hAnsi="Times Ext Roman" w:cs="Times Ext Roman"/>
          <w:lang w:val="nl-NL"/>
        </w:rPr>
        <w:t xml:space="preserve">in staat </w:t>
      </w:r>
      <w:r w:rsidR="00C9135D" w:rsidRPr="00320FD0">
        <w:rPr>
          <w:rFonts w:ascii="Times Ext Roman" w:hAnsi="Times Ext Roman" w:cs="Times Ext Roman"/>
          <w:lang w:val="nl-NL"/>
        </w:rPr>
        <w:t>heeft ge</w:t>
      </w:r>
      <w:r w:rsidR="00695696" w:rsidRPr="00320FD0">
        <w:rPr>
          <w:rFonts w:ascii="Times Ext Roman" w:hAnsi="Times Ext Roman" w:cs="Times Ext Roman"/>
          <w:lang w:val="nl-NL"/>
        </w:rPr>
        <w:t>steld</w:t>
      </w:r>
      <w:r w:rsidR="00C9135D" w:rsidRPr="00320FD0">
        <w:rPr>
          <w:rFonts w:ascii="Times Ext Roman" w:hAnsi="Times Ext Roman" w:cs="Times Ext Roman"/>
          <w:lang w:val="nl-NL"/>
        </w:rPr>
        <w:t xml:space="preserve"> datgene te volbrengen wat hun rang in deze wereld en in de wereld die komen gaat zal verheffen.</w:t>
      </w:r>
      <w:r w:rsidR="00CE3755" w:rsidRPr="00F71279">
        <w:rPr>
          <w:rFonts w:ascii="Times Ext Roman" w:hAnsi="Times Ext Roman" w:cs="Times Ext Roman"/>
          <w:vertAlign w:val="superscript"/>
        </w:rPr>
        <w:footnoteReference w:id="4"/>
      </w:r>
    </w:p>
    <w:p w14:paraId="33FFD7C3" w14:textId="77777777" w:rsidR="00D40B39" w:rsidRPr="00320FD0" w:rsidRDefault="00D40B39" w:rsidP="00C7003D">
      <w:pPr>
        <w:autoSpaceDE w:val="0"/>
        <w:autoSpaceDN w:val="0"/>
        <w:adjustRightInd w:val="0"/>
        <w:rPr>
          <w:rFonts w:ascii="Times Ext Roman" w:hAnsi="Times Ext Roman" w:cs="Times Ext Roman"/>
          <w:lang w:val="nl-NL"/>
        </w:rPr>
      </w:pPr>
    </w:p>
    <w:p w14:paraId="790524E9" w14:textId="77777777" w:rsidR="007C0D99" w:rsidRPr="00320FD0" w:rsidRDefault="007C0D99" w:rsidP="00C7003D">
      <w:pPr>
        <w:autoSpaceDE w:val="0"/>
        <w:autoSpaceDN w:val="0"/>
        <w:adjustRightInd w:val="0"/>
        <w:rPr>
          <w:rFonts w:ascii="Times Ext Roman" w:hAnsi="Times Ext Roman" w:cs="Times Ext Roman"/>
          <w:lang w:val="nl-NL"/>
        </w:rPr>
      </w:pPr>
    </w:p>
    <w:p w14:paraId="5565ED03" w14:textId="77777777" w:rsidR="00C7003D" w:rsidRPr="00320FD0" w:rsidRDefault="0010014D" w:rsidP="00C7003D">
      <w:pPr>
        <w:autoSpaceDE w:val="0"/>
        <w:autoSpaceDN w:val="0"/>
        <w:adjustRightInd w:val="0"/>
        <w:rPr>
          <w:rFonts w:ascii="Times Ext Roman" w:hAnsi="Times Ext Roman" w:cs="Times Ext Roman"/>
          <w:b/>
          <w:sz w:val="24"/>
          <w:lang w:val="nl-NL"/>
        </w:rPr>
      </w:pPr>
      <w:r w:rsidRPr="00320FD0">
        <w:rPr>
          <w:rFonts w:ascii="Times Ext Roman" w:hAnsi="Times Ext Roman" w:cs="Times Ext Roman"/>
          <w:b/>
          <w:sz w:val="24"/>
          <w:lang w:val="nl-NL"/>
        </w:rPr>
        <w:t>Uit brieven</w:t>
      </w:r>
      <w:r w:rsidR="00624112" w:rsidRPr="00320FD0">
        <w:rPr>
          <w:rFonts w:ascii="Times Ext Roman" w:hAnsi="Times Ext Roman" w:cs="Times Ext Roman"/>
          <w:b/>
          <w:sz w:val="24"/>
          <w:lang w:val="nl-NL"/>
        </w:rPr>
        <w:t xml:space="preserve"> geschreven namens of door het Universele Huis van </w:t>
      </w:r>
      <w:r w:rsidR="002130F0" w:rsidRPr="00320FD0">
        <w:rPr>
          <w:rFonts w:ascii="Times Ext Roman" w:hAnsi="Times Ext Roman" w:cs="Times Ext Roman"/>
          <w:b/>
          <w:sz w:val="24"/>
          <w:lang w:val="nl-NL"/>
        </w:rPr>
        <w:t>Gerechtigheid</w:t>
      </w:r>
    </w:p>
    <w:p w14:paraId="42427B5C" w14:textId="77777777" w:rsidR="00D40B39" w:rsidRPr="00320FD0" w:rsidRDefault="00D40B39" w:rsidP="00C7003D">
      <w:pPr>
        <w:autoSpaceDE w:val="0"/>
        <w:autoSpaceDN w:val="0"/>
        <w:adjustRightInd w:val="0"/>
        <w:rPr>
          <w:rFonts w:ascii="Times Ext Roman" w:hAnsi="Times Ext Roman" w:cs="Times Ext Roman"/>
          <w:lang w:val="nl-NL"/>
        </w:rPr>
      </w:pPr>
    </w:p>
    <w:p w14:paraId="0B834826" w14:textId="77777777" w:rsidR="007C0D99" w:rsidRPr="00320FD0" w:rsidRDefault="007C0D99" w:rsidP="009F6BBD">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Een dergelijke uitzonderlijke samenloop van op handen zijnde gebeurtenissen </w:t>
      </w:r>
      <w:r w:rsidR="001F60EC">
        <w:rPr>
          <w:rFonts w:ascii="Times Ext Roman" w:hAnsi="Times Ext Roman" w:cs="Times Ext Roman"/>
          <w:lang w:val="nl-NL"/>
        </w:rPr>
        <w:t>–</w:t>
      </w:r>
      <w:r w:rsidRPr="00320FD0">
        <w:rPr>
          <w:rFonts w:ascii="Times Ext Roman" w:hAnsi="Times Ext Roman" w:cs="Times Ext Roman"/>
          <w:lang w:val="nl-NL"/>
        </w:rPr>
        <w:t xml:space="preserve"> het publiceren van de </w:t>
      </w:r>
      <w:proofErr w:type="spellStart"/>
      <w:r w:rsidRPr="00320FD0">
        <w:rPr>
          <w:rFonts w:ascii="Times Ext Roman" w:hAnsi="Times Ext Roman" w:cs="Times Ext Roman"/>
          <w:lang w:val="nl-NL"/>
        </w:rPr>
        <w:t>Kitáb</w:t>
      </w:r>
      <w:proofErr w:type="spellEnd"/>
      <w:r w:rsidRPr="00320FD0">
        <w:rPr>
          <w:rFonts w:ascii="Times Ext Roman" w:hAnsi="Times Ext Roman" w:cs="Times Ext Roman"/>
          <w:lang w:val="nl-NL"/>
        </w:rPr>
        <w:t>-i-</w:t>
      </w:r>
      <w:proofErr w:type="spellStart"/>
      <w:r w:rsidRPr="00320FD0">
        <w:rPr>
          <w:rFonts w:ascii="Times Ext Roman" w:hAnsi="Times Ext Roman" w:cs="Times Ext Roman"/>
          <w:lang w:val="nl-NL"/>
        </w:rPr>
        <w:t>Aqdas</w:t>
      </w:r>
      <w:proofErr w:type="spellEnd"/>
      <w:r w:rsidRPr="00320FD0">
        <w:rPr>
          <w:rFonts w:ascii="Times Ext Roman" w:hAnsi="Times Ext Roman" w:cs="Times Ext Roman"/>
          <w:lang w:val="nl-NL"/>
        </w:rPr>
        <w:t xml:space="preserve">, de voortgang van de bouwprojecten op de berg </w:t>
      </w:r>
      <w:proofErr w:type="spellStart"/>
      <w:r w:rsidRPr="00320FD0">
        <w:rPr>
          <w:rFonts w:ascii="Times Ext Roman" w:hAnsi="Times Ext Roman" w:cs="Times Ext Roman"/>
          <w:lang w:val="nl-NL"/>
        </w:rPr>
        <w:t>Karmel</w:t>
      </w:r>
      <w:proofErr w:type="spellEnd"/>
      <w:r w:rsidRPr="00320FD0">
        <w:rPr>
          <w:rFonts w:ascii="Times Ext Roman" w:hAnsi="Times Ext Roman" w:cs="Times Ext Roman"/>
          <w:lang w:val="nl-NL"/>
        </w:rPr>
        <w:t xml:space="preserve">, het aflopen van het Zesjarenplan, de aanvang van het Heilige Jaar </w:t>
      </w:r>
      <w:r w:rsidR="001F60EC">
        <w:rPr>
          <w:rFonts w:ascii="Times Ext Roman" w:hAnsi="Times Ext Roman" w:cs="Times Ext Roman"/>
          <w:lang w:val="nl-NL"/>
        </w:rPr>
        <w:t>–</w:t>
      </w:r>
      <w:r w:rsidRPr="00320FD0">
        <w:rPr>
          <w:rFonts w:ascii="Times Ext Roman" w:hAnsi="Times Ext Roman" w:cs="Times Ext Roman"/>
          <w:lang w:val="nl-NL"/>
        </w:rPr>
        <w:t xml:space="preserve"> stimuleert de verwachting van de </w:t>
      </w:r>
      <w:proofErr w:type="spellStart"/>
      <w:r w:rsidRPr="00320FD0">
        <w:rPr>
          <w:rFonts w:ascii="Times Ext Roman" w:hAnsi="Times Ext Roman" w:cs="Times Ext Roman"/>
          <w:lang w:val="nl-NL"/>
        </w:rPr>
        <w:t>bahá'í</w:t>
      </w:r>
      <w:proofErr w:type="spellEnd"/>
      <w:r w:rsidRPr="00320FD0">
        <w:rPr>
          <w:rFonts w:ascii="Times Ext Roman" w:hAnsi="Times Ext Roman" w:cs="Times Ext Roman"/>
          <w:lang w:val="nl-NL"/>
        </w:rPr>
        <w:t xml:space="preserve">-wereld, bereidt de weg voor grootsere inspanningen dan er </w:t>
      </w:r>
      <w:proofErr w:type="gramStart"/>
      <w:r w:rsidRPr="00320FD0">
        <w:rPr>
          <w:rFonts w:ascii="Times Ext Roman" w:hAnsi="Times Ext Roman" w:cs="Times Ext Roman"/>
          <w:lang w:val="nl-NL"/>
        </w:rPr>
        <w:t>reeds</w:t>
      </w:r>
      <w:proofErr w:type="gramEnd"/>
      <w:r w:rsidRPr="00320FD0">
        <w:rPr>
          <w:rFonts w:ascii="Times Ext Roman" w:hAnsi="Times Ext Roman" w:cs="Times Ext Roman"/>
          <w:lang w:val="nl-NL"/>
        </w:rPr>
        <w:t xml:space="preserve"> betracht zijn, en richt ons allen op een nieuwe fase in de geschiedenis. Het lijkt dan ook passend dat de heilige wet die eenieder in staat stelt zijn of haar persoonlijke gevoel van toewijding aan God te uiten door een intens persoonlijke </w:t>
      </w:r>
      <w:r w:rsidR="00EE4FDA" w:rsidRPr="00320FD0">
        <w:rPr>
          <w:rFonts w:ascii="Times Ext Roman" w:hAnsi="Times Ext Roman" w:cs="Times Ext Roman"/>
          <w:lang w:val="nl-NL"/>
        </w:rPr>
        <w:t>gewetens</w:t>
      </w:r>
      <w:r w:rsidRPr="00320FD0">
        <w:rPr>
          <w:rFonts w:ascii="Times Ext Roman" w:hAnsi="Times Ext Roman" w:cs="Times Ext Roman"/>
          <w:lang w:val="nl-NL"/>
        </w:rPr>
        <w:t xml:space="preserve">daad die het algemene belang dient, die de gelovige rechtstreeks verbindt met de Centrale Instelling van het Geloof, en waardoor bovenal de gehoorzamen en de </w:t>
      </w:r>
      <w:proofErr w:type="spellStart"/>
      <w:r w:rsidRPr="00320FD0">
        <w:rPr>
          <w:rFonts w:ascii="Times Ext Roman" w:hAnsi="Times Ext Roman" w:cs="Times Ext Roman"/>
          <w:lang w:val="nl-NL"/>
        </w:rPr>
        <w:t>oprechten</w:t>
      </w:r>
      <w:proofErr w:type="spellEnd"/>
      <w:r w:rsidRPr="00320FD0">
        <w:rPr>
          <w:rFonts w:ascii="Times Ext Roman" w:hAnsi="Times Ext Roman" w:cs="Times Ext Roman"/>
          <w:lang w:val="nl-NL"/>
        </w:rPr>
        <w:t xml:space="preserve"> verzekerd worden van de onnoemelijke genade en de overvloedige zegeningen van de Voorzienigheid, op dit gunstige tijdstip door allen die hun Geloof in de Allerhoogste Manifestatie van God belijden wordt aanvaard. In nederigheid voor onze so</w:t>
      </w:r>
      <w:r w:rsidR="0010014D" w:rsidRPr="00320FD0">
        <w:rPr>
          <w:rFonts w:ascii="Times Ext Roman" w:hAnsi="Times Ext Roman" w:cs="Times Ext Roman"/>
          <w:lang w:val="nl-NL"/>
        </w:rPr>
        <w:t>evereine Heer</w:t>
      </w:r>
      <w:r w:rsidRPr="00320FD0">
        <w:rPr>
          <w:rFonts w:ascii="Times Ext Roman" w:hAnsi="Times Ext Roman" w:cs="Times Ext Roman"/>
          <w:lang w:val="nl-NL"/>
        </w:rPr>
        <w:t xml:space="preserve"> kondigen wij thans aan dat met ingang van </w:t>
      </w:r>
      <w:proofErr w:type="spellStart"/>
      <w:r w:rsidRPr="00320FD0">
        <w:rPr>
          <w:rFonts w:ascii="Times Ext Roman" w:hAnsi="Times Ext Roman" w:cs="Times Ext Roman"/>
          <w:lang w:val="nl-NL"/>
        </w:rPr>
        <w:t>Ri</w:t>
      </w:r>
      <w:r w:rsidR="00C74ECE" w:rsidRPr="00320FD0">
        <w:rPr>
          <w:rFonts w:ascii="Times Ext Roman" w:hAnsi="Times Ext Roman" w:cs="Times Ext Roman"/>
          <w:lang w:val="nl-NL"/>
        </w:rPr>
        <w:t>ḍ</w:t>
      </w:r>
      <w:r w:rsidR="00682D40" w:rsidRPr="00320FD0">
        <w:rPr>
          <w:rFonts w:ascii="Times Ext Roman" w:hAnsi="Times Ext Roman" w:cs="Times Ext Roman"/>
          <w:lang w:val="nl-NL"/>
        </w:rPr>
        <w:t>vá</w:t>
      </w:r>
      <w:r w:rsidRPr="00320FD0">
        <w:rPr>
          <w:rFonts w:ascii="Times Ext Roman" w:hAnsi="Times Ext Roman" w:cs="Times Ext Roman"/>
          <w:lang w:val="nl-NL"/>
        </w:rPr>
        <w:t>n</w:t>
      </w:r>
      <w:proofErr w:type="spellEnd"/>
      <w:r w:rsidRPr="00320FD0">
        <w:rPr>
          <w:rFonts w:ascii="Times Ext Roman" w:hAnsi="Times Ext Roman" w:cs="Times Ext Roman"/>
          <w:lang w:val="nl-NL"/>
        </w:rPr>
        <w:t xml:space="preserve"> 1992, het begin van het Heilige Jaar, de wet van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w:t>
      </w:r>
      <w:r w:rsidR="0010014D" w:rsidRPr="00320FD0">
        <w:rPr>
          <w:rFonts w:ascii="Times Ext Roman" w:hAnsi="Times Ext Roman" w:cs="Times Ext Roman"/>
          <w:lang w:val="nl-NL"/>
        </w:rPr>
        <w:t xml:space="preserve">het </w:t>
      </w:r>
      <w:r w:rsidRPr="00320FD0">
        <w:rPr>
          <w:rFonts w:ascii="Times Ext Roman" w:hAnsi="Times Ext Roman" w:cs="Times Ext Roman"/>
          <w:lang w:val="nl-NL"/>
        </w:rPr>
        <w:t>Recht</w:t>
      </w:r>
      <w:r w:rsidR="0010014D" w:rsidRPr="00320FD0">
        <w:rPr>
          <w:rFonts w:ascii="Times Ext Roman" w:hAnsi="Times Ext Roman" w:cs="Times Ext Roman"/>
          <w:lang w:val="nl-NL"/>
        </w:rPr>
        <w:t xml:space="preserve"> van God</w:t>
      </w:r>
      <w:r w:rsidRPr="00320FD0">
        <w:rPr>
          <w:rFonts w:ascii="Times Ext Roman" w:hAnsi="Times Ext Roman" w:cs="Times Ext Roman"/>
          <w:lang w:val="nl-NL"/>
        </w:rPr>
        <w:t>, wereldwijd van toepassing wordt. Allen worden liefdevol opgeroepen zich eraan te houden.</w:t>
      </w:r>
      <w:r w:rsidR="00CE3755" w:rsidRPr="00320FD0">
        <w:rPr>
          <w:rFonts w:ascii="Times Ext Roman" w:hAnsi="Times Ext Roman" w:cs="Times Ext Roman"/>
          <w:vertAlign w:val="superscript"/>
          <w:lang w:val="nl-NL"/>
        </w:rPr>
        <w:footnoteReference w:id="5"/>
      </w:r>
    </w:p>
    <w:p w14:paraId="46739778" w14:textId="77777777" w:rsidR="00D40B39" w:rsidRPr="00320FD0" w:rsidRDefault="00D40B39" w:rsidP="00C7003D">
      <w:pPr>
        <w:autoSpaceDE w:val="0"/>
        <w:autoSpaceDN w:val="0"/>
        <w:adjustRightInd w:val="0"/>
        <w:rPr>
          <w:rFonts w:ascii="Times Ext Roman" w:hAnsi="Times Ext Roman" w:cs="Times Ext Roman"/>
          <w:lang w:val="nl-NL"/>
        </w:rPr>
      </w:pPr>
    </w:p>
    <w:p w14:paraId="5B86C33D" w14:textId="77777777" w:rsidR="007C0D99" w:rsidRPr="00320FD0" w:rsidRDefault="007C0D99" w:rsidP="009F6BBD">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En nu, </w:t>
      </w:r>
      <w:r w:rsidR="00D41D5D" w:rsidRPr="00320FD0">
        <w:rPr>
          <w:rFonts w:ascii="Times Ext Roman" w:hAnsi="Times Ext Roman" w:cs="Times Ext Roman"/>
          <w:lang w:val="nl-NL"/>
        </w:rPr>
        <w:t xml:space="preserve">bij </w:t>
      </w:r>
      <w:r w:rsidR="00AA5E98" w:rsidRPr="00320FD0">
        <w:rPr>
          <w:rFonts w:ascii="Times Ext Roman" w:hAnsi="Times Ext Roman" w:cs="Times Ext Roman"/>
          <w:lang w:val="nl-NL"/>
        </w:rPr>
        <w:t>de geestdriftige verwachtingen die</w:t>
      </w:r>
      <w:r w:rsidRPr="00320FD0">
        <w:rPr>
          <w:rFonts w:ascii="Times Ext Roman" w:hAnsi="Times Ext Roman" w:cs="Times Ext Roman"/>
          <w:lang w:val="nl-NL"/>
        </w:rPr>
        <w:t xml:space="preserve"> </w:t>
      </w:r>
      <w:r w:rsidR="00D41D5D" w:rsidRPr="00320FD0">
        <w:rPr>
          <w:rFonts w:ascii="Times Ext Roman" w:hAnsi="Times Ext Roman" w:cs="Times Ext Roman"/>
          <w:lang w:val="nl-NL"/>
        </w:rPr>
        <w:t xml:space="preserve">al </w:t>
      </w:r>
      <w:r w:rsidRPr="00320FD0">
        <w:rPr>
          <w:rFonts w:ascii="Times Ext Roman" w:hAnsi="Times Ext Roman" w:cs="Times Ext Roman"/>
          <w:lang w:val="nl-NL"/>
        </w:rPr>
        <w:t>door de twee belangrijkste herdenkingen</w:t>
      </w:r>
      <w:r w:rsidR="00AD7F05" w:rsidRPr="00320FD0">
        <w:rPr>
          <w:rFonts w:ascii="Times Ext Roman" w:hAnsi="Times Ext Roman" w:cs="Times Ext Roman"/>
          <w:vertAlign w:val="superscript"/>
        </w:rPr>
        <w:footnoteReference w:id="6"/>
      </w:r>
      <w:r w:rsidRPr="00320FD0">
        <w:rPr>
          <w:rFonts w:ascii="Times Ext Roman" w:hAnsi="Times Ext Roman" w:cs="Times Ext Roman"/>
          <w:lang w:val="nl-NL"/>
        </w:rPr>
        <w:t xml:space="preserve"> en door de op handen zijnde publicatie van het Moederboek van de </w:t>
      </w:r>
      <w:proofErr w:type="spellStart"/>
      <w:r w:rsidR="003803C1" w:rsidRPr="00320FD0">
        <w:rPr>
          <w:rFonts w:ascii="Times Ext Roman" w:hAnsi="Times Ext Roman" w:cs="Times Ext Roman"/>
          <w:lang w:val="nl-NL"/>
        </w:rPr>
        <w:t>B</w:t>
      </w:r>
      <w:r w:rsidR="00F71279">
        <w:rPr>
          <w:rFonts w:ascii="Times Ext Roman" w:hAnsi="Times Ext Roman" w:cs="Times Ext Roman"/>
          <w:lang w:val="nl-NL"/>
        </w:rPr>
        <w:t>ahá’í</w:t>
      </w:r>
      <w:proofErr w:type="spellEnd"/>
      <w:r w:rsidR="00F71279">
        <w:rPr>
          <w:rFonts w:ascii="Times Ext Roman" w:hAnsi="Times Ext Roman" w:cs="Times Ext Roman"/>
          <w:lang w:val="nl-NL"/>
        </w:rPr>
        <w:t>-o</w:t>
      </w:r>
      <w:r w:rsidRPr="00320FD0">
        <w:rPr>
          <w:rFonts w:ascii="Times Ext Roman" w:hAnsi="Times Ext Roman" w:cs="Times Ext Roman"/>
          <w:lang w:val="nl-NL"/>
        </w:rPr>
        <w:t>penbaring</w:t>
      </w:r>
      <w:r w:rsidR="00AA5E98" w:rsidRPr="00320FD0">
        <w:rPr>
          <w:rFonts w:ascii="Times Ext Roman" w:hAnsi="Times Ext Roman" w:cs="Times Ext Roman"/>
          <w:lang w:val="nl-NL"/>
        </w:rPr>
        <w:t xml:space="preserve"> worden teweeggebracht</w:t>
      </w:r>
      <w:r w:rsidRPr="00320FD0">
        <w:rPr>
          <w:rFonts w:ascii="Times Ext Roman" w:hAnsi="Times Ext Roman" w:cs="Times Ext Roman"/>
          <w:lang w:val="nl-NL"/>
        </w:rPr>
        <w:t xml:space="preserve">, </w:t>
      </w:r>
      <w:r w:rsidR="003120CF" w:rsidRPr="00320FD0">
        <w:rPr>
          <w:rFonts w:ascii="Times Ext Roman" w:hAnsi="Times Ext Roman" w:cs="Times Ext Roman"/>
          <w:lang w:val="nl-NL"/>
        </w:rPr>
        <w:t xml:space="preserve">wordt </w:t>
      </w:r>
      <w:r w:rsidRPr="00320FD0">
        <w:rPr>
          <w:rFonts w:ascii="Times Ext Roman" w:hAnsi="Times Ext Roman" w:cs="Times Ext Roman"/>
          <w:lang w:val="nl-NL"/>
        </w:rPr>
        <w:t xml:space="preserve">de Wet van </w:t>
      </w:r>
      <w:proofErr w:type="spellStart"/>
      <w:r w:rsidR="00FF5090" w:rsidRPr="00320FD0">
        <w:rPr>
          <w:rFonts w:ascii="Times Ext Roman" w:hAnsi="Times Ext Roman" w:cs="Times Ext Roman"/>
          <w:lang w:val="nl-NL"/>
        </w:rPr>
        <w:t>Ḥuqúqu’lláh</w:t>
      </w:r>
      <w:proofErr w:type="spellEnd"/>
      <w:r w:rsidR="003803C1" w:rsidRPr="00320FD0">
        <w:rPr>
          <w:rFonts w:ascii="Times Ext Roman" w:hAnsi="Times Ext Roman" w:cs="Times Ext Roman"/>
          <w:lang w:val="nl-NL"/>
        </w:rPr>
        <w:t xml:space="preserve"> </w:t>
      </w:r>
      <w:r w:rsidR="000A330B" w:rsidRPr="00320FD0">
        <w:rPr>
          <w:rFonts w:ascii="Times Ext Roman" w:hAnsi="Times Ext Roman" w:cs="Times Ext Roman"/>
          <w:lang w:val="nl-NL"/>
        </w:rPr>
        <w:t xml:space="preserve">van kracht </w:t>
      </w:r>
      <w:r w:rsidR="003120CF" w:rsidRPr="00320FD0">
        <w:rPr>
          <w:rFonts w:ascii="Times Ext Roman" w:hAnsi="Times Ext Roman" w:cs="Times Ext Roman"/>
          <w:lang w:val="nl-NL"/>
        </w:rPr>
        <w:t>als onderdeel</w:t>
      </w:r>
      <w:r w:rsidRPr="00320FD0">
        <w:rPr>
          <w:rFonts w:ascii="Times Ext Roman" w:hAnsi="Times Ext Roman" w:cs="Times Ext Roman"/>
          <w:lang w:val="nl-NL"/>
        </w:rPr>
        <w:t xml:space="preserve"> van de </w:t>
      </w:r>
      <w:r w:rsidR="00C17189" w:rsidRPr="00320FD0">
        <w:rPr>
          <w:rFonts w:ascii="Times Ext Roman" w:hAnsi="Times Ext Roman" w:cs="Times Ext Roman"/>
          <w:lang w:val="nl-NL"/>
        </w:rPr>
        <w:t>getrouwe praktijk</w:t>
      </w:r>
      <w:r w:rsidRPr="00320FD0">
        <w:rPr>
          <w:rFonts w:ascii="Times Ext Roman" w:hAnsi="Times Ext Roman" w:cs="Times Ext Roman"/>
          <w:lang w:val="nl-NL"/>
        </w:rPr>
        <w:t xml:space="preserve"> van de leden van onze </w:t>
      </w:r>
      <w:r w:rsidR="00B87C97" w:rsidRPr="00320FD0">
        <w:rPr>
          <w:rFonts w:ascii="Times Ext Roman" w:hAnsi="Times Ext Roman" w:cs="Times Ext Roman"/>
          <w:lang w:val="nl-NL"/>
        </w:rPr>
        <w:t>ge</w:t>
      </w:r>
      <w:r w:rsidRPr="00320FD0">
        <w:rPr>
          <w:rFonts w:ascii="Times Ext Roman" w:hAnsi="Times Ext Roman" w:cs="Times Ext Roman"/>
          <w:lang w:val="nl-NL"/>
        </w:rPr>
        <w:t>hele wereldgemeenschap. Moge de beloofde goddelijke zegeningen, die aan het in werking stellen van deze heilige wet verbonden zijn, over de geliefden van de Heer in ieder land worden uitgestort.</w:t>
      </w:r>
      <w:r w:rsidR="00110406" w:rsidRPr="00320FD0">
        <w:rPr>
          <w:rFonts w:ascii="Times Ext Roman" w:hAnsi="Times Ext Roman" w:cs="Times Ext Roman"/>
          <w:vertAlign w:val="superscript"/>
        </w:rPr>
        <w:footnoteReference w:id="7"/>
      </w:r>
    </w:p>
    <w:p w14:paraId="5BFCE389" w14:textId="77777777" w:rsidR="00D40B39" w:rsidRPr="00320FD0" w:rsidRDefault="00D40B39" w:rsidP="00C7003D">
      <w:pPr>
        <w:autoSpaceDE w:val="0"/>
        <w:autoSpaceDN w:val="0"/>
        <w:adjustRightInd w:val="0"/>
        <w:rPr>
          <w:rFonts w:ascii="Times Ext Roman" w:hAnsi="Times Ext Roman" w:cs="Times Ext Roman"/>
          <w:lang w:val="nl-NL"/>
        </w:rPr>
      </w:pPr>
    </w:p>
    <w:p w14:paraId="0FB1D996" w14:textId="77777777" w:rsidR="00110406" w:rsidRPr="00320FD0" w:rsidRDefault="00B17D3F" w:rsidP="009F6BBD">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Het Universele Huis van Gerechtigheid hoopt vurig dat </w:t>
      </w:r>
      <w:r w:rsidR="000F1969" w:rsidRPr="00320FD0">
        <w:rPr>
          <w:rFonts w:ascii="Times Ext Roman" w:hAnsi="Times Ext Roman" w:cs="Times Ext Roman"/>
          <w:lang w:val="nl-NL"/>
        </w:rPr>
        <w:t xml:space="preserve">door </w:t>
      </w:r>
      <w:r w:rsidRPr="00320FD0">
        <w:rPr>
          <w:rFonts w:ascii="Times Ext Roman" w:hAnsi="Times Ext Roman" w:cs="Times Ext Roman"/>
          <w:lang w:val="nl-NL"/>
        </w:rPr>
        <w:t xml:space="preserve">de geest van het Heilig Jaar en het effect van gehoorzaamheid aan de </w:t>
      </w:r>
      <w:r w:rsidR="002F3C29" w:rsidRPr="00320FD0">
        <w:rPr>
          <w:rFonts w:ascii="Times Ext Roman" w:hAnsi="Times Ext Roman" w:cs="Times Ext Roman"/>
          <w:lang w:val="nl-NL"/>
        </w:rPr>
        <w:t>W</w:t>
      </w:r>
      <w:r w:rsidRPr="00320FD0">
        <w:rPr>
          <w:rFonts w:ascii="Times Ext Roman" w:hAnsi="Times Ext Roman" w:cs="Times Ext Roman"/>
          <w:lang w:val="nl-NL"/>
        </w:rPr>
        <w:t xml:space="preserve">et van </w:t>
      </w:r>
      <w:proofErr w:type="spellStart"/>
      <w:r w:rsidR="00FF5090" w:rsidRPr="00320FD0">
        <w:rPr>
          <w:rFonts w:ascii="Times Ext Roman" w:hAnsi="Times Ext Roman" w:cs="Times Ext Roman"/>
          <w:lang w:val="nl-NL"/>
        </w:rPr>
        <w:t>Ḥuqúqu’lláh</w:t>
      </w:r>
      <w:proofErr w:type="spellEnd"/>
      <w:r w:rsidR="003803C1" w:rsidRPr="00320FD0">
        <w:rPr>
          <w:rFonts w:ascii="Times Ext Roman" w:hAnsi="Times Ext Roman" w:cs="Times Ext Roman"/>
          <w:lang w:val="nl-NL"/>
        </w:rPr>
        <w:t xml:space="preserve"> </w:t>
      </w:r>
      <w:r w:rsidR="00B87C97" w:rsidRPr="00320FD0">
        <w:rPr>
          <w:rFonts w:ascii="Times Ext Roman" w:hAnsi="Times Ext Roman" w:cs="Times Ext Roman"/>
          <w:lang w:val="nl-NL"/>
        </w:rPr>
        <w:t xml:space="preserve">bij </w:t>
      </w:r>
      <w:r w:rsidRPr="00320FD0">
        <w:rPr>
          <w:rFonts w:ascii="Times Ext Roman" w:hAnsi="Times Ext Roman" w:cs="Times Ext Roman"/>
          <w:lang w:val="nl-NL"/>
        </w:rPr>
        <w:t>de gelovige</w:t>
      </w:r>
      <w:r w:rsidR="00B87C97" w:rsidRPr="00320FD0">
        <w:rPr>
          <w:rFonts w:ascii="Times Ext Roman" w:hAnsi="Times Ext Roman" w:cs="Times Ext Roman"/>
          <w:lang w:val="nl-NL"/>
        </w:rPr>
        <w:t>n</w:t>
      </w:r>
      <w:r w:rsidRPr="00320FD0">
        <w:rPr>
          <w:rFonts w:ascii="Times Ext Roman" w:hAnsi="Times Ext Roman" w:cs="Times Ext Roman"/>
          <w:lang w:val="nl-NL"/>
        </w:rPr>
        <w:t xml:space="preserve"> </w:t>
      </w:r>
      <w:r w:rsidR="00B87C97" w:rsidRPr="00320FD0">
        <w:rPr>
          <w:rFonts w:ascii="Times Ext Roman" w:hAnsi="Times Ext Roman" w:cs="Times Ext Roman"/>
          <w:lang w:val="nl-NL"/>
        </w:rPr>
        <w:t xml:space="preserve">het bewustzijn </w:t>
      </w:r>
      <w:r w:rsidR="000F1969" w:rsidRPr="00320FD0">
        <w:rPr>
          <w:rFonts w:ascii="Times Ext Roman" w:hAnsi="Times Ext Roman" w:cs="Times Ext Roman"/>
          <w:lang w:val="nl-NL"/>
        </w:rPr>
        <w:t xml:space="preserve">zal worden versterkt </w:t>
      </w:r>
      <w:r w:rsidRPr="00320FD0">
        <w:rPr>
          <w:rFonts w:ascii="Times Ext Roman" w:hAnsi="Times Ext Roman" w:cs="Times Ext Roman"/>
          <w:lang w:val="nl-NL"/>
        </w:rPr>
        <w:lastRenderedPageBreak/>
        <w:t xml:space="preserve">van het heilige karakter van de fondsen van het Geloof en van de essentiële rol die </w:t>
      </w:r>
      <w:r w:rsidR="000F1969" w:rsidRPr="00320FD0">
        <w:rPr>
          <w:rFonts w:ascii="Times Ext Roman" w:hAnsi="Times Ext Roman" w:cs="Times Ext Roman"/>
          <w:lang w:val="nl-NL"/>
        </w:rPr>
        <w:t>de</w:t>
      </w:r>
      <w:r w:rsidR="00B87C97" w:rsidRPr="00320FD0">
        <w:rPr>
          <w:rFonts w:ascii="Times Ext Roman" w:hAnsi="Times Ext Roman" w:cs="Times Ext Roman"/>
          <w:lang w:val="nl-NL"/>
        </w:rPr>
        <w:t xml:space="preserve">ze </w:t>
      </w:r>
      <w:r w:rsidRPr="00320FD0">
        <w:rPr>
          <w:rFonts w:ascii="Times Ext Roman" w:hAnsi="Times Ext Roman" w:cs="Times Ext Roman"/>
          <w:lang w:val="nl-NL"/>
        </w:rPr>
        <w:t xml:space="preserve">spelen bij het uitvoeren van het doel van </w:t>
      </w:r>
      <w:proofErr w:type="spellStart"/>
      <w:r w:rsidR="00FF5090" w:rsidRPr="00320FD0">
        <w:rPr>
          <w:rFonts w:ascii="Times Ext Roman" w:hAnsi="Times Ext Roman" w:cs="Times Ext Roman"/>
          <w:lang w:val="nl-NL"/>
        </w:rPr>
        <w:t>Bahá’u’lláh</w:t>
      </w:r>
      <w:r w:rsidRPr="00320FD0">
        <w:rPr>
          <w:rFonts w:ascii="Times Ext Roman" w:hAnsi="Times Ext Roman" w:cs="Times Ext Roman"/>
          <w:lang w:val="nl-NL"/>
        </w:rPr>
        <w:t>’s</w:t>
      </w:r>
      <w:proofErr w:type="spellEnd"/>
      <w:r w:rsidRPr="00320FD0">
        <w:rPr>
          <w:rFonts w:ascii="Times Ext Roman" w:hAnsi="Times Ext Roman" w:cs="Times Ext Roman"/>
          <w:lang w:val="nl-NL"/>
        </w:rPr>
        <w:t xml:space="preserve"> Openbaring.</w:t>
      </w:r>
      <w:r w:rsidR="00110406" w:rsidRPr="00320FD0">
        <w:rPr>
          <w:rFonts w:ascii="Times Ext Roman" w:hAnsi="Times Ext Roman" w:cs="Times Ext Roman"/>
          <w:vertAlign w:val="superscript"/>
        </w:rPr>
        <w:footnoteReference w:id="8"/>
      </w:r>
    </w:p>
    <w:p w14:paraId="34F508AA" w14:textId="77777777" w:rsidR="00D40B39" w:rsidRPr="00320FD0" w:rsidRDefault="00D40B39" w:rsidP="00C7003D">
      <w:pPr>
        <w:autoSpaceDE w:val="0"/>
        <w:autoSpaceDN w:val="0"/>
        <w:adjustRightInd w:val="0"/>
        <w:rPr>
          <w:rFonts w:ascii="Times Ext Roman" w:hAnsi="Times Ext Roman" w:cs="Times Ext Roman"/>
          <w:lang w:val="nl-NL"/>
        </w:rPr>
      </w:pPr>
    </w:p>
    <w:p w14:paraId="375A2BF0" w14:textId="77777777" w:rsidR="00AD7F05" w:rsidRPr="00320FD0" w:rsidRDefault="00B17D3F" w:rsidP="009F6BBD">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De </w:t>
      </w:r>
      <w:r w:rsidR="002F3C29" w:rsidRPr="00320FD0">
        <w:rPr>
          <w:rFonts w:ascii="Times Ext Roman" w:hAnsi="Times Ext Roman" w:cs="Times Ext Roman"/>
          <w:lang w:val="nl-NL"/>
        </w:rPr>
        <w:t xml:space="preserve">instelling </w:t>
      </w:r>
      <w:r w:rsidRPr="00320FD0">
        <w:rPr>
          <w:rFonts w:ascii="Times Ext Roman" w:hAnsi="Times Ext Roman" w:cs="Times Ext Roman"/>
          <w:lang w:val="nl-NL"/>
        </w:rPr>
        <w:t xml:space="preserve">van </w:t>
      </w:r>
      <w:proofErr w:type="spellStart"/>
      <w:r w:rsidR="00FF5090" w:rsidRPr="00320FD0">
        <w:rPr>
          <w:rFonts w:ascii="Times Ext Roman" w:hAnsi="Times Ext Roman" w:cs="Times Ext Roman"/>
          <w:lang w:val="nl-NL"/>
        </w:rPr>
        <w:t>Ḥuqúqu’lláh</w:t>
      </w:r>
      <w:proofErr w:type="spellEnd"/>
      <w:r w:rsidR="003803C1" w:rsidRPr="00320FD0">
        <w:rPr>
          <w:rFonts w:ascii="Times Ext Roman" w:hAnsi="Times Ext Roman" w:cs="Times Ext Roman"/>
          <w:lang w:val="nl-NL"/>
        </w:rPr>
        <w:t xml:space="preserve"> </w:t>
      </w:r>
      <w:r w:rsidRPr="00320FD0">
        <w:rPr>
          <w:rFonts w:ascii="Times Ext Roman" w:hAnsi="Times Ext Roman" w:cs="Times Ext Roman"/>
          <w:lang w:val="nl-NL"/>
        </w:rPr>
        <w:t xml:space="preserve">zal in de loop van deze Beschikking bijdragen </w:t>
      </w:r>
      <w:r w:rsidR="00751B51" w:rsidRPr="00320FD0">
        <w:rPr>
          <w:rFonts w:ascii="Times Ext Roman" w:hAnsi="Times Ext Roman" w:cs="Times Ext Roman"/>
          <w:lang w:val="nl-NL"/>
        </w:rPr>
        <w:t>aan</w:t>
      </w:r>
      <w:r w:rsidRPr="00320FD0">
        <w:rPr>
          <w:rFonts w:ascii="Times Ext Roman" w:hAnsi="Times Ext Roman" w:cs="Times Ext Roman"/>
          <w:lang w:val="nl-NL"/>
        </w:rPr>
        <w:t xml:space="preserve"> de vergeestelijking van de mensheid door </w:t>
      </w:r>
      <w:r w:rsidR="00267D35" w:rsidRPr="00320FD0">
        <w:rPr>
          <w:rFonts w:ascii="Times Ext Roman" w:hAnsi="Times Ext Roman" w:cs="Times Ext Roman"/>
          <w:lang w:val="nl-NL"/>
        </w:rPr>
        <w:t xml:space="preserve">de </w:t>
      </w:r>
      <w:r w:rsidRPr="00320FD0">
        <w:rPr>
          <w:rFonts w:ascii="Times Ext Roman" w:hAnsi="Times Ext Roman" w:cs="Times Ext Roman"/>
          <w:lang w:val="nl-NL"/>
        </w:rPr>
        <w:t>bevorder</w:t>
      </w:r>
      <w:r w:rsidR="00267D35" w:rsidRPr="00320FD0">
        <w:rPr>
          <w:rFonts w:ascii="Times Ext Roman" w:hAnsi="Times Ext Roman" w:cs="Times Ext Roman"/>
          <w:lang w:val="nl-NL"/>
        </w:rPr>
        <w:t>ing</w:t>
      </w:r>
      <w:r w:rsidRPr="00320FD0">
        <w:rPr>
          <w:rFonts w:ascii="Times Ext Roman" w:hAnsi="Times Ext Roman" w:cs="Times Ext Roman"/>
          <w:lang w:val="nl-NL"/>
        </w:rPr>
        <w:t xml:space="preserve"> van een nieuwe houding </w:t>
      </w:r>
      <w:r w:rsidR="00267D35" w:rsidRPr="00320FD0">
        <w:rPr>
          <w:rFonts w:ascii="Times Ext Roman" w:hAnsi="Times Ext Roman" w:cs="Times Ext Roman"/>
          <w:lang w:val="nl-NL"/>
        </w:rPr>
        <w:t xml:space="preserve">ten aanzien van </w:t>
      </w:r>
      <w:r w:rsidRPr="00320FD0">
        <w:rPr>
          <w:rFonts w:ascii="Times Ext Roman" w:hAnsi="Times Ext Roman" w:cs="Times Ext Roman"/>
          <w:lang w:val="nl-NL"/>
        </w:rPr>
        <w:t xml:space="preserve">de </w:t>
      </w:r>
      <w:r w:rsidR="00267D35" w:rsidRPr="00320FD0">
        <w:rPr>
          <w:rFonts w:ascii="Times Ext Roman" w:hAnsi="Times Ext Roman" w:cs="Times Ext Roman"/>
          <w:lang w:val="nl-NL"/>
        </w:rPr>
        <w:t xml:space="preserve">verwerving </w:t>
      </w:r>
      <w:r w:rsidRPr="00320FD0">
        <w:rPr>
          <w:rFonts w:ascii="Times Ext Roman" w:hAnsi="Times Ext Roman" w:cs="Times Ext Roman"/>
          <w:lang w:val="nl-NL"/>
        </w:rPr>
        <w:t>en het gebruik van materiële hulpbronnen. Z</w:t>
      </w:r>
      <w:r w:rsidR="00535781" w:rsidRPr="00320FD0">
        <w:rPr>
          <w:rFonts w:ascii="Times Ext Roman" w:hAnsi="Times Ext Roman" w:cs="Times Ext Roman"/>
          <w:lang w:val="nl-NL"/>
        </w:rPr>
        <w:t>e</w:t>
      </w:r>
      <w:r w:rsidRPr="00320FD0">
        <w:rPr>
          <w:rFonts w:ascii="Times Ext Roman" w:hAnsi="Times Ext Roman" w:cs="Times Ext Roman"/>
          <w:lang w:val="nl-NL"/>
        </w:rPr>
        <w:t xml:space="preserve"> zal voorzien in de </w:t>
      </w:r>
      <w:r w:rsidR="002701FE" w:rsidRPr="00320FD0">
        <w:rPr>
          <w:rFonts w:ascii="Times Ext Roman" w:hAnsi="Times Ext Roman" w:cs="Times Ext Roman"/>
          <w:lang w:val="nl-NL"/>
        </w:rPr>
        <w:t xml:space="preserve">benodigde </w:t>
      </w:r>
      <w:r w:rsidRPr="00320FD0">
        <w:rPr>
          <w:rFonts w:ascii="Times Ext Roman" w:hAnsi="Times Ext Roman" w:cs="Times Ext Roman"/>
          <w:lang w:val="nl-NL"/>
        </w:rPr>
        <w:t xml:space="preserve">materiële hulpbronnen voor grote collectieve ondernemingen ter verbetering van alle aspecten van het leven, en zal een krachtig </w:t>
      </w:r>
      <w:r w:rsidR="002701FE" w:rsidRPr="00320FD0">
        <w:rPr>
          <w:rFonts w:ascii="Times Ext Roman" w:hAnsi="Times Ext Roman" w:cs="Times Ext Roman"/>
          <w:lang w:val="nl-NL"/>
        </w:rPr>
        <w:t>element zijn</w:t>
      </w:r>
      <w:r w:rsidRPr="00320FD0">
        <w:rPr>
          <w:rFonts w:ascii="Times Ext Roman" w:hAnsi="Times Ext Roman" w:cs="Times Ext Roman"/>
          <w:lang w:val="nl-NL"/>
        </w:rPr>
        <w:t xml:space="preserve"> </w:t>
      </w:r>
      <w:r w:rsidR="002701FE" w:rsidRPr="00320FD0">
        <w:rPr>
          <w:rFonts w:ascii="Times Ext Roman" w:hAnsi="Times Ext Roman" w:cs="Times Ext Roman"/>
          <w:lang w:val="nl-NL"/>
        </w:rPr>
        <w:t>bij</w:t>
      </w:r>
      <w:r w:rsidRPr="00320FD0">
        <w:rPr>
          <w:rFonts w:ascii="Times Ext Roman" w:hAnsi="Times Ext Roman" w:cs="Times Ext Roman"/>
          <w:lang w:val="nl-NL"/>
        </w:rPr>
        <w:t xml:space="preserve"> de groei van een wereldbeschaving</w:t>
      </w:r>
      <w:r w:rsidR="00AD7F05" w:rsidRPr="00320FD0">
        <w:rPr>
          <w:rFonts w:ascii="Times Ext Roman" w:hAnsi="Times Ext Roman" w:cs="Times Ext Roman"/>
          <w:lang w:val="nl-NL"/>
        </w:rPr>
        <w:t>.</w:t>
      </w:r>
      <w:r w:rsidR="00110406" w:rsidRPr="00320FD0">
        <w:rPr>
          <w:rFonts w:ascii="Times Ext Roman" w:hAnsi="Times Ext Roman" w:cs="Times Ext Roman"/>
          <w:vertAlign w:val="superscript"/>
        </w:rPr>
        <w:footnoteReference w:id="9"/>
      </w:r>
    </w:p>
    <w:p w14:paraId="19546949" w14:textId="77777777" w:rsidR="00D40B39" w:rsidRPr="00320FD0" w:rsidRDefault="00D40B39" w:rsidP="00C7003D">
      <w:pPr>
        <w:autoSpaceDE w:val="0"/>
        <w:autoSpaceDN w:val="0"/>
        <w:adjustRightInd w:val="0"/>
        <w:rPr>
          <w:rFonts w:ascii="Times Ext Roman" w:hAnsi="Times Ext Roman" w:cs="Times Ext Roman"/>
          <w:lang w:val="nl-NL"/>
        </w:rPr>
      </w:pPr>
    </w:p>
    <w:p w14:paraId="5657D9DA" w14:textId="77777777" w:rsidR="00110406" w:rsidRPr="00320FD0" w:rsidRDefault="00535781" w:rsidP="009F6BBD">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Aangaande</w:t>
      </w:r>
      <w:r w:rsidR="00B17D3F" w:rsidRPr="00320FD0">
        <w:rPr>
          <w:rFonts w:ascii="Times Ext Roman" w:hAnsi="Times Ext Roman" w:cs="Times Ext Roman"/>
          <w:lang w:val="nl-NL"/>
        </w:rPr>
        <w:t xml:space="preserve"> uw vrees</w:t>
      </w:r>
      <w:r w:rsidRPr="00320FD0">
        <w:rPr>
          <w:rFonts w:ascii="Times Ext Roman" w:hAnsi="Times Ext Roman" w:cs="Times Ext Roman"/>
          <w:lang w:val="nl-NL"/>
        </w:rPr>
        <w:t xml:space="preserve"> met betrekking tot</w:t>
      </w:r>
      <w:r w:rsidR="00B17D3F" w:rsidRPr="00320FD0">
        <w:rPr>
          <w:rFonts w:ascii="Times Ext Roman" w:hAnsi="Times Ext Roman" w:cs="Times Ext Roman"/>
          <w:lang w:val="nl-NL"/>
        </w:rPr>
        <w:t xml:space="preserve"> geld</w:t>
      </w:r>
      <w:r w:rsidRPr="00320FD0">
        <w:rPr>
          <w:rFonts w:ascii="Times Ext Roman" w:hAnsi="Times Ext Roman" w:cs="Times Ext Roman"/>
          <w:lang w:val="nl-NL"/>
        </w:rPr>
        <w:t>;</w:t>
      </w:r>
      <w:r w:rsidR="00B17D3F" w:rsidRPr="00320FD0">
        <w:rPr>
          <w:rFonts w:ascii="Times Ext Roman" w:hAnsi="Times Ext Roman" w:cs="Times Ext Roman"/>
          <w:lang w:val="nl-NL"/>
        </w:rPr>
        <w:t xml:space="preserve"> het verwerven van rijkdom is op zichzelf geen </w:t>
      </w:r>
      <w:r w:rsidR="00B001D9" w:rsidRPr="00320FD0">
        <w:rPr>
          <w:rFonts w:ascii="Times Ext Roman" w:hAnsi="Times Ext Roman" w:cs="Times Ext Roman"/>
          <w:lang w:val="nl-NL"/>
        </w:rPr>
        <w:t>vrees</w:t>
      </w:r>
      <w:r w:rsidRPr="00320FD0">
        <w:rPr>
          <w:rFonts w:ascii="Times Ext Roman" w:hAnsi="Times Ext Roman" w:cs="Times Ext Roman"/>
          <w:lang w:val="nl-NL"/>
        </w:rPr>
        <w:t>wekkend</w:t>
      </w:r>
      <w:r w:rsidR="00B17D3F" w:rsidRPr="00320FD0">
        <w:rPr>
          <w:rFonts w:ascii="Times Ext Roman" w:hAnsi="Times Ext Roman" w:cs="Times Ext Roman"/>
          <w:lang w:val="nl-NL"/>
        </w:rPr>
        <w:t xml:space="preserve"> doel, het is een praktische noodzaak. De problemen met rijkdom </w:t>
      </w:r>
      <w:r w:rsidR="00510F63" w:rsidRPr="00320FD0">
        <w:rPr>
          <w:rFonts w:ascii="Times Ext Roman" w:hAnsi="Times Ext Roman" w:cs="Times Ext Roman"/>
          <w:lang w:val="nl-NL"/>
        </w:rPr>
        <w:t>komen voort uit</w:t>
      </w:r>
      <w:r w:rsidR="00B17D3F" w:rsidRPr="00320FD0">
        <w:rPr>
          <w:rFonts w:ascii="Times Ext Roman" w:hAnsi="Times Ext Roman" w:cs="Times Ext Roman"/>
          <w:lang w:val="nl-NL"/>
        </w:rPr>
        <w:t xml:space="preserve"> ongepaste </w:t>
      </w:r>
      <w:r w:rsidR="00D22AFC" w:rsidRPr="00320FD0">
        <w:rPr>
          <w:rFonts w:ascii="Times Ext Roman" w:hAnsi="Times Ext Roman" w:cs="Times Ext Roman"/>
          <w:lang w:val="nl-NL"/>
        </w:rPr>
        <w:t>opvattingen</w:t>
      </w:r>
      <w:r w:rsidR="00B17D3F" w:rsidRPr="00320FD0">
        <w:rPr>
          <w:rFonts w:ascii="Times Ext Roman" w:hAnsi="Times Ext Roman" w:cs="Times Ext Roman"/>
          <w:lang w:val="nl-NL"/>
        </w:rPr>
        <w:t xml:space="preserve"> </w:t>
      </w:r>
      <w:r w:rsidR="00911D4C" w:rsidRPr="00320FD0">
        <w:rPr>
          <w:rFonts w:ascii="Times Ext Roman" w:hAnsi="Times Ext Roman" w:cs="Times Ext Roman"/>
          <w:lang w:val="nl-NL"/>
        </w:rPr>
        <w:t>over</w:t>
      </w:r>
      <w:r w:rsidR="00B17D3F" w:rsidRPr="00320FD0">
        <w:rPr>
          <w:rFonts w:ascii="Times Ext Roman" w:hAnsi="Times Ext Roman" w:cs="Times Ext Roman"/>
          <w:lang w:val="nl-NL"/>
        </w:rPr>
        <w:t xml:space="preserve"> </w:t>
      </w:r>
      <w:r w:rsidR="00510F63" w:rsidRPr="00320FD0">
        <w:rPr>
          <w:rFonts w:ascii="Times Ext Roman" w:hAnsi="Times Ext Roman" w:cs="Times Ext Roman"/>
          <w:lang w:val="nl-NL"/>
        </w:rPr>
        <w:t xml:space="preserve">het </w:t>
      </w:r>
      <w:r w:rsidR="00B17D3F" w:rsidRPr="00320FD0">
        <w:rPr>
          <w:rFonts w:ascii="Times Ext Roman" w:hAnsi="Times Ext Roman" w:cs="Times Ext Roman"/>
          <w:lang w:val="nl-NL"/>
        </w:rPr>
        <w:t xml:space="preserve">bezit en </w:t>
      </w:r>
      <w:r w:rsidR="00D22AFC" w:rsidRPr="00320FD0">
        <w:rPr>
          <w:rFonts w:ascii="Times Ext Roman" w:hAnsi="Times Ext Roman" w:cs="Times Ext Roman"/>
          <w:lang w:val="nl-NL"/>
        </w:rPr>
        <w:t xml:space="preserve">het </w:t>
      </w:r>
      <w:r w:rsidR="00B17D3F" w:rsidRPr="00320FD0">
        <w:rPr>
          <w:rFonts w:ascii="Times Ext Roman" w:hAnsi="Times Ext Roman" w:cs="Times Ext Roman"/>
          <w:lang w:val="nl-NL"/>
        </w:rPr>
        <w:t xml:space="preserve">gebruik ervan. In dit verband kan het lezen van de (Perzische) Verborgen Woorden 80, 81 en 82 u helpen. Zoals in zoveel andere aspecten van het persoonlijke leven </w:t>
      </w:r>
      <w:r w:rsidR="00D22AFC" w:rsidRPr="00320FD0">
        <w:rPr>
          <w:rFonts w:ascii="Times Ext Roman" w:hAnsi="Times Ext Roman" w:cs="Times Ext Roman"/>
          <w:lang w:val="nl-NL"/>
        </w:rPr>
        <w:t>voorzien</w:t>
      </w:r>
      <w:r w:rsidR="00B17D3F" w:rsidRPr="00320FD0">
        <w:rPr>
          <w:rFonts w:ascii="Times Ext Roman" w:hAnsi="Times Ext Roman" w:cs="Times Ext Roman"/>
          <w:lang w:val="nl-NL"/>
        </w:rPr>
        <w:t xml:space="preserve"> de Leringen van </w:t>
      </w:r>
      <w:proofErr w:type="spellStart"/>
      <w:r w:rsidR="00FF5090" w:rsidRPr="00320FD0">
        <w:rPr>
          <w:rFonts w:ascii="Times Ext Roman" w:hAnsi="Times Ext Roman" w:cs="Times Ext Roman"/>
          <w:lang w:val="nl-NL"/>
        </w:rPr>
        <w:t>Bahá’u’lláh</w:t>
      </w:r>
      <w:proofErr w:type="spellEnd"/>
      <w:r w:rsidR="00B17D3F" w:rsidRPr="00320FD0">
        <w:rPr>
          <w:rFonts w:ascii="Times Ext Roman" w:hAnsi="Times Ext Roman" w:cs="Times Ext Roman"/>
          <w:lang w:val="nl-NL"/>
        </w:rPr>
        <w:t xml:space="preserve"> </w:t>
      </w:r>
      <w:r w:rsidR="00D22AFC" w:rsidRPr="00320FD0">
        <w:rPr>
          <w:rFonts w:ascii="Times Ext Roman" w:hAnsi="Times Ext Roman" w:cs="Times Ext Roman"/>
          <w:lang w:val="nl-NL"/>
        </w:rPr>
        <w:t>in</w:t>
      </w:r>
      <w:r w:rsidR="00B17D3F" w:rsidRPr="00320FD0">
        <w:rPr>
          <w:rFonts w:ascii="Times Ext Roman" w:hAnsi="Times Ext Roman" w:cs="Times Ext Roman"/>
          <w:lang w:val="nl-NL"/>
        </w:rPr>
        <w:t xml:space="preserve"> een hulpmiddel om ons te beveiligen tegen de beproeving van rijkdom door </w:t>
      </w:r>
      <w:r w:rsidR="00B001D9" w:rsidRPr="00320FD0">
        <w:rPr>
          <w:rFonts w:ascii="Times Ext Roman" w:hAnsi="Times Ext Roman" w:cs="Times Ext Roman"/>
          <w:lang w:val="nl-NL"/>
        </w:rPr>
        <w:t xml:space="preserve">verordinering van </w:t>
      </w:r>
      <w:r w:rsidR="00B17D3F" w:rsidRPr="00320FD0">
        <w:rPr>
          <w:rFonts w:ascii="Times Ext Roman" w:hAnsi="Times Ext Roman" w:cs="Times Ext Roman"/>
          <w:lang w:val="nl-NL"/>
        </w:rPr>
        <w:t xml:space="preserve">de wet van </w:t>
      </w:r>
      <w:proofErr w:type="spellStart"/>
      <w:r w:rsidR="00FF5090" w:rsidRPr="00320FD0">
        <w:rPr>
          <w:rFonts w:ascii="Times Ext Roman" w:hAnsi="Times Ext Roman" w:cs="Times Ext Roman"/>
          <w:lang w:val="nl-NL"/>
        </w:rPr>
        <w:t>Ḥuqúqu’lláh</w:t>
      </w:r>
      <w:proofErr w:type="spellEnd"/>
      <w:r w:rsidR="00B17D3F" w:rsidRPr="00320FD0">
        <w:rPr>
          <w:rFonts w:ascii="Times Ext Roman" w:hAnsi="Times Ext Roman" w:cs="Times Ext Roman"/>
          <w:lang w:val="nl-NL"/>
        </w:rPr>
        <w:t>, d</w:t>
      </w:r>
      <w:r w:rsidR="00B001D9" w:rsidRPr="00320FD0">
        <w:rPr>
          <w:rFonts w:ascii="Times Ext Roman" w:hAnsi="Times Ext Roman" w:cs="Times Ext Roman"/>
          <w:lang w:val="nl-NL"/>
        </w:rPr>
        <w:t xml:space="preserve">ie </w:t>
      </w:r>
      <w:r w:rsidR="00B17D3F" w:rsidRPr="00320FD0">
        <w:rPr>
          <w:rFonts w:ascii="Times Ext Roman" w:hAnsi="Times Ext Roman" w:cs="Times Ext Roman"/>
          <w:lang w:val="nl-NL"/>
        </w:rPr>
        <w:t>de gelegenheid bied</w:t>
      </w:r>
      <w:r w:rsidR="00B001D9" w:rsidRPr="00320FD0">
        <w:rPr>
          <w:rFonts w:ascii="Times Ext Roman" w:hAnsi="Times Ext Roman" w:cs="Times Ext Roman"/>
          <w:lang w:val="nl-NL"/>
        </w:rPr>
        <w:t>t</w:t>
      </w:r>
      <w:r w:rsidR="00B17D3F" w:rsidRPr="00320FD0">
        <w:rPr>
          <w:rFonts w:ascii="Times Ext Roman" w:hAnsi="Times Ext Roman" w:cs="Times Ext Roman"/>
          <w:lang w:val="nl-NL"/>
        </w:rPr>
        <w:t xml:space="preserve"> aan de </w:t>
      </w:r>
      <w:proofErr w:type="spellStart"/>
      <w:r w:rsidR="00D22AFC" w:rsidRPr="00320FD0">
        <w:rPr>
          <w:rFonts w:ascii="Times Ext Roman" w:hAnsi="Times Ext Roman" w:cs="Times Ext Roman"/>
          <w:lang w:val="nl-NL"/>
        </w:rPr>
        <w:t>b</w:t>
      </w:r>
      <w:r w:rsidR="00B17D3F" w:rsidRPr="00320FD0">
        <w:rPr>
          <w:rFonts w:ascii="Times Ext Roman" w:hAnsi="Times Ext Roman" w:cs="Times Ext Roman"/>
          <w:lang w:val="nl-NL"/>
        </w:rPr>
        <w:t>ahá’í</w:t>
      </w:r>
      <w:proofErr w:type="spellEnd"/>
      <w:r w:rsidR="00B001D9" w:rsidRPr="00320FD0">
        <w:rPr>
          <w:rFonts w:ascii="Times Ext Roman" w:hAnsi="Times Ext Roman" w:cs="Times Ext Roman"/>
          <w:lang w:val="nl-NL"/>
        </w:rPr>
        <w:t>-</w:t>
      </w:r>
      <w:r w:rsidR="00D22AFC" w:rsidRPr="00320FD0">
        <w:rPr>
          <w:rFonts w:ascii="Times Ext Roman" w:hAnsi="Times Ext Roman" w:cs="Times Ext Roman"/>
          <w:lang w:val="nl-NL"/>
        </w:rPr>
        <w:t>f</w:t>
      </w:r>
      <w:r w:rsidR="00B17D3F" w:rsidRPr="00320FD0">
        <w:rPr>
          <w:rFonts w:ascii="Times Ext Roman" w:hAnsi="Times Ext Roman" w:cs="Times Ext Roman"/>
          <w:lang w:val="nl-NL"/>
        </w:rPr>
        <w:t xml:space="preserve">ondsen bij te dragen, en door filantropische </w:t>
      </w:r>
      <w:r w:rsidR="00D22AFC" w:rsidRPr="00320FD0">
        <w:rPr>
          <w:rFonts w:ascii="Times Ext Roman" w:hAnsi="Times Ext Roman" w:cs="Times Ext Roman"/>
          <w:lang w:val="nl-NL"/>
        </w:rPr>
        <w:t>ondernemingen</w:t>
      </w:r>
      <w:r w:rsidR="00B17D3F" w:rsidRPr="00320FD0">
        <w:rPr>
          <w:rFonts w:ascii="Times Ext Roman" w:hAnsi="Times Ext Roman" w:cs="Times Ext Roman"/>
          <w:lang w:val="nl-NL"/>
        </w:rPr>
        <w:t xml:space="preserve"> </w:t>
      </w:r>
      <w:r w:rsidR="00D22AFC" w:rsidRPr="00320FD0">
        <w:rPr>
          <w:rFonts w:ascii="Times Ext Roman" w:hAnsi="Times Ext Roman" w:cs="Times Ext Roman"/>
          <w:lang w:val="nl-NL"/>
        </w:rPr>
        <w:t>voor</w:t>
      </w:r>
      <w:r w:rsidR="00B17D3F" w:rsidRPr="00320FD0">
        <w:rPr>
          <w:rFonts w:ascii="Times Ext Roman" w:hAnsi="Times Ext Roman" w:cs="Times Ext Roman"/>
          <w:lang w:val="nl-NL"/>
        </w:rPr>
        <w:t xml:space="preserve"> het welzijn van </w:t>
      </w:r>
      <w:r w:rsidR="00510F63" w:rsidRPr="00320FD0">
        <w:rPr>
          <w:rFonts w:ascii="Times Ext Roman" w:hAnsi="Times Ext Roman" w:cs="Times Ext Roman"/>
          <w:lang w:val="nl-NL"/>
        </w:rPr>
        <w:t xml:space="preserve">allen </w:t>
      </w:r>
      <w:r w:rsidR="00B17D3F" w:rsidRPr="00320FD0">
        <w:rPr>
          <w:rFonts w:ascii="Times Ext Roman" w:hAnsi="Times Ext Roman" w:cs="Times Ext Roman"/>
          <w:lang w:val="nl-NL"/>
        </w:rPr>
        <w:t>aan te moedigen</w:t>
      </w:r>
      <w:r w:rsidR="00F328F3" w:rsidRPr="00320FD0">
        <w:rPr>
          <w:rFonts w:ascii="Times Ext Roman" w:hAnsi="Times Ext Roman" w:cs="Times Ext Roman"/>
          <w:lang w:val="nl-NL"/>
        </w:rPr>
        <w:t>.</w:t>
      </w:r>
      <w:r w:rsidR="00110406" w:rsidRPr="00320FD0">
        <w:rPr>
          <w:rFonts w:ascii="Times Ext Roman" w:hAnsi="Times Ext Roman" w:cs="Times Ext Roman"/>
          <w:vertAlign w:val="superscript"/>
        </w:rPr>
        <w:footnoteReference w:id="10"/>
      </w:r>
    </w:p>
    <w:p w14:paraId="034D7337" w14:textId="77777777" w:rsidR="00CF6899" w:rsidRPr="00320FD0" w:rsidRDefault="009F6BBD" w:rsidP="00C7003D">
      <w:pPr>
        <w:autoSpaceDE w:val="0"/>
        <w:autoSpaceDN w:val="0"/>
        <w:adjustRightInd w:val="0"/>
        <w:rPr>
          <w:rFonts w:ascii="Times Ext Roman" w:hAnsi="Times Ext Roman" w:cs="Times Ext Roman"/>
          <w:lang w:val="nl-NL"/>
        </w:rPr>
      </w:pPr>
      <w:r w:rsidRPr="00320FD0">
        <w:rPr>
          <w:rFonts w:ascii="Times Ext Roman" w:hAnsi="Times Ext Roman" w:cs="Times Ext Roman"/>
          <w:lang w:val="nl-NL"/>
        </w:rPr>
        <w:br w:type="page"/>
      </w:r>
    </w:p>
    <w:p w14:paraId="4D49B17D" w14:textId="77777777" w:rsidR="002130F0" w:rsidRPr="00320FD0" w:rsidRDefault="002130F0" w:rsidP="00C7003D">
      <w:pPr>
        <w:autoSpaceDE w:val="0"/>
        <w:autoSpaceDN w:val="0"/>
        <w:adjustRightInd w:val="0"/>
        <w:rPr>
          <w:rFonts w:ascii="Times Ext Roman" w:hAnsi="Times Ext Roman" w:cs="Times Ext Roman"/>
          <w:lang w:val="nl-NL"/>
        </w:rPr>
      </w:pPr>
    </w:p>
    <w:p w14:paraId="1F2ADE35" w14:textId="77777777" w:rsidR="002130F0" w:rsidRPr="00320FD0" w:rsidRDefault="002130F0" w:rsidP="003439F1">
      <w:pPr>
        <w:pStyle w:val="Heading1"/>
      </w:pPr>
      <w:r w:rsidRPr="00320FD0">
        <w:t>Hoofdstuk 2.</w:t>
      </w:r>
    </w:p>
    <w:p w14:paraId="4A9B60E8" w14:textId="77777777" w:rsidR="00D40B39" w:rsidRPr="00320FD0" w:rsidRDefault="00D40B39" w:rsidP="003439F1">
      <w:pPr>
        <w:pStyle w:val="Heading1"/>
      </w:pPr>
    </w:p>
    <w:p w14:paraId="45E19353" w14:textId="77777777" w:rsidR="00C7003D" w:rsidRPr="00320FD0" w:rsidRDefault="00624112" w:rsidP="003439F1">
      <w:pPr>
        <w:pStyle w:val="Heading1"/>
      </w:pPr>
      <w:r w:rsidRPr="00320FD0">
        <w:t xml:space="preserve">Toepassing </w:t>
      </w:r>
      <w:r w:rsidR="00843752" w:rsidRPr="00320FD0">
        <w:t xml:space="preserve">van de Wet </w:t>
      </w:r>
      <w:r w:rsidRPr="00320FD0">
        <w:t xml:space="preserve">van </w:t>
      </w:r>
      <w:proofErr w:type="spellStart"/>
      <w:r w:rsidR="00FF5090" w:rsidRPr="00320FD0">
        <w:t>Ḥuqúqu’lláh</w:t>
      </w:r>
      <w:proofErr w:type="spellEnd"/>
    </w:p>
    <w:p w14:paraId="79DDB855" w14:textId="77777777" w:rsidR="00D40B39" w:rsidRPr="00320FD0" w:rsidRDefault="00D40B39" w:rsidP="00AD38CC">
      <w:pPr>
        <w:autoSpaceDE w:val="0"/>
        <w:autoSpaceDN w:val="0"/>
        <w:adjustRightInd w:val="0"/>
        <w:rPr>
          <w:rFonts w:ascii="Times Ext Roman" w:hAnsi="Times Ext Roman" w:cs="Times Ext Roman"/>
          <w:lang w:val="nl-NL"/>
        </w:rPr>
      </w:pPr>
    </w:p>
    <w:p w14:paraId="49F58545" w14:textId="77777777" w:rsidR="002130F0" w:rsidRPr="00320FD0" w:rsidRDefault="002130F0" w:rsidP="00AD38CC">
      <w:pPr>
        <w:autoSpaceDE w:val="0"/>
        <w:autoSpaceDN w:val="0"/>
        <w:adjustRightInd w:val="0"/>
        <w:rPr>
          <w:rFonts w:ascii="Times Ext Roman" w:hAnsi="Times Ext Roman" w:cs="Times Ext Roman"/>
          <w:lang w:val="nl-NL"/>
        </w:rPr>
      </w:pPr>
    </w:p>
    <w:p w14:paraId="6B069396" w14:textId="77777777" w:rsidR="00C7003D" w:rsidRPr="00320FD0" w:rsidRDefault="00624112" w:rsidP="00C7003D">
      <w:pPr>
        <w:autoSpaceDE w:val="0"/>
        <w:autoSpaceDN w:val="0"/>
        <w:adjustRightInd w:val="0"/>
        <w:rPr>
          <w:rFonts w:ascii="Times Ext Roman" w:hAnsi="Times Ext Roman" w:cs="Times Ext Roman"/>
          <w:b/>
          <w:sz w:val="24"/>
          <w:lang w:val="nl-NL"/>
        </w:rPr>
      </w:pPr>
      <w:r w:rsidRPr="00320FD0">
        <w:rPr>
          <w:rFonts w:ascii="Times Ext Roman" w:hAnsi="Times Ext Roman" w:cs="Times Ext Roman"/>
          <w:b/>
          <w:sz w:val="24"/>
          <w:lang w:val="nl-NL"/>
        </w:rPr>
        <w:t xml:space="preserve">Uitspraken uit de Geschriften van </w:t>
      </w:r>
      <w:proofErr w:type="spellStart"/>
      <w:r w:rsidR="00FF5090" w:rsidRPr="00320FD0">
        <w:rPr>
          <w:rFonts w:ascii="Times Ext Roman" w:hAnsi="Times Ext Roman" w:cs="Times Ext Roman"/>
          <w:b/>
          <w:sz w:val="24"/>
          <w:lang w:val="nl-NL"/>
        </w:rPr>
        <w:t>Bahá’u’lláh</w:t>
      </w:r>
      <w:proofErr w:type="spellEnd"/>
    </w:p>
    <w:p w14:paraId="7658D46E" w14:textId="77777777" w:rsidR="009F37FE" w:rsidRPr="00320FD0" w:rsidRDefault="009F37FE" w:rsidP="00780124">
      <w:pPr>
        <w:autoSpaceDE w:val="0"/>
        <w:autoSpaceDN w:val="0"/>
        <w:adjustRightInd w:val="0"/>
        <w:rPr>
          <w:rFonts w:ascii="Times Ext Roman" w:hAnsi="Times Ext Roman" w:cs="Times Ext Roman"/>
          <w:lang w:val="nl-NL"/>
        </w:rPr>
      </w:pPr>
    </w:p>
    <w:p w14:paraId="48DA7260" w14:textId="77777777" w:rsidR="00624112" w:rsidRPr="00320FD0" w:rsidRDefault="00624112" w:rsidP="00F67E26">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Zij die hun beloften hebben gehouden, hun verplichtingen zijn nagekomen, hun</w:t>
      </w:r>
      <w:r w:rsidR="002B1AF7" w:rsidRPr="00320FD0">
        <w:rPr>
          <w:rFonts w:ascii="Times Ext Roman" w:hAnsi="Times Ext Roman" w:cs="Times Ext Roman"/>
          <w:lang w:val="nl-NL"/>
        </w:rPr>
        <w:t xml:space="preserve"> </w:t>
      </w:r>
      <w:r w:rsidR="00DA731C" w:rsidRPr="00320FD0">
        <w:rPr>
          <w:rFonts w:ascii="Times Ext Roman" w:hAnsi="Times Ext Roman" w:cs="Times Ext Roman"/>
          <w:lang w:val="nl-NL"/>
        </w:rPr>
        <w:t xml:space="preserve">plechtige </w:t>
      </w:r>
      <w:r w:rsidRPr="00320FD0">
        <w:rPr>
          <w:rFonts w:ascii="Times Ext Roman" w:hAnsi="Times Ext Roman" w:cs="Times Ext Roman"/>
          <w:lang w:val="nl-NL"/>
        </w:rPr>
        <w:t>gelofte</w:t>
      </w:r>
      <w:r w:rsidR="00DA731C" w:rsidRPr="00320FD0">
        <w:rPr>
          <w:rFonts w:ascii="Times Ext Roman" w:hAnsi="Times Ext Roman" w:cs="Times Ext Roman"/>
          <w:lang w:val="nl-NL"/>
        </w:rPr>
        <w:t>s</w:t>
      </w:r>
      <w:r w:rsidRPr="00320FD0">
        <w:rPr>
          <w:rFonts w:ascii="Times Ext Roman" w:hAnsi="Times Ext Roman" w:cs="Times Ext Roman"/>
          <w:lang w:val="nl-NL"/>
        </w:rPr>
        <w:t xml:space="preserve"> gestand hebben gedaan, het Pand van God en Zijn Recht aan Hem hebben overgedragen </w:t>
      </w:r>
      <w:r w:rsidR="001F60EC">
        <w:rPr>
          <w:rFonts w:ascii="Times Ext Roman" w:hAnsi="Times Ext Roman" w:cs="Times Ext Roman"/>
          <w:lang w:val="nl-NL"/>
        </w:rPr>
        <w:t>–</w:t>
      </w:r>
      <w:r w:rsidRPr="00320FD0">
        <w:rPr>
          <w:rFonts w:ascii="Times Ext Roman" w:hAnsi="Times Ext Roman" w:cs="Times Ext Roman"/>
          <w:lang w:val="nl-NL"/>
        </w:rPr>
        <w:t xml:space="preserve"> zij worden gerekend tot de inwoners van het allerhoogste Paradijs. Aldus verkondigt de Verguisde </w:t>
      </w:r>
      <w:r w:rsidR="00843752" w:rsidRPr="00320FD0">
        <w:rPr>
          <w:rFonts w:ascii="Times Ext Roman" w:hAnsi="Times Ext Roman" w:cs="Times Ext Roman"/>
          <w:lang w:val="nl-NL"/>
        </w:rPr>
        <w:t xml:space="preserve">hen </w:t>
      </w:r>
      <w:r w:rsidRPr="00320FD0">
        <w:rPr>
          <w:rFonts w:ascii="Times Ext Roman" w:hAnsi="Times Ext Roman" w:cs="Times Ext Roman"/>
          <w:lang w:val="nl-NL"/>
        </w:rPr>
        <w:t xml:space="preserve">vanuit Zijn machtige Gevangenis deze blijde tijding. Gezegend zijn de dienaren en dienaressen die hun daden hebben </w:t>
      </w:r>
      <w:r w:rsidR="00843752" w:rsidRPr="00320FD0">
        <w:rPr>
          <w:rFonts w:ascii="Times Ext Roman" w:hAnsi="Times Ext Roman" w:cs="Times Ext Roman"/>
          <w:lang w:val="nl-NL"/>
        </w:rPr>
        <w:t>verricht</w:t>
      </w:r>
      <w:r w:rsidRPr="00320FD0">
        <w:rPr>
          <w:rFonts w:ascii="Times Ext Roman" w:hAnsi="Times Ext Roman" w:cs="Times Ext Roman"/>
          <w:lang w:val="nl-NL"/>
        </w:rPr>
        <w:t xml:space="preserve">, en gezegend is de mens die </w:t>
      </w:r>
      <w:r w:rsidR="0016521B" w:rsidRPr="00320FD0">
        <w:rPr>
          <w:rFonts w:ascii="Times Ext Roman" w:hAnsi="Times Ext Roman" w:cs="Times Ext Roman"/>
          <w:lang w:val="nl-NL"/>
        </w:rPr>
        <w:t xml:space="preserve">krachtig </w:t>
      </w:r>
      <w:r w:rsidRPr="00320FD0">
        <w:rPr>
          <w:rFonts w:ascii="Times Ext Roman" w:hAnsi="Times Ext Roman" w:cs="Times Ext Roman"/>
          <w:lang w:val="nl-NL"/>
        </w:rPr>
        <w:t xml:space="preserve">heeft vastgehouden aan prijzenswaardige handelingen en </w:t>
      </w:r>
      <w:r w:rsidR="00184D2E" w:rsidRPr="00320FD0">
        <w:rPr>
          <w:rFonts w:ascii="Times Ext Roman" w:hAnsi="Times Ext Roman" w:cs="Times Ext Roman"/>
          <w:lang w:val="nl-NL"/>
        </w:rPr>
        <w:t xml:space="preserve">is nagekomen </w:t>
      </w:r>
      <w:r w:rsidRPr="00320FD0">
        <w:rPr>
          <w:rFonts w:ascii="Times Ext Roman" w:hAnsi="Times Ext Roman" w:cs="Times Ext Roman"/>
          <w:lang w:val="nl-NL"/>
        </w:rPr>
        <w:t>hetgeen hem is opgelegd in het Boek van God, de Heer der werelden.</w:t>
      </w:r>
    </w:p>
    <w:p w14:paraId="7F62B4CC" w14:textId="77777777" w:rsidR="00D40B39" w:rsidRPr="00320FD0" w:rsidRDefault="00D40B39" w:rsidP="00C7003D">
      <w:pPr>
        <w:autoSpaceDE w:val="0"/>
        <w:autoSpaceDN w:val="0"/>
        <w:adjustRightInd w:val="0"/>
        <w:rPr>
          <w:rFonts w:ascii="Times Ext Roman" w:hAnsi="Times Ext Roman" w:cs="Times Ext Roman"/>
          <w:lang w:val="nl-NL"/>
        </w:rPr>
      </w:pPr>
    </w:p>
    <w:p w14:paraId="08BEF3D8" w14:textId="77777777" w:rsidR="00D40B39" w:rsidRPr="00320FD0" w:rsidRDefault="00624112" w:rsidP="00F67E26">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De betaling van </w:t>
      </w:r>
      <w:r w:rsidR="007E3425" w:rsidRPr="00320FD0">
        <w:rPr>
          <w:rFonts w:ascii="Times Ext Roman" w:hAnsi="Times Ext Roman" w:cs="Times Ext Roman"/>
          <w:lang w:val="nl-NL"/>
        </w:rPr>
        <w:t xml:space="preserve">het Recht van </w:t>
      </w:r>
      <w:r w:rsidRPr="00320FD0">
        <w:rPr>
          <w:rFonts w:ascii="Times Ext Roman" w:hAnsi="Times Ext Roman" w:cs="Times Ext Roman"/>
          <w:lang w:val="nl-NL"/>
        </w:rPr>
        <w:t xml:space="preserve">God is afhankelijk van iemands financiële mogelijkheden. Als iemand niet in staat is aan deze verplichting te voldoen zal God hem waarlijk verontschuldigen. Hij is de </w:t>
      </w:r>
      <w:proofErr w:type="spellStart"/>
      <w:r w:rsidRPr="00320FD0">
        <w:rPr>
          <w:rFonts w:ascii="Times Ext Roman" w:hAnsi="Times Ext Roman" w:cs="Times Ext Roman"/>
          <w:lang w:val="nl-NL"/>
        </w:rPr>
        <w:t>Alvergevende</w:t>
      </w:r>
      <w:proofErr w:type="spellEnd"/>
      <w:r w:rsidRPr="00320FD0">
        <w:rPr>
          <w:rFonts w:ascii="Times Ext Roman" w:hAnsi="Times Ext Roman" w:cs="Times Ext Roman"/>
          <w:lang w:val="nl-NL"/>
        </w:rPr>
        <w:t xml:space="preserve">, de </w:t>
      </w:r>
      <w:proofErr w:type="spellStart"/>
      <w:r w:rsidRPr="00320FD0">
        <w:rPr>
          <w:rFonts w:ascii="Times Ext Roman" w:hAnsi="Times Ext Roman" w:cs="Times Ext Roman"/>
          <w:lang w:val="nl-NL"/>
        </w:rPr>
        <w:t>Algrootmoedige</w:t>
      </w:r>
      <w:proofErr w:type="spellEnd"/>
      <w:r w:rsidRPr="00320FD0">
        <w:rPr>
          <w:rFonts w:ascii="Times Ext Roman" w:hAnsi="Times Ext Roman" w:cs="Times Ext Roman"/>
          <w:lang w:val="nl-NL"/>
        </w:rPr>
        <w:t>.</w:t>
      </w:r>
    </w:p>
    <w:p w14:paraId="209D5127" w14:textId="77777777" w:rsidR="00624112" w:rsidRPr="00320FD0" w:rsidRDefault="00624112" w:rsidP="00C7003D">
      <w:pPr>
        <w:autoSpaceDE w:val="0"/>
        <w:autoSpaceDN w:val="0"/>
        <w:adjustRightInd w:val="0"/>
        <w:rPr>
          <w:rFonts w:ascii="Times Ext Roman" w:hAnsi="Times Ext Roman" w:cs="Times Ext Roman"/>
          <w:lang w:val="nl-NL"/>
        </w:rPr>
      </w:pPr>
    </w:p>
    <w:p w14:paraId="4E3F1B09" w14:textId="77777777" w:rsidR="00624112" w:rsidRPr="00320FD0" w:rsidRDefault="00624112" w:rsidP="00F67E26">
      <w:pPr>
        <w:numPr>
          <w:ilvl w:val="0"/>
          <w:numId w:val="7"/>
        </w:numPr>
        <w:ind w:left="0" w:hanging="567"/>
        <w:rPr>
          <w:rFonts w:ascii="Times Ext Roman" w:hAnsi="Times Ext Roman" w:cs="Times Ext Roman"/>
          <w:lang w:val="nl-NL"/>
        </w:rPr>
      </w:pPr>
      <w:r w:rsidRPr="00AD38CC">
        <w:rPr>
          <w:rFonts w:ascii="Times Ext Roman" w:hAnsi="Times Ext Roman" w:cs="Times Ext Roman"/>
          <w:u w:val="single"/>
          <w:lang w:val="nl-NL"/>
        </w:rPr>
        <w:t>V</w:t>
      </w:r>
      <w:r w:rsidR="007E3425" w:rsidRPr="00AD38CC">
        <w:rPr>
          <w:rFonts w:ascii="Times Ext Roman" w:hAnsi="Times Ext Roman" w:cs="Times Ext Roman"/>
          <w:u w:val="single"/>
          <w:lang w:val="nl-NL"/>
        </w:rPr>
        <w:t>raag</w:t>
      </w:r>
      <w:r w:rsidRPr="00320FD0">
        <w:rPr>
          <w:rFonts w:ascii="Times Ext Roman" w:hAnsi="Times Ext Roman" w:cs="Times Ext Roman"/>
          <w:lang w:val="nl-NL"/>
        </w:rPr>
        <w:t xml:space="preserve">: Betreffende het basisbedrag waarover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betaald moet</w:t>
      </w:r>
      <w:r w:rsidR="008074E8" w:rsidRPr="00320FD0">
        <w:rPr>
          <w:rFonts w:ascii="Times Ext Roman" w:hAnsi="Times Ext Roman" w:cs="Times Ext Roman"/>
          <w:lang w:val="nl-NL"/>
        </w:rPr>
        <w:t xml:space="preserve"> </w:t>
      </w:r>
      <w:r w:rsidRPr="00320FD0">
        <w:rPr>
          <w:rFonts w:ascii="Times Ext Roman" w:hAnsi="Times Ext Roman" w:cs="Times Ext Roman"/>
          <w:lang w:val="nl-NL"/>
        </w:rPr>
        <w:t>worden.</w:t>
      </w:r>
    </w:p>
    <w:p w14:paraId="65FD0840" w14:textId="77777777" w:rsidR="00624112" w:rsidRPr="00320FD0" w:rsidRDefault="00624112" w:rsidP="00AD38CC">
      <w:pPr>
        <w:autoSpaceDE w:val="0"/>
        <w:autoSpaceDN w:val="0"/>
        <w:adjustRightInd w:val="0"/>
        <w:rPr>
          <w:rFonts w:ascii="Times Ext Roman" w:hAnsi="Times Ext Roman" w:cs="Times Ext Roman"/>
          <w:lang w:val="nl-NL"/>
        </w:rPr>
      </w:pPr>
      <w:r w:rsidRPr="00AD38CC">
        <w:rPr>
          <w:rFonts w:ascii="Times Ext Roman" w:hAnsi="Times Ext Roman" w:cs="Times Ext Roman"/>
          <w:u w:val="single"/>
          <w:lang w:val="nl-NL"/>
        </w:rPr>
        <w:t>A</w:t>
      </w:r>
      <w:r w:rsidR="007E3425" w:rsidRPr="00AD38CC">
        <w:rPr>
          <w:rFonts w:ascii="Times Ext Roman" w:hAnsi="Times Ext Roman" w:cs="Times Ext Roman"/>
          <w:u w:val="single"/>
          <w:lang w:val="nl-NL"/>
        </w:rPr>
        <w:t>ntwoord</w:t>
      </w:r>
      <w:r w:rsidRPr="00320FD0">
        <w:rPr>
          <w:rFonts w:ascii="Times Ext Roman" w:hAnsi="Times Ext Roman" w:cs="Times Ext Roman"/>
          <w:lang w:val="nl-NL"/>
        </w:rPr>
        <w:t xml:space="preserve">: Het basisbedrag waarover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betaald moet worden is negentien </w:t>
      </w:r>
      <w:proofErr w:type="spellStart"/>
      <w:r w:rsidRPr="00320FD0">
        <w:rPr>
          <w:rFonts w:ascii="Times Ext Roman" w:hAnsi="Times Ext Roman" w:cs="Times Ext Roman"/>
          <w:lang w:val="nl-NL"/>
        </w:rPr>
        <w:t>mi</w:t>
      </w:r>
      <w:r w:rsidRPr="001066CD">
        <w:rPr>
          <w:rFonts w:ascii="Times Ext Roman" w:hAnsi="Times Ext Roman" w:cs="Times Ext Roman"/>
          <w:u w:val="single"/>
          <w:lang w:val="nl-NL"/>
        </w:rPr>
        <w:t>th</w:t>
      </w:r>
      <w:r w:rsidRPr="00320FD0">
        <w:rPr>
          <w:rFonts w:ascii="Times Ext Roman" w:hAnsi="Times Ext Roman" w:cs="Times Ext Roman"/>
          <w:lang w:val="nl-NL"/>
        </w:rPr>
        <w:t>qál</w:t>
      </w:r>
      <w:proofErr w:type="spellEnd"/>
      <w:r w:rsidRPr="00320FD0">
        <w:rPr>
          <w:rFonts w:ascii="Times Ext Roman" w:hAnsi="Times Ext Roman" w:cs="Times Ext Roman"/>
          <w:lang w:val="nl-NL"/>
        </w:rPr>
        <w:t xml:space="preserve"> goud. Met andere woorden, wanneer geld ter waarde van dit bedrag verkregen is, moet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betaald worden. Eveneens moet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betaald worden wanneer de waarde, niet het aantal, van andere vormen van bezit het voorgeschreven bedrag bereikt.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hoeft niet vaker dan </w:t>
      </w:r>
      <w:r w:rsidR="00184D2E" w:rsidRPr="00320FD0">
        <w:rPr>
          <w:rFonts w:ascii="Times Ext Roman" w:hAnsi="Times Ext Roman" w:cs="Times Ext Roman"/>
          <w:lang w:val="nl-NL"/>
        </w:rPr>
        <w:t>eenmaal</w:t>
      </w:r>
      <w:r w:rsidRPr="00320FD0">
        <w:rPr>
          <w:rFonts w:ascii="Times Ext Roman" w:hAnsi="Times Ext Roman" w:cs="Times Ext Roman"/>
          <w:lang w:val="nl-NL"/>
        </w:rPr>
        <w:t xml:space="preserve"> betaald te worden. Wanneer bijvoorbeeld iemand duizend </w:t>
      </w:r>
      <w:proofErr w:type="spellStart"/>
      <w:r w:rsidRPr="00320FD0">
        <w:rPr>
          <w:rFonts w:ascii="Times Ext Roman" w:hAnsi="Times Ext Roman" w:cs="Times Ext Roman"/>
          <w:lang w:val="nl-NL"/>
        </w:rPr>
        <w:t>mi</w:t>
      </w:r>
      <w:r w:rsidRPr="001066CD">
        <w:rPr>
          <w:rFonts w:ascii="Times Ext Roman" w:hAnsi="Times Ext Roman" w:cs="Times Ext Roman"/>
          <w:u w:val="single"/>
          <w:lang w:val="nl-NL"/>
        </w:rPr>
        <w:t>th</w:t>
      </w:r>
      <w:r w:rsidRPr="00320FD0">
        <w:rPr>
          <w:rFonts w:ascii="Times Ext Roman" w:hAnsi="Times Ext Roman" w:cs="Times Ext Roman"/>
          <w:lang w:val="nl-NL"/>
        </w:rPr>
        <w:t>qál</w:t>
      </w:r>
      <w:proofErr w:type="spellEnd"/>
      <w:r w:rsidRPr="00320FD0">
        <w:rPr>
          <w:rFonts w:ascii="Times Ext Roman" w:hAnsi="Times Ext Roman" w:cs="Times Ext Roman"/>
          <w:lang w:val="nl-NL"/>
        </w:rPr>
        <w:t xml:space="preserve"> goud verkregen heeft en de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betaalt, hoeft hij geen verdere betaling van deze aard over dit bedrag te doen, maar alleen over wat er door handel, zaken en dergelijke bijgekomen is. Wanneer deze toename, namelijk de behaalde winst, het voorgeschreven bedrag bereikt, moet men uitvoeren wat God bevolen heeft. Pas wanneer het kapitaal in andere handen overgaat moet er, zoals de eerste keer, opnieuw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over betaald worden. Het Eerste Punt heeft opdracht gegeven dat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betaald moet worden over de waarde van alles wat men bezit; nochtans hebben Wij in deze Machtigste Beschikking datgene waarmee de woning is ingericht, dat wil zeggen dat wat noodzakelijk is, en de woning zelf, uitgesloten.</w:t>
      </w:r>
      <w:r w:rsidR="00110406" w:rsidRPr="00AD38CC">
        <w:rPr>
          <w:vertAlign w:val="superscript"/>
        </w:rPr>
        <w:footnoteReference w:id="11"/>
      </w:r>
    </w:p>
    <w:p w14:paraId="3732733D" w14:textId="77777777" w:rsidR="00D40B39" w:rsidRPr="00320FD0" w:rsidRDefault="00D40B39" w:rsidP="00C7003D">
      <w:pPr>
        <w:autoSpaceDE w:val="0"/>
        <w:autoSpaceDN w:val="0"/>
        <w:adjustRightInd w:val="0"/>
        <w:rPr>
          <w:rFonts w:ascii="Times Ext Roman" w:hAnsi="Times Ext Roman" w:cs="Times Ext Roman"/>
          <w:lang w:val="nl-NL"/>
        </w:rPr>
      </w:pPr>
    </w:p>
    <w:p w14:paraId="257BCBE5" w14:textId="77777777" w:rsidR="00002411" w:rsidRPr="00320FD0" w:rsidRDefault="00002411" w:rsidP="00F67E26">
      <w:pPr>
        <w:numPr>
          <w:ilvl w:val="0"/>
          <w:numId w:val="7"/>
        </w:numPr>
        <w:ind w:left="0" w:hanging="567"/>
        <w:rPr>
          <w:rFonts w:ascii="Times Ext Roman" w:hAnsi="Times Ext Roman" w:cs="Times Ext Roman"/>
          <w:lang w:val="nl-NL"/>
        </w:rPr>
      </w:pPr>
      <w:r w:rsidRPr="00AD38CC">
        <w:rPr>
          <w:rFonts w:ascii="Times Ext Roman" w:hAnsi="Times Ext Roman" w:cs="Times Ext Roman"/>
          <w:u w:val="single"/>
          <w:lang w:val="nl-NL"/>
        </w:rPr>
        <w:t>V</w:t>
      </w:r>
      <w:r w:rsidR="007E3425" w:rsidRPr="00AD38CC">
        <w:rPr>
          <w:rFonts w:ascii="Times Ext Roman" w:hAnsi="Times Ext Roman" w:cs="Times Ext Roman"/>
          <w:u w:val="single"/>
          <w:lang w:val="nl-NL"/>
        </w:rPr>
        <w:t>raag</w:t>
      </w:r>
      <w:r w:rsidRPr="00320FD0">
        <w:rPr>
          <w:rFonts w:ascii="Times Ext Roman" w:hAnsi="Times Ext Roman" w:cs="Times Ext Roman"/>
          <w:lang w:val="nl-NL"/>
        </w:rPr>
        <w:t xml:space="preserve">: Wat moet voorrang hebben: de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de schuld van de</w:t>
      </w:r>
      <w:r w:rsidR="008074E8" w:rsidRPr="00320FD0">
        <w:rPr>
          <w:rFonts w:ascii="Times Ext Roman" w:hAnsi="Times Ext Roman" w:cs="Times Ext Roman"/>
          <w:lang w:val="nl-NL"/>
        </w:rPr>
        <w:t xml:space="preserve"> </w:t>
      </w:r>
      <w:r w:rsidRPr="00320FD0">
        <w:rPr>
          <w:rFonts w:ascii="Times Ext Roman" w:hAnsi="Times Ext Roman" w:cs="Times Ext Roman"/>
          <w:lang w:val="nl-NL"/>
        </w:rPr>
        <w:t>overledene of de kosten van de rouwplechtigheid en teraardebestelling?</w:t>
      </w:r>
    </w:p>
    <w:p w14:paraId="1949D6C7" w14:textId="77777777" w:rsidR="00002411" w:rsidRPr="00320FD0" w:rsidRDefault="00002411" w:rsidP="00AD38CC">
      <w:pPr>
        <w:autoSpaceDE w:val="0"/>
        <w:autoSpaceDN w:val="0"/>
        <w:adjustRightInd w:val="0"/>
        <w:rPr>
          <w:rFonts w:ascii="Times Ext Roman" w:hAnsi="Times Ext Roman" w:cs="Times Ext Roman"/>
          <w:lang w:val="nl-NL"/>
        </w:rPr>
      </w:pPr>
      <w:r w:rsidRPr="00AD38CC">
        <w:rPr>
          <w:rFonts w:ascii="Times Ext Roman" w:hAnsi="Times Ext Roman" w:cs="Times Ext Roman"/>
          <w:u w:val="single"/>
          <w:lang w:val="nl-NL"/>
        </w:rPr>
        <w:t>A</w:t>
      </w:r>
      <w:r w:rsidR="007E3425" w:rsidRPr="00AD38CC">
        <w:rPr>
          <w:rFonts w:ascii="Times Ext Roman" w:hAnsi="Times Ext Roman" w:cs="Times Ext Roman"/>
          <w:u w:val="single"/>
          <w:lang w:val="nl-NL"/>
        </w:rPr>
        <w:t>ntwoord</w:t>
      </w:r>
      <w:r w:rsidRPr="00320FD0">
        <w:rPr>
          <w:rFonts w:ascii="Times Ext Roman" w:hAnsi="Times Ext Roman" w:cs="Times Ext Roman"/>
          <w:lang w:val="nl-NL"/>
        </w:rPr>
        <w:t xml:space="preserve">: De rouwplechtigheid en teraardebestelling hebben voorrang, daarna het betalen van schulden en dan de betaling van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Mocht het bezit van de overledene ontoereikend blijken om zijn schulden te betalen, dan moet de rest van zijn nalatenschap over deze schulden worden verdeeld naar verhouding tot de grootte van elke schuld</w:t>
      </w:r>
      <w:r w:rsidR="00110406" w:rsidRPr="00320FD0">
        <w:rPr>
          <w:rFonts w:ascii="Times Ext Roman" w:hAnsi="Times Ext Roman" w:cs="Times Ext Roman"/>
          <w:lang w:val="nl-NL"/>
        </w:rPr>
        <w:t>.</w:t>
      </w:r>
      <w:r w:rsidR="00110406" w:rsidRPr="00AD38CC">
        <w:rPr>
          <w:vertAlign w:val="superscript"/>
        </w:rPr>
        <w:footnoteReference w:id="12"/>
      </w:r>
    </w:p>
    <w:p w14:paraId="40C147D1" w14:textId="77777777" w:rsidR="00D40B39" w:rsidRPr="00320FD0" w:rsidRDefault="00D40B39" w:rsidP="00C7003D">
      <w:pPr>
        <w:autoSpaceDE w:val="0"/>
        <w:autoSpaceDN w:val="0"/>
        <w:adjustRightInd w:val="0"/>
        <w:rPr>
          <w:rFonts w:ascii="Times Ext Roman" w:hAnsi="Times Ext Roman" w:cs="Times Ext Roman"/>
          <w:lang w:val="nl-NL"/>
        </w:rPr>
      </w:pPr>
    </w:p>
    <w:p w14:paraId="51ECE741" w14:textId="77777777" w:rsidR="00002411" w:rsidRPr="00320FD0" w:rsidRDefault="00002411" w:rsidP="00F67E26">
      <w:pPr>
        <w:numPr>
          <w:ilvl w:val="0"/>
          <w:numId w:val="7"/>
        </w:numPr>
        <w:ind w:left="0" w:hanging="567"/>
        <w:rPr>
          <w:rFonts w:ascii="Times Ext Roman" w:hAnsi="Times Ext Roman" w:cs="Times Ext Roman"/>
          <w:lang w:val="nl-NL"/>
        </w:rPr>
      </w:pPr>
      <w:r w:rsidRPr="00AD38CC">
        <w:rPr>
          <w:rFonts w:ascii="Times Ext Roman" w:hAnsi="Times Ext Roman" w:cs="Times Ext Roman"/>
          <w:u w:val="single"/>
          <w:lang w:val="nl-NL"/>
        </w:rPr>
        <w:t>V</w:t>
      </w:r>
      <w:r w:rsidR="007E3425" w:rsidRPr="00AD38CC">
        <w:rPr>
          <w:rFonts w:ascii="Times Ext Roman" w:hAnsi="Times Ext Roman" w:cs="Times Ext Roman"/>
          <w:u w:val="single"/>
          <w:lang w:val="nl-NL"/>
        </w:rPr>
        <w:t>raag</w:t>
      </w:r>
      <w:r w:rsidRPr="00320FD0">
        <w:rPr>
          <w:rFonts w:ascii="Times Ext Roman" w:hAnsi="Times Ext Roman" w:cs="Times Ext Roman"/>
          <w:lang w:val="nl-NL"/>
        </w:rPr>
        <w:t xml:space="preserve">: De verordening van de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wordt geopenbaard in de </w:t>
      </w:r>
      <w:proofErr w:type="spellStart"/>
      <w:r w:rsidRPr="00320FD0">
        <w:rPr>
          <w:rFonts w:ascii="Times Ext Roman" w:hAnsi="Times Ext Roman" w:cs="Times Ext Roman"/>
          <w:lang w:val="nl-NL"/>
        </w:rPr>
        <w:t>Kitáb</w:t>
      </w:r>
      <w:proofErr w:type="spellEnd"/>
      <w:r w:rsidRPr="00320FD0">
        <w:rPr>
          <w:rFonts w:ascii="Times Ext Roman" w:hAnsi="Times Ext Roman" w:cs="Times Ext Roman"/>
          <w:lang w:val="nl-NL"/>
        </w:rPr>
        <w:t>-i-</w:t>
      </w:r>
      <w:proofErr w:type="spellStart"/>
      <w:r w:rsidRPr="00320FD0">
        <w:rPr>
          <w:rFonts w:ascii="Times Ext Roman" w:hAnsi="Times Ext Roman" w:cs="Times Ext Roman"/>
          <w:lang w:val="nl-NL"/>
        </w:rPr>
        <w:t>Aqdas</w:t>
      </w:r>
      <w:proofErr w:type="spellEnd"/>
      <w:r w:rsidRPr="00320FD0">
        <w:rPr>
          <w:rFonts w:ascii="Times Ext Roman" w:hAnsi="Times Ext Roman" w:cs="Times Ext Roman"/>
          <w:lang w:val="nl-NL"/>
        </w:rPr>
        <w:t xml:space="preserve">. Wordt de woning met het vaste toebehoren en de noodzakelijke inrichting tot het bezit gerekend waarover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betaald moet worden, of is het anders?</w:t>
      </w:r>
    </w:p>
    <w:p w14:paraId="087089A6" w14:textId="77777777" w:rsidR="00002411" w:rsidRPr="00320FD0" w:rsidRDefault="00002411" w:rsidP="00AD38CC">
      <w:pPr>
        <w:autoSpaceDE w:val="0"/>
        <w:autoSpaceDN w:val="0"/>
        <w:adjustRightInd w:val="0"/>
        <w:rPr>
          <w:rFonts w:ascii="Times Ext Roman" w:hAnsi="Times Ext Roman" w:cs="Times Ext Roman"/>
          <w:lang w:val="nl-NL"/>
        </w:rPr>
      </w:pPr>
      <w:r w:rsidRPr="00AD38CC">
        <w:rPr>
          <w:rFonts w:ascii="Times Ext Roman" w:hAnsi="Times Ext Roman" w:cs="Times Ext Roman"/>
          <w:u w:val="single"/>
          <w:lang w:val="nl-NL"/>
        </w:rPr>
        <w:t>A</w:t>
      </w:r>
      <w:r w:rsidR="007E3425" w:rsidRPr="00AD38CC">
        <w:rPr>
          <w:rFonts w:ascii="Times Ext Roman" w:hAnsi="Times Ext Roman" w:cs="Times Ext Roman"/>
          <w:u w:val="single"/>
          <w:lang w:val="nl-NL"/>
        </w:rPr>
        <w:t>ntwoord</w:t>
      </w:r>
      <w:r w:rsidRPr="00320FD0">
        <w:rPr>
          <w:rFonts w:ascii="Times Ext Roman" w:hAnsi="Times Ext Roman" w:cs="Times Ext Roman"/>
          <w:lang w:val="nl-NL"/>
        </w:rPr>
        <w:t xml:space="preserve">: In de wetten die in het Perzisch zijn geopenbaard hebben Wij bepaald dat in deze Machtigste Beschikking de woning en de inrichting van de woning zijn vrijgesteld </w:t>
      </w:r>
      <w:r w:rsidR="001F60EC">
        <w:rPr>
          <w:rFonts w:ascii="Times Ext Roman" w:hAnsi="Times Ext Roman" w:cs="Times Ext Roman"/>
          <w:lang w:val="nl-NL"/>
        </w:rPr>
        <w:t>–</w:t>
      </w:r>
      <w:r w:rsidRPr="00320FD0">
        <w:rPr>
          <w:rFonts w:ascii="Times Ext Roman" w:hAnsi="Times Ext Roman" w:cs="Times Ext Roman"/>
          <w:lang w:val="nl-NL"/>
        </w:rPr>
        <w:t xml:space="preserve"> dat wil zeggen die inrichting die noodzakelijk is.</w:t>
      </w:r>
      <w:r w:rsidR="00110406" w:rsidRPr="00AD38CC">
        <w:rPr>
          <w:vertAlign w:val="superscript"/>
        </w:rPr>
        <w:footnoteReference w:id="13"/>
      </w:r>
    </w:p>
    <w:p w14:paraId="605D6165" w14:textId="77777777" w:rsidR="00D40B39" w:rsidRPr="00320FD0" w:rsidRDefault="00D40B39" w:rsidP="00C7003D">
      <w:pPr>
        <w:autoSpaceDE w:val="0"/>
        <w:autoSpaceDN w:val="0"/>
        <w:adjustRightInd w:val="0"/>
        <w:rPr>
          <w:rFonts w:ascii="Times Ext Roman" w:hAnsi="Times Ext Roman" w:cs="Times Ext Roman"/>
          <w:lang w:val="nl-NL"/>
        </w:rPr>
      </w:pPr>
    </w:p>
    <w:p w14:paraId="796E5374" w14:textId="77777777" w:rsidR="00002411" w:rsidRPr="00320FD0" w:rsidRDefault="00002411" w:rsidP="00F67E26">
      <w:pPr>
        <w:numPr>
          <w:ilvl w:val="0"/>
          <w:numId w:val="7"/>
        </w:numPr>
        <w:ind w:left="0" w:hanging="567"/>
        <w:rPr>
          <w:rFonts w:ascii="Times Ext Roman" w:hAnsi="Times Ext Roman" w:cs="Times Ext Roman"/>
          <w:lang w:val="nl-NL"/>
        </w:rPr>
      </w:pPr>
      <w:r w:rsidRPr="00AD38CC">
        <w:rPr>
          <w:rFonts w:ascii="Times Ext Roman" w:hAnsi="Times Ext Roman" w:cs="Times Ext Roman"/>
          <w:u w:val="single"/>
          <w:lang w:val="nl-NL"/>
        </w:rPr>
        <w:t>V</w:t>
      </w:r>
      <w:r w:rsidR="007E3425" w:rsidRPr="00AD38CC">
        <w:rPr>
          <w:rFonts w:ascii="Times Ext Roman" w:hAnsi="Times Ext Roman" w:cs="Times Ext Roman"/>
          <w:u w:val="single"/>
          <w:lang w:val="nl-NL"/>
        </w:rPr>
        <w:t>raag</w:t>
      </w:r>
      <w:r w:rsidRPr="00320FD0">
        <w:rPr>
          <w:rFonts w:ascii="Times Ext Roman" w:hAnsi="Times Ext Roman" w:cs="Times Ext Roman"/>
          <w:lang w:val="nl-NL"/>
        </w:rPr>
        <w:t xml:space="preserve">: Als iemand bijvoorbeeld honderd </w:t>
      </w:r>
      <w:proofErr w:type="spellStart"/>
      <w:r w:rsidRPr="00320FD0">
        <w:rPr>
          <w:rFonts w:ascii="Times Ext Roman" w:hAnsi="Times Ext Roman" w:cs="Times Ext Roman"/>
          <w:lang w:val="nl-NL"/>
        </w:rPr>
        <w:t>túmán</w:t>
      </w:r>
      <w:proofErr w:type="spellEnd"/>
      <w:r w:rsidRPr="00320FD0">
        <w:rPr>
          <w:rFonts w:ascii="Times Ext Roman" w:hAnsi="Times Ext Roman" w:cs="Times Ext Roman"/>
          <w:lang w:val="nl-NL"/>
        </w:rPr>
        <w:t xml:space="preserve"> heeft, over dit bedrag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betaalt en de helft van het bedrag door ongelukkige transacties verliest, en wanneer dan door handel het beschikbare bedrag weer wordt verhoogd tot het bedrag waarover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betaald moet worden </w:t>
      </w:r>
      <w:r w:rsidR="001F60EC">
        <w:rPr>
          <w:rFonts w:ascii="Times Ext Roman" w:hAnsi="Times Ext Roman" w:cs="Times Ext Roman"/>
          <w:lang w:val="nl-NL"/>
        </w:rPr>
        <w:t>–</w:t>
      </w:r>
      <w:r w:rsidRPr="00320FD0">
        <w:rPr>
          <w:rFonts w:ascii="Times Ext Roman" w:hAnsi="Times Ext Roman" w:cs="Times Ext Roman"/>
          <w:lang w:val="nl-NL"/>
        </w:rPr>
        <w:t xml:space="preserve"> moet zo iemand dan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betalen of niet?</w:t>
      </w:r>
    </w:p>
    <w:p w14:paraId="18847B56" w14:textId="77777777" w:rsidR="00002411" w:rsidRPr="00320FD0" w:rsidRDefault="00002411" w:rsidP="00AD38CC">
      <w:pPr>
        <w:autoSpaceDE w:val="0"/>
        <w:autoSpaceDN w:val="0"/>
        <w:adjustRightInd w:val="0"/>
        <w:rPr>
          <w:rFonts w:ascii="Times Ext Roman" w:hAnsi="Times Ext Roman" w:cs="Times Ext Roman"/>
          <w:lang w:val="nl-NL"/>
        </w:rPr>
      </w:pPr>
      <w:r w:rsidRPr="00AD38CC">
        <w:rPr>
          <w:rFonts w:ascii="Times Ext Roman" w:hAnsi="Times Ext Roman" w:cs="Times Ext Roman"/>
          <w:u w:val="single"/>
          <w:lang w:val="nl-NL"/>
        </w:rPr>
        <w:lastRenderedPageBreak/>
        <w:t>A</w:t>
      </w:r>
      <w:r w:rsidR="007E3425" w:rsidRPr="00AD38CC">
        <w:rPr>
          <w:rFonts w:ascii="Times Ext Roman" w:hAnsi="Times Ext Roman" w:cs="Times Ext Roman"/>
          <w:u w:val="single"/>
          <w:lang w:val="nl-NL"/>
        </w:rPr>
        <w:t>ntwoord</w:t>
      </w:r>
      <w:r w:rsidRPr="00320FD0">
        <w:rPr>
          <w:rFonts w:ascii="Times Ext Roman" w:hAnsi="Times Ext Roman" w:cs="Times Ext Roman"/>
          <w:lang w:val="nl-NL"/>
        </w:rPr>
        <w:t xml:space="preserve">: In zulk een geval hoeft de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niet betaald te worden.</w:t>
      </w:r>
      <w:r w:rsidR="00110406" w:rsidRPr="00AD38CC">
        <w:rPr>
          <w:vertAlign w:val="superscript"/>
        </w:rPr>
        <w:footnoteReference w:id="14"/>
      </w:r>
    </w:p>
    <w:p w14:paraId="2D7C3ED3" w14:textId="77777777" w:rsidR="00D40B39" w:rsidRPr="00320FD0" w:rsidRDefault="00D40B39" w:rsidP="00C7003D">
      <w:pPr>
        <w:autoSpaceDE w:val="0"/>
        <w:autoSpaceDN w:val="0"/>
        <w:adjustRightInd w:val="0"/>
        <w:rPr>
          <w:rFonts w:ascii="Times Ext Roman" w:hAnsi="Times Ext Roman" w:cs="Times Ext Roman"/>
          <w:lang w:val="nl-NL"/>
        </w:rPr>
      </w:pPr>
    </w:p>
    <w:p w14:paraId="1283016B" w14:textId="77777777" w:rsidR="00002411" w:rsidRPr="00320FD0" w:rsidRDefault="00002411" w:rsidP="00F67E26">
      <w:pPr>
        <w:numPr>
          <w:ilvl w:val="0"/>
          <w:numId w:val="7"/>
        </w:numPr>
        <w:ind w:left="0" w:hanging="567"/>
        <w:rPr>
          <w:rFonts w:ascii="Times Ext Roman" w:hAnsi="Times Ext Roman" w:cs="Times Ext Roman"/>
          <w:lang w:val="nl-NL"/>
        </w:rPr>
      </w:pPr>
      <w:r w:rsidRPr="00AD38CC">
        <w:rPr>
          <w:rFonts w:ascii="Times Ext Roman" w:hAnsi="Times Ext Roman" w:cs="Times Ext Roman"/>
          <w:u w:val="single"/>
          <w:lang w:val="nl-NL"/>
        </w:rPr>
        <w:t>V</w:t>
      </w:r>
      <w:r w:rsidR="007E3425" w:rsidRPr="00AD38CC">
        <w:rPr>
          <w:rFonts w:ascii="Times Ext Roman" w:hAnsi="Times Ext Roman" w:cs="Times Ext Roman"/>
          <w:u w:val="single"/>
          <w:lang w:val="nl-NL"/>
        </w:rPr>
        <w:t>raag</w:t>
      </w:r>
      <w:r w:rsidRPr="00320FD0">
        <w:rPr>
          <w:rFonts w:ascii="Times Ext Roman" w:hAnsi="Times Ext Roman" w:cs="Times Ext Roman"/>
          <w:lang w:val="nl-NL"/>
        </w:rPr>
        <w:t xml:space="preserve">: Als na het betalen van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ditzelfde bedrag van honderd </w:t>
      </w:r>
      <w:proofErr w:type="spellStart"/>
      <w:r w:rsidRPr="00320FD0">
        <w:rPr>
          <w:rFonts w:ascii="Times Ext Roman" w:hAnsi="Times Ext Roman" w:cs="Times Ext Roman"/>
          <w:lang w:val="nl-NL"/>
        </w:rPr>
        <w:t>túmán</w:t>
      </w:r>
      <w:proofErr w:type="spellEnd"/>
      <w:r w:rsidRPr="00320FD0">
        <w:rPr>
          <w:rFonts w:ascii="Times Ext Roman" w:hAnsi="Times Ext Roman" w:cs="Times Ext Roman"/>
          <w:lang w:val="nl-NL"/>
        </w:rPr>
        <w:t xml:space="preserve"> in zijn geheel wordt verloren, maar vervolgens door handel en zakelijke transacties wordt terugverdiend, moet er dan een tweede keer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over betaald worden of niet?</w:t>
      </w:r>
    </w:p>
    <w:p w14:paraId="46DA1467" w14:textId="77777777" w:rsidR="00002411" w:rsidRPr="00320FD0" w:rsidRDefault="00002411" w:rsidP="00AD38CC">
      <w:pPr>
        <w:autoSpaceDE w:val="0"/>
        <w:autoSpaceDN w:val="0"/>
        <w:adjustRightInd w:val="0"/>
        <w:rPr>
          <w:rFonts w:ascii="Times Ext Roman" w:hAnsi="Times Ext Roman" w:cs="Times Ext Roman"/>
          <w:lang w:val="nl-NL"/>
        </w:rPr>
      </w:pPr>
      <w:r w:rsidRPr="00AD38CC">
        <w:rPr>
          <w:rFonts w:ascii="Times Ext Roman" w:hAnsi="Times Ext Roman" w:cs="Times Ext Roman"/>
          <w:u w:val="single"/>
          <w:lang w:val="nl-NL"/>
        </w:rPr>
        <w:t>A</w:t>
      </w:r>
      <w:r w:rsidR="007E3425" w:rsidRPr="00AD38CC">
        <w:rPr>
          <w:rFonts w:ascii="Times Ext Roman" w:hAnsi="Times Ext Roman" w:cs="Times Ext Roman"/>
          <w:u w:val="single"/>
          <w:lang w:val="nl-NL"/>
        </w:rPr>
        <w:t>ntwoord</w:t>
      </w:r>
      <w:r w:rsidRPr="00320FD0">
        <w:rPr>
          <w:rFonts w:ascii="Times Ext Roman" w:hAnsi="Times Ext Roman" w:cs="Times Ext Roman"/>
          <w:lang w:val="nl-NL"/>
        </w:rPr>
        <w:t xml:space="preserve">: Ook in dit geval is betaling van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niet vereist</w:t>
      </w:r>
      <w:r w:rsidR="00110406" w:rsidRPr="00320FD0">
        <w:rPr>
          <w:rFonts w:ascii="Times Ext Roman" w:hAnsi="Times Ext Roman" w:cs="Times Ext Roman"/>
          <w:lang w:val="nl-NL"/>
        </w:rPr>
        <w:t>.</w:t>
      </w:r>
      <w:r w:rsidR="00110406" w:rsidRPr="00AD38CC">
        <w:rPr>
          <w:vertAlign w:val="superscript"/>
        </w:rPr>
        <w:footnoteReference w:id="15"/>
      </w:r>
    </w:p>
    <w:p w14:paraId="374D858A" w14:textId="77777777" w:rsidR="00D40B39" w:rsidRPr="00320FD0" w:rsidRDefault="00D40B39" w:rsidP="00C7003D">
      <w:pPr>
        <w:autoSpaceDE w:val="0"/>
        <w:autoSpaceDN w:val="0"/>
        <w:adjustRightInd w:val="0"/>
        <w:rPr>
          <w:rFonts w:ascii="Times Ext Roman" w:hAnsi="Times Ext Roman" w:cs="Times Ext Roman"/>
          <w:lang w:val="nl-NL"/>
        </w:rPr>
      </w:pPr>
    </w:p>
    <w:p w14:paraId="3408DBF8" w14:textId="77777777" w:rsidR="00002411" w:rsidRPr="00320FD0" w:rsidRDefault="00002411" w:rsidP="00F67E26">
      <w:pPr>
        <w:numPr>
          <w:ilvl w:val="0"/>
          <w:numId w:val="7"/>
        </w:numPr>
        <w:ind w:left="0" w:hanging="567"/>
        <w:rPr>
          <w:rFonts w:ascii="Times Ext Roman" w:hAnsi="Times Ext Roman" w:cs="Times Ext Roman"/>
          <w:lang w:val="nl-NL"/>
        </w:rPr>
      </w:pPr>
      <w:r w:rsidRPr="00AD38CC">
        <w:rPr>
          <w:rFonts w:ascii="Times Ext Roman" w:hAnsi="Times Ext Roman" w:cs="Times Ext Roman"/>
          <w:u w:val="single"/>
          <w:lang w:val="nl-NL"/>
        </w:rPr>
        <w:t>V</w:t>
      </w:r>
      <w:r w:rsidR="007E3425" w:rsidRPr="00AD38CC">
        <w:rPr>
          <w:rFonts w:ascii="Times Ext Roman" w:hAnsi="Times Ext Roman" w:cs="Times Ext Roman"/>
          <w:u w:val="single"/>
          <w:lang w:val="nl-NL"/>
        </w:rPr>
        <w:t>raag</w:t>
      </w:r>
      <w:r w:rsidRPr="00320FD0">
        <w:rPr>
          <w:rFonts w:ascii="Times Ext Roman" w:hAnsi="Times Ext Roman" w:cs="Times Ext Roman"/>
          <w:lang w:val="nl-NL"/>
        </w:rPr>
        <w:t xml:space="preserve">: Mag iemand als hij zijn testament opmaakt, een deel van zijn bezit </w:t>
      </w:r>
      <w:r w:rsidR="001F60EC">
        <w:rPr>
          <w:rFonts w:ascii="Times Ext Roman" w:hAnsi="Times Ext Roman" w:cs="Times Ext Roman"/>
          <w:lang w:val="nl-NL"/>
        </w:rPr>
        <w:t>–</w:t>
      </w:r>
      <w:r w:rsidRPr="00320FD0">
        <w:rPr>
          <w:rFonts w:ascii="Times Ext Roman" w:hAnsi="Times Ext Roman" w:cs="Times Ext Roman"/>
          <w:lang w:val="nl-NL"/>
        </w:rPr>
        <w:t xml:space="preserve"> buiten dat wat besteed wordt voor de betaling van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en de vereffening van schulden </w:t>
      </w:r>
      <w:r w:rsidR="001F60EC">
        <w:rPr>
          <w:rFonts w:ascii="Times Ext Roman" w:hAnsi="Times Ext Roman" w:cs="Times Ext Roman"/>
          <w:lang w:val="nl-NL"/>
        </w:rPr>
        <w:t>–</w:t>
      </w:r>
      <w:r w:rsidRPr="00320FD0">
        <w:rPr>
          <w:rFonts w:ascii="Times Ext Roman" w:hAnsi="Times Ext Roman" w:cs="Times Ext Roman"/>
          <w:lang w:val="nl-NL"/>
        </w:rPr>
        <w:t xml:space="preserve"> toewijzen aan een goed doel, of heeft hij het recht niet meer te doen dan een bepaald bedrag te bestemmen om de kosten van de rouwplechtigheid en de teraardebestelling te dekken, zodat de rest van zijn nalatenschap op de door God vastgestelde wijze, onder de aangewezen categorieën erfgenamen wordt verdeeld?</w:t>
      </w:r>
    </w:p>
    <w:p w14:paraId="52EB94F4" w14:textId="77777777" w:rsidR="00002411" w:rsidRPr="00320FD0" w:rsidRDefault="00002411" w:rsidP="00AD38CC">
      <w:pPr>
        <w:autoSpaceDE w:val="0"/>
        <w:autoSpaceDN w:val="0"/>
        <w:adjustRightInd w:val="0"/>
        <w:rPr>
          <w:rFonts w:ascii="Times Ext Roman" w:hAnsi="Times Ext Roman" w:cs="Times Ext Roman"/>
          <w:lang w:val="nl-NL"/>
        </w:rPr>
      </w:pPr>
      <w:r w:rsidRPr="00AD38CC">
        <w:rPr>
          <w:rFonts w:ascii="Times Ext Roman" w:hAnsi="Times Ext Roman" w:cs="Times Ext Roman"/>
          <w:u w:val="single"/>
          <w:lang w:val="nl-NL"/>
        </w:rPr>
        <w:t>A</w:t>
      </w:r>
      <w:r w:rsidR="007E3425" w:rsidRPr="00AD38CC">
        <w:rPr>
          <w:rFonts w:ascii="Times Ext Roman" w:hAnsi="Times Ext Roman" w:cs="Times Ext Roman"/>
          <w:u w:val="single"/>
          <w:lang w:val="nl-NL"/>
        </w:rPr>
        <w:t>ntwoord</w:t>
      </w:r>
      <w:r w:rsidRPr="00320FD0">
        <w:rPr>
          <w:rFonts w:ascii="Times Ext Roman" w:hAnsi="Times Ext Roman" w:cs="Times Ext Roman"/>
          <w:lang w:val="nl-NL"/>
        </w:rPr>
        <w:t xml:space="preserve">: Een ieder heeft volledige rechtsbevoegdheid over zijn bezit. Als hij de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kan voldoen en vrij van schulden is, dan is alles wat in zijn testament beschreven wordt en elke verklaring of gelofte die het bevat, aanvaardbaar. God heeft hem waarlijk toegestaan dat hij met datgene wat Hij hem geschonken heeft omgaat op elke manier die hij verkiest.</w:t>
      </w:r>
      <w:r w:rsidR="00BF21B7" w:rsidRPr="00AD38CC">
        <w:rPr>
          <w:vertAlign w:val="superscript"/>
        </w:rPr>
        <w:footnoteReference w:id="16"/>
      </w:r>
    </w:p>
    <w:p w14:paraId="32BE4901" w14:textId="77777777" w:rsidR="00D40B39" w:rsidRPr="00320FD0" w:rsidRDefault="00D40B39" w:rsidP="00C7003D">
      <w:pPr>
        <w:autoSpaceDE w:val="0"/>
        <w:autoSpaceDN w:val="0"/>
        <w:adjustRightInd w:val="0"/>
        <w:rPr>
          <w:rFonts w:ascii="Times Ext Roman" w:hAnsi="Times Ext Roman" w:cs="Times Ext Roman"/>
          <w:lang w:val="nl-NL"/>
        </w:rPr>
      </w:pPr>
    </w:p>
    <w:p w14:paraId="49038893" w14:textId="77777777" w:rsidR="00002411" w:rsidRPr="00320FD0" w:rsidRDefault="00002411" w:rsidP="00F67E26">
      <w:pPr>
        <w:numPr>
          <w:ilvl w:val="0"/>
          <w:numId w:val="7"/>
        </w:numPr>
        <w:ind w:left="0" w:hanging="567"/>
        <w:rPr>
          <w:rFonts w:ascii="Times Ext Roman" w:hAnsi="Times Ext Roman" w:cs="Times Ext Roman"/>
          <w:lang w:val="nl-NL"/>
        </w:rPr>
      </w:pPr>
      <w:r w:rsidRPr="00AD38CC">
        <w:rPr>
          <w:rFonts w:ascii="Times Ext Roman" w:hAnsi="Times Ext Roman" w:cs="Times Ext Roman"/>
          <w:u w:val="single"/>
          <w:lang w:val="nl-NL"/>
        </w:rPr>
        <w:t>V</w:t>
      </w:r>
      <w:r w:rsidR="007E3425" w:rsidRPr="00AD38CC">
        <w:rPr>
          <w:rFonts w:ascii="Times Ext Roman" w:hAnsi="Times Ext Roman" w:cs="Times Ext Roman"/>
          <w:u w:val="single"/>
          <w:lang w:val="nl-NL"/>
        </w:rPr>
        <w:t>raag</w:t>
      </w:r>
      <w:r w:rsidRPr="00320FD0">
        <w:rPr>
          <w:rFonts w:ascii="Times Ext Roman" w:hAnsi="Times Ext Roman" w:cs="Times Ext Roman"/>
          <w:lang w:val="nl-NL"/>
        </w:rPr>
        <w:t xml:space="preserve">: Als de overledene zijn verplichting tot de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niet nagekomen is, noch zijn andere schulden betaald heeft, moeten deze dan in evenredige verhouding afgetrokken worden van de woning, de kleding en de rest van de nalatenschap, of moeten de woning en de kleding apart gehouden worden voor de mannelijke nakomelingen, en moeten de schulden derhalve vereffend worden uit de rest van de nalatenschap? En als de rest van de nalatenschap ontoereikend is voor dit doel, hoe moeten de schulden dan vereffend worden?</w:t>
      </w:r>
    </w:p>
    <w:p w14:paraId="279B47BF" w14:textId="77777777" w:rsidR="00002411" w:rsidRPr="00320FD0" w:rsidRDefault="00002411" w:rsidP="00AD38CC">
      <w:pPr>
        <w:autoSpaceDE w:val="0"/>
        <w:autoSpaceDN w:val="0"/>
        <w:adjustRightInd w:val="0"/>
        <w:rPr>
          <w:rFonts w:ascii="Times Ext Roman" w:hAnsi="Times Ext Roman" w:cs="Times Ext Roman"/>
          <w:lang w:val="nl-NL"/>
        </w:rPr>
      </w:pPr>
      <w:r w:rsidRPr="00AD38CC">
        <w:rPr>
          <w:rFonts w:ascii="Times Ext Roman" w:hAnsi="Times Ext Roman" w:cs="Times Ext Roman"/>
          <w:u w:val="single"/>
          <w:lang w:val="nl-NL"/>
        </w:rPr>
        <w:t>A</w:t>
      </w:r>
      <w:r w:rsidR="007E3425" w:rsidRPr="00AD38CC">
        <w:rPr>
          <w:rFonts w:ascii="Times Ext Roman" w:hAnsi="Times Ext Roman" w:cs="Times Ext Roman"/>
          <w:u w:val="single"/>
          <w:lang w:val="nl-NL"/>
        </w:rPr>
        <w:t>ntwoord</w:t>
      </w:r>
      <w:r w:rsidRPr="00320FD0">
        <w:rPr>
          <w:rFonts w:ascii="Times Ext Roman" w:hAnsi="Times Ext Roman" w:cs="Times Ext Roman"/>
          <w:lang w:val="nl-NL"/>
        </w:rPr>
        <w:t xml:space="preserve">: Openstaande schulden en betalingen van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moeten uit de rest van de nalatenschap betaald worden, maar als deze hiervoor onvoldoende is, moet het tekort worden voldaan uit de opbrengst van zijn woning en kleding.</w:t>
      </w:r>
      <w:r w:rsidR="00BF21B7" w:rsidRPr="00AD38CC">
        <w:rPr>
          <w:vertAlign w:val="superscript"/>
        </w:rPr>
        <w:footnoteReference w:id="17"/>
      </w:r>
    </w:p>
    <w:p w14:paraId="0B1C23C9" w14:textId="77777777" w:rsidR="00D40B39" w:rsidRPr="00320FD0" w:rsidRDefault="00D40B39" w:rsidP="00C7003D">
      <w:pPr>
        <w:autoSpaceDE w:val="0"/>
        <w:autoSpaceDN w:val="0"/>
        <w:adjustRightInd w:val="0"/>
        <w:rPr>
          <w:rFonts w:ascii="Times Ext Roman" w:hAnsi="Times Ext Roman" w:cs="Times Ext Roman"/>
          <w:lang w:val="nl-NL"/>
        </w:rPr>
      </w:pPr>
    </w:p>
    <w:p w14:paraId="51958EBD" w14:textId="77777777" w:rsidR="001A6485" w:rsidRPr="00320FD0" w:rsidRDefault="001A6485" w:rsidP="00F67E26">
      <w:pPr>
        <w:numPr>
          <w:ilvl w:val="0"/>
          <w:numId w:val="7"/>
        </w:numPr>
        <w:ind w:left="0" w:hanging="567"/>
        <w:rPr>
          <w:rFonts w:ascii="Times Ext Roman" w:hAnsi="Times Ext Roman" w:cs="Times Ext Roman"/>
          <w:lang w:val="nl-NL"/>
        </w:rPr>
      </w:pPr>
      <w:r w:rsidRPr="00AD38CC">
        <w:rPr>
          <w:rFonts w:ascii="Times Ext Roman" w:hAnsi="Times Ext Roman" w:cs="Times Ext Roman"/>
          <w:u w:val="single"/>
          <w:lang w:val="nl-NL"/>
        </w:rPr>
        <w:t>V</w:t>
      </w:r>
      <w:r w:rsidR="007E3425" w:rsidRPr="00AD38CC">
        <w:rPr>
          <w:rFonts w:ascii="Times Ext Roman" w:hAnsi="Times Ext Roman" w:cs="Times Ext Roman"/>
          <w:u w:val="single"/>
          <w:lang w:val="nl-NL"/>
        </w:rPr>
        <w:t>raag</w:t>
      </w:r>
      <w:r w:rsidRPr="00320FD0">
        <w:rPr>
          <w:rFonts w:ascii="Times Ext Roman" w:hAnsi="Times Ext Roman" w:cs="Times Ext Roman"/>
          <w:lang w:val="nl-NL"/>
        </w:rPr>
        <w:t xml:space="preserve">: Als iemands bezit negentien overschrijdt, moet het dan met negentien toenemen voordat er opnieuw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over verschuldigd is, of is deze verschuldigd over elke toename?</w:t>
      </w:r>
    </w:p>
    <w:p w14:paraId="7191D5C1" w14:textId="77777777" w:rsidR="001A6485" w:rsidRPr="00320FD0" w:rsidRDefault="001A6485" w:rsidP="00AD38CC">
      <w:pPr>
        <w:autoSpaceDE w:val="0"/>
        <w:autoSpaceDN w:val="0"/>
        <w:adjustRightInd w:val="0"/>
        <w:rPr>
          <w:rFonts w:ascii="Times Ext Roman" w:hAnsi="Times Ext Roman" w:cs="Times Ext Roman"/>
          <w:lang w:val="nl-NL"/>
        </w:rPr>
      </w:pPr>
      <w:r w:rsidRPr="00AD38CC">
        <w:rPr>
          <w:rFonts w:ascii="Times Ext Roman" w:hAnsi="Times Ext Roman" w:cs="Times Ext Roman"/>
          <w:u w:val="single"/>
          <w:lang w:val="nl-NL"/>
        </w:rPr>
        <w:t>A</w:t>
      </w:r>
      <w:r w:rsidR="007E3425" w:rsidRPr="00AD38CC">
        <w:rPr>
          <w:rFonts w:ascii="Times Ext Roman" w:hAnsi="Times Ext Roman" w:cs="Times Ext Roman"/>
          <w:u w:val="single"/>
          <w:lang w:val="nl-NL"/>
        </w:rPr>
        <w:t>ntwoord</w:t>
      </w:r>
      <w:r w:rsidRPr="00320FD0">
        <w:rPr>
          <w:rFonts w:ascii="Times Ext Roman" w:hAnsi="Times Ext Roman" w:cs="Times Ext Roman"/>
          <w:lang w:val="nl-NL"/>
        </w:rPr>
        <w:t xml:space="preserve">: Elk bedrag dat aan negentien wordt toegevoegd is vrijgesteld van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totdat opnieuw negentien bereikt wordt.</w:t>
      </w:r>
      <w:r w:rsidR="00BF21B7" w:rsidRPr="003D0521">
        <w:rPr>
          <w:vertAlign w:val="superscript"/>
        </w:rPr>
        <w:footnoteReference w:id="18"/>
      </w:r>
    </w:p>
    <w:p w14:paraId="02C238F0" w14:textId="77777777" w:rsidR="00D40B39" w:rsidRPr="00320FD0" w:rsidRDefault="00D40B39" w:rsidP="00C7003D">
      <w:pPr>
        <w:autoSpaceDE w:val="0"/>
        <w:autoSpaceDN w:val="0"/>
        <w:adjustRightInd w:val="0"/>
        <w:rPr>
          <w:rFonts w:ascii="Times Ext Roman" w:hAnsi="Times Ext Roman" w:cs="Times Ext Roman"/>
          <w:lang w:val="nl-NL"/>
        </w:rPr>
      </w:pPr>
    </w:p>
    <w:p w14:paraId="700F1159" w14:textId="77777777" w:rsidR="001A6485" w:rsidRPr="00320FD0" w:rsidRDefault="001A6485" w:rsidP="00F67E26">
      <w:pPr>
        <w:numPr>
          <w:ilvl w:val="0"/>
          <w:numId w:val="7"/>
        </w:numPr>
        <w:ind w:left="0" w:hanging="567"/>
        <w:rPr>
          <w:rFonts w:ascii="Times Ext Roman" w:hAnsi="Times Ext Roman" w:cs="Times Ext Roman"/>
          <w:lang w:val="nl-NL"/>
        </w:rPr>
      </w:pPr>
      <w:r w:rsidRPr="00AD38CC">
        <w:rPr>
          <w:rFonts w:ascii="Times Ext Roman" w:hAnsi="Times Ext Roman" w:cs="Times Ext Roman"/>
          <w:u w:val="single"/>
          <w:lang w:val="nl-NL"/>
        </w:rPr>
        <w:t>V</w:t>
      </w:r>
      <w:r w:rsidR="007E3425" w:rsidRPr="00AD38CC">
        <w:rPr>
          <w:rFonts w:ascii="Times Ext Roman" w:hAnsi="Times Ext Roman" w:cs="Times Ext Roman"/>
          <w:u w:val="single"/>
          <w:lang w:val="nl-NL"/>
        </w:rPr>
        <w:t>raag</w:t>
      </w:r>
      <w:r w:rsidRPr="00320FD0">
        <w:rPr>
          <w:rFonts w:ascii="Times Ext Roman" w:hAnsi="Times Ext Roman" w:cs="Times Ext Roman"/>
          <w:lang w:val="nl-NL"/>
        </w:rPr>
        <w:t xml:space="preserve">: Wat betreft de inrichting van een bedrijf, nodig voor het verrichten van iemands werk of het uitoefenen van iemands beroep: is deze onderhevig aan betaling van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of valt deze onder dezelfde regeling als het huishoudelijk meubilair?</w:t>
      </w:r>
    </w:p>
    <w:p w14:paraId="0D196C16" w14:textId="77777777" w:rsidR="001A6485" w:rsidRPr="00320FD0" w:rsidRDefault="001A6485" w:rsidP="00AD38CC">
      <w:pPr>
        <w:autoSpaceDE w:val="0"/>
        <w:autoSpaceDN w:val="0"/>
        <w:adjustRightInd w:val="0"/>
        <w:rPr>
          <w:rFonts w:ascii="Times Ext Roman" w:hAnsi="Times Ext Roman" w:cs="Times Ext Roman"/>
          <w:lang w:val="nl-NL"/>
        </w:rPr>
      </w:pPr>
      <w:r w:rsidRPr="00AD38CC">
        <w:rPr>
          <w:rFonts w:ascii="Times Ext Roman" w:hAnsi="Times Ext Roman" w:cs="Times Ext Roman"/>
          <w:u w:val="single"/>
          <w:lang w:val="nl-NL"/>
        </w:rPr>
        <w:t>A</w:t>
      </w:r>
      <w:r w:rsidR="007E3425" w:rsidRPr="00AD38CC">
        <w:rPr>
          <w:rFonts w:ascii="Times Ext Roman" w:hAnsi="Times Ext Roman" w:cs="Times Ext Roman"/>
          <w:u w:val="single"/>
          <w:lang w:val="nl-NL"/>
        </w:rPr>
        <w:t>ntwoord</w:t>
      </w:r>
      <w:r w:rsidRPr="00320FD0">
        <w:rPr>
          <w:rFonts w:ascii="Times Ext Roman" w:hAnsi="Times Ext Roman" w:cs="Times Ext Roman"/>
          <w:lang w:val="nl-NL"/>
        </w:rPr>
        <w:t>: Deze valt onder dezelfde regeling als het huishoudelijk meubilair.</w:t>
      </w:r>
      <w:r w:rsidR="00BF21B7" w:rsidRPr="003D0521">
        <w:rPr>
          <w:vertAlign w:val="superscript"/>
        </w:rPr>
        <w:footnoteReference w:id="19"/>
      </w:r>
    </w:p>
    <w:p w14:paraId="23545000" w14:textId="77777777" w:rsidR="00D40B39" w:rsidRPr="00320FD0" w:rsidRDefault="00D40B39" w:rsidP="00C7003D">
      <w:pPr>
        <w:autoSpaceDE w:val="0"/>
        <w:autoSpaceDN w:val="0"/>
        <w:adjustRightInd w:val="0"/>
        <w:rPr>
          <w:rFonts w:ascii="Times Ext Roman" w:hAnsi="Times Ext Roman" w:cs="Times Ext Roman"/>
          <w:lang w:val="nl-NL"/>
        </w:rPr>
      </w:pPr>
    </w:p>
    <w:p w14:paraId="748DD8D4" w14:textId="77777777" w:rsidR="00C7003D" w:rsidRPr="00320FD0" w:rsidRDefault="001A6485" w:rsidP="00AD38CC">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Het minimum bedrag waarover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verschuldigd is, wordt bereikt wanneer ieman</w:t>
      </w:r>
      <w:r w:rsidR="001A3E45" w:rsidRPr="00320FD0">
        <w:rPr>
          <w:rFonts w:ascii="Times Ext Roman" w:hAnsi="Times Ext Roman" w:cs="Times Ext Roman"/>
          <w:lang w:val="nl-NL"/>
        </w:rPr>
        <w:t xml:space="preserve">ds bezittingen het getal van </w:t>
      </w:r>
      <w:proofErr w:type="spellStart"/>
      <w:r w:rsidR="001A3E45" w:rsidRPr="00320FD0">
        <w:rPr>
          <w:rFonts w:ascii="Times Ext Roman" w:hAnsi="Times Ext Roman" w:cs="Times Ext Roman"/>
          <w:lang w:val="nl-NL"/>
        </w:rPr>
        <w:t>Vah</w:t>
      </w:r>
      <w:r w:rsidRPr="00320FD0">
        <w:rPr>
          <w:rFonts w:ascii="Times Ext Roman" w:hAnsi="Times Ext Roman" w:cs="Times Ext Roman"/>
          <w:lang w:val="nl-NL"/>
        </w:rPr>
        <w:t>íd</w:t>
      </w:r>
      <w:proofErr w:type="spellEnd"/>
      <w:r w:rsidRPr="003D0521">
        <w:rPr>
          <w:rFonts w:ascii="Times Ext Roman" w:hAnsi="Times Ext Roman" w:cs="Times Ext Roman"/>
          <w:vertAlign w:val="superscript"/>
          <w:lang w:val="nl-NL"/>
        </w:rPr>
        <w:footnoteReference w:id="20"/>
      </w:r>
      <w:r w:rsidRPr="00320FD0">
        <w:rPr>
          <w:rFonts w:ascii="Times Ext Roman" w:hAnsi="Times Ext Roman" w:cs="Times Ext Roman"/>
          <w:lang w:val="nl-NL"/>
        </w:rPr>
        <w:t xml:space="preserve"> waard zijn; dat wil zeggen, wanneer iemand negentien </w:t>
      </w:r>
      <w:proofErr w:type="spellStart"/>
      <w:r w:rsidR="001066CD" w:rsidRPr="00320FD0">
        <w:rPr>
          <w:rFonts w:ascii="Times Ext Roman" w:hAnsi="Times Ext Roman" w:cs="Times Ext Roman"/>
          <w:lang w:val="nl-NL"/>
        </w:rPr>
        <w:t>mi</w:t>
      </w:r>
      <w:r w:rsidR="001066CD" w:rsidRPr="001066CD">
        <w:rPr>
          <w:rFonts w:ascii="Times Ext Roman" w:hAnsi="Times Ext Roman" w:cs="Times Ext Roman"/>
          <w:u w:val="single"/>
          <w:lang w:val="nl-NL"/>
        </w:rPr>
        <w:t>th</w:t>
      </w:r>
      <w:r w:rsidR="001066CD" w:rsidRPr="00320FD0">
        <w:rPr>
          <w:rFonts w:ascii="Times Ext Roman" w:hAnsi="Times Ext Roman" w:cs="Times Ext Roman"/>
          <w:lang w:val="nl-NL"/>
        </w:rPr>
        <w:t>qál</w:t>
      </w:r>
      <w:proofErr w:type="spellEnd"/>
      <w:r w:rsidR="001066CD" w:rsidRPr="00320FD0">
        <w:rPr>
          <w:rFonts w:ascii="Times Ext Roman" w:hAnsi="Times Ext Roman" w:cs="Times Ext Roman"/>
          <w:lang w:val="nl-NL"/>
        </w:rPr>
        <w:t xml:space="preserve"> </w:t>
      </w:r>
      <w:r w:rsidRPr="00320FD0">
        <w:rPr>
          <w:rFonts w:ascii="Times Ext Roman" w:hAnsi="Times Ext Roman" w:cs="Times Ext Roman"/>
          <w:lang w:val="nl-NL"/>
        </w:rPr>
        <w:t xml:space="preserve">goud bezit of bezittingen verwerft die na </w:t>
      </w:r>
      <w:r w:rsidR="00505B15" w:rsidRPr="00320FD0">
        <w:rPr>
          <w:rFonts w:ascii="Times Ext Roman" w:hAnsi="Times Ext Roman" w:cs="Times Ext Roman"/>
          <w:lang w:val="nl-NL"/>
        </w:rPr>
        <w:t xml:space="preserve">aftrek van </w:t>
      </w:r>
      <w:r w:rsidRPr="00320FD0">
        <w:rPr>
          <w:rFonts w:ascii="Times Ext Roman" w:hAnsi="Times Ext Roman" w:cs="Times Ext Roman"/>
          <w:lang w:val="nl-NL"/>
        </w:rPr>
        <w:t>de jaar</w:t>
      </w:r>
      <w:r w:rsidR="00B42C69" w:rsidRPr="00320FD0">
        <w:rPr>
          <w:rFonts w:ascii="Times Ext Roman" w:hAnsi="Times Ext Roman" w:cs="Times Ext Roman"/>
          <w:lang w:val="nl-NL"/>
        </w:rPr>
        <w:t>li</w:t>
      </w:r>
      <w:r w:rsidRPr="00320FD0">
        <w:rPr>
          <w:rFonts w:ascii="Times Ext Roman" w:hAnsi="Times Ext Roman" w:cs="Times Ext Roman"/>
          <w:lang w:val="nl-NL"/>
        </w:rPr>
        <w:t>jkse onkosten</w:t>
      </w:r>
      <w:r w:rsidR="00505B15" w:rsidRPr="00320FD0">
        <w:rPr>
          <w:rFonts w:ascii="Times Ext Roman" w:hAnsi="Times Ext Roman" w:cs="Times Ext Roman"/>
          <w:lang w:val="nl-NL"/>
        </w:rPr>
        <w:t xml:space="preserve"> deze waarde bereiken</w:t>
      </w:r>
      <w:r w:rsidRPr="00320FD0">
        <w:rPr>
          <w:rFonts w:ascii="Times Ext Roman" w:hAnsi="Times Ext Roman" w:cs="Times Ext Roman"/>
          <w:lang w:val="nl-NL"/>
        </w:rPr>
        <w:t xml:space="preserve">, wordt de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van toepassing en is de betaling ervan verplicht.</w:t>
      </w:r>
    </w:p>
    <w:p w14:paraId="00C42C23" w14:textId="77777777" w:rsidR="00D40B39" w:rsidRPr="00320FD0" w:rsidRDefault="00D40B39" w:rsidP="00C7003D">
      <w:pPr>
        <w:autoSpaceDE w:val="0"/>
        <w:autoSpaceDN w:val="0"/>
        <w:adjustRightInd w:val="0"/>
        <w:rPr>
          <w:rFonts w:ascii="Times Ext Roman" w:hAnsi="Times Ext Roman" w:cs="Times Ext Roman"/>
          <w:lang w:val="nl-NL"/>
        </w:rPr>
      </w:pPr>
    </w:p>
    <w:p w14:paraId="00DDFC95" w14:textId="77777777" w:rsidR="003547E1" w:rsidRPr="00320FD0" w:rsidRDefault="003547E1" w:rsidP="00F67E26">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God heeft geboden dat een perceel dat niet lucratief is, wat dus geen winst oplevert, niet onderhevig is aan betaling van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Waarlijk, Hij is de Bestierder, de Milddadige.</w:t>
      </w:r>
    </w:p>
    <w:p w14:paraId="5F2F86A4" w14:textId="77777777" w:rsidR="008477FE" w:rsidRPr="00320FD0" w:rsidRDefault="008477FE" w:rsidP="00C7003D">
      <w:pPr>
        <w:autoSpaceDE w:val="0"/>
        <w:autoSpaceDN w:val="0"/>
        <w:adjustRightInd w:val="0"/>
        <w:rPr>
          <w:rFonts w:ascii="Times Ext Roman" w:hAnsi="Times Ext Roman" w:cs="Times Ext Roman"/>
          <w:lang w:val="nl-NL"/>
        </w:rPr>
      </w:pPr>
    </w:p>
    <w:p w14:paraId="3D4D34DA" w14:textId="77777777" w:rsidR="00B0485C" w:rsidRPr="00320FD0" w:rsidRDefault="00B0485C" w:rsidP="00C7003D">
      <w:pPr>
        <w:autoSpaceDE w:val="0"/>
        <w:autoSpaceDN w:val="0"/>
        <w:adjustRightInd w:val="0"/>
        <w:rPr>
          <w:rFonts w:ascii="Times Ext Roman" w:hAnsi="Times Ext Roman" w:cs="Times Ext Roman"/>
          <w:lang w:val="nl-NL"/>
        </w:rPr>
      </w:pPr>
    </w:p>
    <w:p w14:paraId="55F176AC" w14:textId="77777777" w:rsidR="00C7003D" w:rsidRPr="00320FD0" w:rsidRDefault="003547E1" w:rsidP="00C7003D">
      <w:pPr>
        <w:autoSpaceDE w:val="0"/>
        <w:autoSpaceDN w:val="0"/>
        <w:adjustRightInd w:val="0"/>
        <w:rPr>
          <w:rFonts w:ascii="Times Ext Roman" w:hAnsi="Times Ext Roman" w:cs="Times Ext Roman"/>
          <w:b/>
          <w:sz w:val="24"/>
          <w:lang w:val="nl-NL"/>
        </w:rPr>
      </w:pPr>
      <w:r w:rsidRPr="00320FD0">
        <w:rPr>
          <w:rFonts w:ascii="Times Ext Roman" w:hAnsi="Times Ext Roman" w:cs="Times Ext Roman"/>
          <w:b/>
          <w:sz w:val="24"/>
          <w:lang w:val="nl-NL"/>
        </w:rPr>
        <w:t>Uitspraken uit d</w:t>
      </w:r>
      <w:r w:rsidR="00497767" w:rsidRPr="00320FD0">
        <w:rPr>
          <w:rFonts w:ascii="Times Ext Roman" w:hAnsi="Times Ext Roman" w:cs="Times Ext Roman"/>
          <w:b/>
          <w:sz w:val="24"/>
          <w:lang w:val="nl-NL"/>
        </w:rPr>
        <w:t xml:space="preserve">e Geschriften van </w:t>
      </w:r>
      <w:r w:rsidR="00FF5090" w:rsidRPr="00320FD0">
        <w:rPr>
          <w:rFonts w:ascii="Times Ext Roman" w:hAnsi="Times Ext Roman" w:cs="Times Ext Roman"/>
          <w:b/>
          <w:sz w:val="24"/>
          <w:lang w:val="nl-NL"/>
        </w:rPr>
        <w:t>‘</w:t>
      </w:r>
      <w:proofErr w:type="spellStart"/>
      <w:r w:rsidR="00FF5090" w:rsidRPr="00320FD0">
        <w:rPr>
          <w:rFonts w:ascii="Times Ext Roman" w:hAnsi="Times Ext Roman" w:cs="Times Ext Roman"/>
          <w:b/>
          <w:sz w:val="24"/>
          <w:lang w:val="nl-NL"/>
        </w:rPr>
        <w:t>Abdu’l-Bahá</w:t>
      </w:r>
      <w:proofErr w:type="spellEnd"/>
    </w:p>
    <w:p w14:paraId="2B627868" w14:textId="77777777" w:rsidR="00D40B39" w:rsidRPr="00AD38CC" w:rsidRDefault="00D40B39" w:rsidP="00C7003D">
      <w:pPr>
        <w:autoSpaceDE w:val="0"/>
        <w:autoSpaceDN w:val="0"/>
        <w:adjustRightInd w:val="0"/>
        <w:rPr>
          <w:rFonts w:ascii="Times Ext Roman" w:hAnsi="Times Ext Roman" w:cs="Times Ext Roman"/>
          <w:lang w:val="nl-NL"/>
        </w:rPr>
      </w:pPr>
    </w:p>
    <w:p w14:paraId="7BB1F20A" w14:textId="77777777" w:rsidR="003547E1" w:rsidRPr="00320FD0" w:rsidRDefault="003547E1" w:rsidP="00AD38CC">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lastRenderedPageBreak/>
        <w:t xml:space="preserve">Gij hebt geïnformeerd naar de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Van iemands jaarinkomen </w:t>
      </w:r>
      <w:r w:rsidR="009F37FE" w:rsidRPr="00320FD0">
        <w:rPr>
          <w:rFonts w:ascii="Times Ext Roman" w:hAnsi="Times Ext Roman" w:cs="Times Ext Roman"/>
          <w:lang w:val="nl-NL"/>
        </w:rPr>
        <w:t>zijn</w:t>
      </w:r>
      <w:r w:rsidRPr="00320FD0">
        <w:rPr>
          <w:rFonts w:ascii="Times Ext Roman" w:hAnsi="Times Ext Roman" w:cs="Times Ext Roman"/>
          <w:lang w:val="nl-NL"/>
        </w:rPr>
        <w:t xml:space="preserve"> alle onkosten gedurende het jaar aftr</w:t>
      </w:r>
      <w:r w:rsidR="009F37FE" w:rsidRPr="00320FD0">
        <w:rPr>
          <w:rFonts w:ascii="Times Ext Roman" w:hAnsi="Times Ext Roman" w:cs="Times Ext Roman"/>
          <w:lang w:val="nl-NL"/>
        </w:rPr>
        <w:t>ekbaar</w:t>
      </w:r>
      <w:r w:rsidRPr="00320FD0">
        <w:rPr>
          <w:rFonts w:ascii="Times Ext Roman" w:hAnsi="Times Ext Roman" w:cs="Times Ext Roman"/>
          <w:lang w:val="nl-NL"/>
        </w:rPr>
        <w:t xml:space="preserve"> en van wat overblijft </w:t>
      </w:r>
      <w:r w:rsidR="00B1102D" w:rsidRPr="00320FD0">
        <w:rPr>
          <w:rFonts w:ascii="Times Ext Roman" w:hAnsi="Times Ext Roman" w:cs="Times Ext Roman"/>
          <w:lang w:val="nl-NL"/>
        </w:rPr>
        <w:t>is</w:t>
      </w:r>
      <w:r w:rsidRPr="00320FD0">
        <w:rPr>
          <w:rFonts w:ascii="Times Ext Roman" w:hAnsi="Times Ext Roman" w:cs="Times Ext Roman"/>
          <w:lang w:val="nl-NL"/>
        </w:rPr>
        <w:t xml:space="preserve"> 19% aan </w:t>
      </w:r>
      <w:proofErr w:type="spellStart"/>
      <w:r w:rsidR="00527B48" w:rsidRPr="00320FD0">
        <w:rPr>
          <w:rFonts w:ascii="Times Ext Roman" w:hAnsi="Times Ext Roman" w:cs="Times Ext Roman"/>
          <w:lang w:val="nl-NL"/>
        </w:rPr>
        <w:t>Ḥuq</w:t>
      </w:r>
      <w:r w:rsidR="00EF098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w:t>
      </w:r>
      <w:r w:rsidR="00B1102D" w:rsidRPr="00320FD0">
        <w:rPr>
          <w:rFonts w:ascii="Times Ext Roman" w:hAnsi="Times Ext Roman" w:cs="Times Ext Roman"/>
          <w:lang w:val="nl-NL"/>
        </w:rPr>
        <w:t>verschuldigd</w:t>
      </w:r>
      <w:r w:rsidRPr="00320FD0">
        <w:rPr>
          <w:rFonts w:ascii="Times Ext Roman" w:hAnsi="Times Ext Roman" w:cs="Times Ext Roman"/>
          <w:lang w:val="nl-NL"/>
        </w:rPr>
        <w:t xml:space="preserve">. </w:t>
      </w:r>
      <w:r w:rsidR="00B1102D" w:rsidRPr="00320FD0">
        <w:rPr>
          <w:rFonts w:ascii="Times Ext Roman" w:hAnsi="Times Ext Roman" w:cs="Times Ext Roman"/>
          <w:lang w:val="nl-NL"/>
        </w:rPr>
        <w:t>Zo heeft</w:t>
      </w:r>
      <w:r w:rsidRPr="00320FD0">
        <w:rPr>
          <w:rFonts w:ascii="Times Ext Roman" w:hAnsi="Times Ext Roman" w:cs="Times Ext Roman"/>
          <w:lang w:val="nl-NL"/>
        </w:rPr>
        <w:t xml:space="preserve"> iemand </w:t>
      </w:r>
      <w:r w:rsidRPr="00AD38CC">
        <w:rPr>
          <w:rFonts w:ascii="Times Ext Roman" w:hAnsi="Times Ext Roman" w:cs="Times Ext Roman"/>
          <w:lang w:val="nl-NL"/>
        </w:rPr>
        <w:t xml:space="preserve">uit </w:t>
      </w:r>
      <w:r w:rsidRPr="00320FD0">
        <w:rPr>
          <w:rFonts w:ascii="Times Ext Roman" w:hAnsi="Times Ext Roman" w:cs="Times Ext Roman"/>
          <w:lang w:val="nl-NL"/>
        </w:rPr>
        <w:t xml:space="preserve">zijn zaak </w:t>
      </w:r>
      <w:r w:rsidR="00C67070" w:rsidRPr="00320FD0">
        <w:rPr>
          <w:rFonts w:ascii="Times Ext Roman" w:hAnsi="Times Ext Roman" w:cs="Times Ext Roman"/>
          <w:lang w:val="nl-NL"/>
        </w:rPr>
        <w:br/>
      </w:r>
      <w:r w:rsidRPr="00320FD0">
        <w:rPr>
          <w:rFonts w:ascii="Times Ext Roman" w:hAnsi="Times Ext Roman" w:cs="Times Ext Roman"/>
          <w:lang w:val="nl-NL"/>
        </w:rPr>
        <w:t>£1</w:t>
      </w:r>
      <w:r w:rsidR="00C67070" w:rsidRPr="00320FD0">
        <w:rPr>
          <w:rFonts w:ascii="Times Ext Roman" w:hAnsi="Times Ext Roman" w:cs="Times Ext Roman"/>
          <w:lang w:val="nl-NL"/>
        </w:rPr>
        <w:t>.</w:t>
      </w:r>
      <w:r w:rsidRPr="00320FD0">
        <w:rPr>
          <w:rFonts w:ascii="Times Ext Roman" w:hAnsi="Times Ext Roman" w:cs="Times Ext Roman"/>
          <w:lang w:val="nl-NL"/>
        </w:rPr>
        <w:t xml:space="preserve">000 inkomsten gehad. Na aftrek van zijn onkosten van dat jaar van </w:t>
      </w:r>
      <w:r w:rsidR="00B1102D" w:rsidRPr="00320FD0">
        <w:rPr>
          <w:rFonts w:ascii="Times Ext Roman" w:hAnsi="Times Ext Roman" w:cs="Times Ext Roman"/>
          <w:lang w:val="nl-NL"/>
        </w:rPr>
        <w:t>bijvoorbeeld</w:t>
      </w:r>
      <w:r w:rsidR="00C67070" w:rsidRPr="00320FD0">
        <w:rPr>
          <w:rFonts w:ascii="Times Ext Roman" w:hAnsi="Times Ext Roman" w:cs="Times Ext Roman"/>
          <w:lang w:val="nl-NL"/>
        </w:rPr>
        <w:t xml:space="preserve"> £</w:t>
      </w:r>
      <w:r w:rsidRPr="00320FD0">
        <w:rPr>
          <w:rFonts w:ascii="Times Ext Roman" w:hAnsi="Times Ext Roman" w:cs="Times Ext Roman"/>
          <w:lang w:val="nl-NL"/>
        </w:rPr>
        <w:t xml:space="preserve">600 </w:t>
      </w:r>
      <w:r w:rsidR="00B1102D" w:rsidRPr="00320FD0">
        <w:rPr>
          <w:rFonts w:ascii="Times Ext Roman" w:hAnsi="Times Ext Roman" w:cs="Times Ext Roman"/>
          <w:lang w:val="nl-NL"/>
        </w:rPr>
        <w:t xml:space="preserve">zou hij </w:t>
      </w:r>
      <w:r w:rsidRPr="00320FD0">
        <w:rPr>
          <w:rFonts w:ascii="Times Ext Roman" w:hAnsi="Times Ext Roman" w:cs="Times Ext Roman"/>
          <w:lang w:val="nl-NL"/>
        </w:rPr>
        <w:t xml:space="preserve">een overschot van £400 </w:t>
      </w:r>
      <w:r w:rsidR="00B1102D" w:rsidRPr="00320FD0">
        <w:rPr>
          <w:rFonts w:ascii="Times Ext Roman" w:hAnsi="Times Ext Roman" w:cs="Times Ext Roman"/>
          <w:lang w:val="nl-NL"/>
        </w:rPr>
        <w:t xml:space="preserve">hebben </w:t>
      </w:r>
      <w:r w:rsidRPr="00320FD0">
        <w:rPr>
          <w:rFonts w:ascii="Times Ext Roman" w:hAnsi="Times Ext Roman" w:cs="Times Ext Roman"/>
          <w:lang w:val="nl-NL"/>
        </w:rPr>
        <w:t xml:space="preserve">waarover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w:t>
      </w:r>
      <w:r w:rsidR="00B1102D" w:rsidRPr="00320FD0">
        <w:rPr>
          <w:rFonts w:ascii="Times Ext Roman" w:hAnsi="Times Ext Roman" w:cs="Times Ext Roman"/>
          <w:lang w:val="nl-NL"/>
        </w:rPr>
        <w:t xml:space="preserve">verschuldigd is ter hoogte </w:t>
      </w:r>
      <w:r w:rsidRPr="00320FD0">
        <w:rPr>
          <w:rFonts w:ascii="Times Ext Roman" w:hAnsi="Times Ext Roman" w:cs="Times Ext Roman"/>
          <w:lang w:val="nl-NL"/>
        </w:rPr>
        <w:t xml:space="preserve">van 19%. Dit zou £76 </w:t>
      </w:r>
      <w:r w:rsidR="00B1102D" w:rsidRPr="00320FD0">
        <w:rPr>
          <w:rFonts w:ascii="Times Ext Roman" w:hAnsi="Times Ext Roman" w:cs="Times Ext Roman"/>
          <w:lang w:val="nl-NL"/>
        </w:rPr>
        <w:t xml:space="preserve">bedragen dat </w:t>
      </w:r>
      <w:r w:rsidRPr="00320FD0">
        <w:rPr>
          <w:rFonts w:ascii="Times Ext Roman" w:hAnsi="Times Ext Roman" w:cs="Times Ext Roman"/>
          <w:lang w:val="nl-NL"/>
        </w:rPr>
        <w:t xml:space="preserve">voor liefdadigheidsdoeleinden aan de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geschonken moet worden.</w:t>
      </w:r>
    </w:p>
    <w:p w14:paraId="749F55AD" w14:textId="77777777" w:rsidR="003547E1" w:rsidRPr="00320FD0" w:rsidRDefault="003547E1" w:rsidP="005432CE">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De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wordt niet elk jaar over iemands </w:t>
      </w:r>
      <w:r w:rsidR="00B1102D" w:rsidRPr="00320FD0">
        <w:rPr>
          <w:rFonts w:ascii="Times Ext Roman" w:hAnsi="Times Ext Roman" w:cs="Times Ext Roman"/>
          <w:lang w:val="nl-NL"/>
        </w:rPr>
        <w:t>totale</w:t>
      </w:r>
      <w:r w:rsidRPr="00320FD0">
        <w:rPr>
          <w:rFonts w:ascii="Times Ext Roman" w:hAnsi="Times Ext Roman" w:cs="Times Ext Roman"/>
          <w:lang w:val="nl-NL"/>
        </w:rPr>
        <w:t xml:space="preserve"> bezit geheven. Iemands vermogen kan £100.000 waard zijn. Hoe kan van hem worden verwacht dat hij elk jaar over dit eigendom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betaalt? Bijvoorbeeld, </w:t>
      </w:r>
      <w:r w:rsidR="00B1102D" w:rsidRPr="00320FD0">
        <w:rPr>
          <w:rFonts w:ascii="Times Ext Roman" w:hAnsi="Times Ext Roman" w:cs="Times Ext Roman"/>
          <w:lang w:val="nl-NL"/>
        </w:rPr>
        <w:t xml:space="preserve">welk </w:t>
      </w:r>
      <w:r w:rsidRPr="00320FD0">
        <w:rPr>
          <w:rFonts w:ascii="Times Ext Roman" w:hAnsi="Times Ext Roman" w:cs="Times Ext Roman"/>
          <w:lang w:val="nl-NL"/>
        </w:rPr>
        <w:t>inkomen gij in een bepaald jaar ook hebt genoten, daar</w:t>
      </w:r>
      <w:r w:rsidR="00B1102D" w:rsidRPr="00320FD0">
        <w:rPr>
          <w:rFonts w:ascii="Times Ext Roman" w:hAnsi="Times Ext Roman" w:cs="Times Ext Roman"/>
          <w:lang w:val="nl-NL"/>
        </w:rPr>
        <w:t>van</w:t>
      </w:r>
      <w:r w:rsidRPr="00320FD0">
        <w:rPr>
          <w:rFonts w:ascii="Times Ext Roman" w:hAnsi="Times Ext Roman" w:cs="Times Ext Roman"/>
          <w:lang w:val="nl-NL"/>
        </w:rPr>
        <w:t xml:space="preserve"> moet u uw onkosten gedurende dat jaar aftrekken. De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w:t>
      </w:r>
      <w:r w:rsidR="00B1102D" w:rsidRPr="00320FD0">
        <w:rPr>
          <w:rFonts w:ascii="Times Ext Roman" w:hAnsi="Times Ext Roman" w:cs="Times Ext Roman"/>
          <w:lang w:val="nl-NL"/>
        </w:rPr>
        <w:t xml:space="preserve">is dan verschuldigd </w:t>
      </w:r>
      <w:r w:rsidRPr="00320FD0">
        <w:rPr>
          <w:rFonts w:ascii="Times Ext Roman" w:hAnsi="Times Ext Roman" w:cs="Times Ext Roman"/>
          <w:lang w:val="nl-NL"/>
        </w:rPr>
        <w:t xml:space="preserve">over </w:t>
      </w:r>
      <w:r w:rsidR="00B1102D" w:rsidRPr="00320FD0">
        <w:rPr>
          <w:rFonts w:ascii="Times Ext Roman" w:hAnsi="Times Ext Roman" w:cs="Times Ext Roman"/>
          <w:lang w:val="nl-NL"/>
        </w:rPr>
        <w:t>het deel d</w:t>
      </w:r>
      <w:r w:rsidRPr="00320FD0">
        <w:rPr>
          <w:rFonts w:ascii="Times Ext Roman" w:hAnsi="Times Ext Roman" w:cs="Times Ext Roman"/>
          <w:lang w:val="nl-NL"/>
        </w:rPr>
        <w:t>at overblijft. Bezittingen waar</w:t>
      </w:r>
      <w:r w:rsidR="00B1102D" w:rsidRPr="00320FD0">
        <w:rPr>
          <w:rFonts w:ascii="Times Ext Roman" w:hAnsi="Times Ext Roman" w:cs="Times Ext Roman"/>
          <w:lang w:val="nl-NL"/>
        </w:rPr>
        <w:t>over</w:t>
      </w:r>
      <w:r w:rsidRPr="00320FD0">
        <w:rPr>
          <w:rFonts w:ascii="Times Ext Roman" w:hAnsi="Times Ext Roman" w:cs="Times Ext Roman"/>
          <w:lang w:val="nl-NL"/>
        </w:rPr>
        <w:t xml:space="preserve"> het vo</w:t>
      </w:r>
      <w:r w:rsidR="00B1102D" w:rsidRPr="00320FD0">
        <w:rPr>
          <w:rFonts w:ascii="Times Ext Roman" w:hAnsi="Times Ext Roman" w:cs="Times Ext Roman"/>
          <w:lang w:val="nl-NL"/>
        </w:rPr>
        <w:t>o</w:t>
      </w:r>
      <w:r w:rsidRPr="00320FD0">
        <w:rPr>
          <w:rFonts w:ascii="Times Ext Roman" w:hAnsi="Times Ext Roman" w:cs="Times Ext Roman"/>
          <w:lang w:val="nl-NL"/>
        </w:rPr>
        <w:t>r</w:t>
      </w:r>
      <w:r w:rsidR="00B1102D" w:rsidRPr="00320FD0">
        <w:rPr>
          <w:rFonts w:ascii="Times Ext Roman" w:hAnsi="Times Ext Roman" w:cs="Times Ext Roman"/>
          <w:lang w:val="nl-NL"/>
        </w:rPr>
        <w:t>gaande</w:t>
      </w:r>
      <w:r w:rsidRPr="00320FD0">
        <w:rPr>
          <w:rFonts w:ascii="Times Ext Roman" w:hAnsi="Times Ext Roman" w:cs="Times Ext Roman"/>
          <w:lang w:val="nl-NL"/>
        </w:rPr>
        <w:t xml:space="preserve"> jaar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werd betaald zijn vrijgesteld van verdere betaling.</w:t>
      </w:r>
    </w:p>
    <w:p w14:paraId="1FA6CB5B" w14:textId="77777777" w:rsidR="00D40B39" w:rsidRPr="00320FD0" w:rsidRDefault="00D40B39" w:rsidP="00C7003D">
      <w:pPr>
        <w:autoSpaceDE w:val="0"/>
        <w:autoSpaceDN w:val="0"/>
        <w:adjustRightInd w:val="0"/>
        <w:rPr>
          <w:rFonts w:ascii="Times Ext Roman" w:hAnsi="Times Ext Roman" w:cs="Times Ext Roman"/>
          <w:lang w:val="nl-NL"/>
        </w:rPr>
      </w:pPr>
    </w:p>
    <w:p w14:paraId="5CD41F20" w14:textId="77777777" w:rsidR="00D40B39" w:rsidRPr="00320FD0" w:rsidRDefault="003547E1" w:rsidP="00AD38CC">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Wat betreft de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w:t>
      </w:r>
      <w:r w:rsidR="003A6686" w:rsidRPr="00320FD0">
        <w:rPr>
          <w:rFonts w:ascii="Times Ext Roman" w:hAnsi="Times Ext Roman" w:cs="Times Ext Roman"/>
          <w:lang w:val="nl-NL"/>
        </w:rPr>
        <w:t xml:space="preserve">deze </w:t>
      </w:r>
      <w:r w:rsidR="00615EDE" w:rsidRPr="00320FD0">
        <w:rPr>
          <w:rFonts w:ascii="Times Ext Roman" w:hAnsi="Times Ext Roman" w:cs="Times Ext Roman"/>
          <w:lang w:val="nl-NL"/>
        </w:rPr>
        <w:t xml:space="preserve">is verschuldigd </w:t>
      </w:r>
      <w:r w:rsidRPr="00320FD0">
        <w:rPr>
          <w:rFonts w:ascii="Times Ext Roman" w:hAnsi="Times Ext Roman" w:cs="Times Ext Roman"/>
          <w:lang w:val="nl-NL"/>
        </w:rPr>
        <w:t xml:space="preserve">over </w:t>
      </w:r>
      <w:r w:rsidR="00615EDE" w:rsidRPr="00320FD0">
        <w:rPr>
          <w:rFonts w:ascii="Times Ext Roman" w:hAnsi="Times Ext Roman" w:cs="Times Ext Roman"/>
          <w:lang w:val="nl-NL"/>
        </w:rPr>
        <w:t>hetgeen</w:t>
      </w:r>
      <w:r w:rsidRPr="00320FD0">
        <w:rPr>
          <w:rFonts w:ascii="Times Ext Roman" w:hAnsi="Times Ext Roman" w:cs="Times Ext Roman"/>
          <w:lang w:val="nl-NL"/>
        </w:rPr>
        <w:t xml:space="preserve"> overblijft na aftrek van iemands jaarlijkse onkosten. </w:t>
      </w:r>
      <w:r w:rsidR="000C2731" w:rsidRPr="00320FD0">
        <w:rPr>
          <w:rFonts w:ascii="Times Ext Roman" w:hAnsi="Times Ext Roman" w:cs="Times Ext Roman"/>
          <w:lang w:val="nl-NL"/>
        </w:rPr>
        <w:t>G</w:t>
      </w:r>
      <w:r w:rsidRPr="00320FD0">
        <w:rPr>
          <w:rFonts w:ascii="Times Ext Roman" w:hAnsi="Times Ext Roman" w:cs="Times Ext Roman"/>
          <w:lang w:val="nl-NL"/>
        </w:rPr>
        <w:t xml:space="preserve">eld of bezit dat </w:t>
      </w:r>
      <w:r w:rsidR="000C2731" w:rsidRPr="00320FD0">
        <w:rPr>
          <w:rFonts w:ascii="Times Ext Roman" w:hAnsi="Times Ext Roman" w:cs="Times Ext Roman"/>
          <w:lang w:val="nl-NL"/>
        </w:rPr>
        <w:t xml:space="preserve">echter </w:t>
      </w:r>
      <w:r w:rsidRPr="00320FD0">
        <w:rPr>
          <w:rFonts w:ascii="Times Ext Roman" w:hAnsi="Times Ext Roman" w:cs="Times Ext Roman"/>
          <w:lang w:val="nl-NL"/>
        </w:rPr>
        <w:t xml:space="preserve">nodig is voor het verwerven van het inkomen voor iemands onderhoud, en geld waarover al eens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is betaald, is vrijgesteld van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Deze vrijstelling geldt ook voor bezit waarover al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is betaald en w</w:t>
      </w:r>
      <w:r w:rsidR="000C2731" w:rsidRPr="00320FD0">
        <w:rPr>
          <w:rFonts w:ascii="Times Ext Roman" w:hAnsi="Times Ext Roman" w:cs="Times Ext Roman"/>
          <w:lang w:val="nl-NL"/>
        </w:rPr>
        <w:t>elks</w:t>
      </w:r>
      <w:r w:rsidRPr="00320FD0">
        <w:rPr>
          <w:rFonts w:ascii="Times Ext Roman" w:hAnsi="Times Ext Roman" w:cs="Times Ext Roman"/>
          <w:lang w:val="nl-NL"/>
        </w:rPr>
        <w:t xml:space="preserve"> inkomsten iemand</w:t>
      </w:r>
      <w:r w:rsidR="00F71279">
        <w:rPr>
          <w:rFonts w:ascii="Times Ext Roman" w:hAnsi="Times Ext Roman" w:cs="Times Ext Roman"/>
          <w:lang w:val="nl-NL"/>
        </w:rPr>
        <w:t>s behoeften niet overstijgen</w:t>
      </w:r>
      <w:r w:rsidR="001F60EC">
        <w:rPr>
          <w:rFonts w:ascii="Times Ext Roman" w:hAnsi="Times Ext Roman" w:cs="Times Ext Roman"/>
          <w:lang w:val="nl-NL"/>
        </w:rPr>
        <w:t>…</w:t>
      </w:r>
      <w:r w:rsidRPr="00320FD0">
        <w:rPr>
          <w:rFonts w:ascii="Times Ext Roman" w:hAnsi="Times Ext Roman" w:cs="Times Ext Roman"/>
          <w:lang w:val="nl-NL"/>
        </w:rPr>
        <w:t xml:space="preserve"> Het is toegestaan geheel of gedeeltelijk over de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te beschikken, maar dit moet ge</w:t>
      </w:r>
      <w:r w:rsidR="000C2731" w:rsidRPr="00320FD0">
        <w:rPr>
          <w:rFonts w:ascii="Times Ext Roman" w:hAnsi="Times Ext Roman" w:cs="Times Ext Roman"/>
          <w:lang w:val="nl-NL"/>
        </w:rPr>
        <w:t>daan worden</w:t>
      </w:r>
      <w:r w:rsidRPr="00320FD0">
        <w:rPr>
          <w:rFonts w:ascii="Times Ext Roman" w:hAnsi="Times Ext Roman" w:cs="Times Ext Roman"/>
          <w:lang w:val="nl-NL"/>
        </w:rPr>
        <w:t xml:space="preserve"> met toestemming van de </w:t>
      </w:r>
      <w:r w:rsidR="000C2731" w:rsidRPr="00320FD0">
        <w:rPr>
          <w:rFonts w:ascii="Times Ext Roman" w:hAnsi="Times Ext Roman" w:cs="Times Ext Roman"/>
          <w:lang w:val="nl-NL"/>
        </w:rPr>
        <w:t>a</w:t>
      </w:r>
      <w:r w:rsidRPr="00320FD0">
        <w:rPr>
          <w:rFonts w:ascii="Times Ext Roman" w:hAnsi="Times Ext Roman" w:cs="Times Ext Roman"/>
          <w:lang w:val="nl-NL"/>
        </w:rPr>
        <w:t xml:space="preserve">utoriteit in de Zaak waarnaar allen zich moeten </w:t>
      </w:r>
      <w:r w:rsidR="000C2731" w:rsidRPr="00320FD0">
        <w:rPr>
          <w:rFonts w:ascii="Times Ext Roman" w:hAnsi="Times Ext Roman" w:cs="Times Ext Roman"/>
          <w:lang w:val="nl-NL"/>
        </w:rPr>
        <w:t>richten</w:t>
      </w:r>
      <w:r w:rsidRPr="00320FD0">
        <w:rPr>
          <w:rFonts w:ascii="Times Ext Roman" w:hAnsi="Times Ext Roman" w:cs="Times Ext Roman"/>
          <w:lang w:val="nl-NL"/>
        </w:rPr>
        <w:t>.</w:t>
      </w:r>
    </w:p>
    <w:p w14:paraId="50BAE9E3" w14:textId="77777777" w:rsidR="003547E1" w:rsidRPr="00320FD0" w:rsidRDefault="003547E1" w:rsidP="00C7003D">
      <w:pPr>
        <w:autoSpaceDE w:val="0"/>
        <w:autoSpaceDN w:val="0"/>
        <w:adjustRightInd w:val="0"/>
        <w:rPr>
          <w:rFonts w:ascii="Times Ext Roman" w:hAnsi="Times Ext Roman" w:cs="Times Ext Roman"/>
          <w:lang w:val="nl-NL"/>
        </w:rPr>
      </w:pPr>
    </w:p>
    <w:p w14:paraId="2DAB8C72" w14:textId="77777777" w:rsidR="003547E1" w:rsidRPr="00320FD0" w:rsidRDefault="00527B48" w:rsidP="00AD38CC">
      <w:pPr>
        <w:numPr>
          <w:ilvl w:val="0"/>
          <w:numId w:val="7"/>
        </w:numPr>
        <w:ind w:left="0" w:hanging="567"/>
        <w:rPr>
          <w:rFonts w:ascii="Times Ext Roman" w:hAnsi="Times Ext Roman" w:cs="Times Ext Roman"/>
          <w:lang w:val="nl-NL"/>
        </w:rPr>
      </w:pPr>
      <w:proofErr w:type="spellStart"/>
      <w:r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003547E1" w:rsidRPr="00320FD0">
        <w:rPr>
          <w:rFonts w:ascii="Times Ext Roman" w:hAnsi="Times Ext Roman" w:cs="Times Ext Roman"/>
          <w:lang w:val="nl-NL"/>
        </w:rPr>
        <w:t xml:space="preserve"> wordt toegepast op alles wat men bezit. Als iemand evenwel </w:t>
      </w:r>
      <w:proofErr w:type="spellStart"/>
      <w:r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003547E1" w:rsidRPr="00320FD0">
        <w:rPr>
          <w:rFonts w:ascii="Times Ext Roman" w:hAnsi="Times Ext Roman" w:cs="Times Ext Roman"/>
          <w:lang w:val="nl-NL"/>
        </w:rPr>
        <w:t xml:space="preserve"> over een bepaald eigendom heeft betaald, en de inkomsten van dat eigendom zijn gelijk aan zijn behoeften, dan </w:t>
      </w:r>
      <w:r w:rsidR="000C2731" w:rsidRPr="00320FD0">
        <w:rPr>
          <w:rFonts w:ascii="Times Ext Roman" w:hAnsi="Times Ext Roman" w:cs="Times Ext Roman"/>
          <w:lang w:val="nl-NL"/>
        </w:rPr>
        <w:t xml:space="preserve">is </w:t>
      </w:r>
      <w:r w:rsidR="003547E1" w:rsidRPr="00320FD0">
        <w:rPr>
          <w:rFonts w:ascii="Times Ext Roman" w:hAnsi="Times Ext Roman" w:cs="Times Ext Roman"/>
          <w:lang w:val="nl-NL"/>
        </w:rPr>
        <w:t xml:space="preserve">die persoon geen </w:t>
      </w:r>
      <w:proofErr w:type="spellStart"/>
      <w:r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003547E1" w:rsidRPr="00320FD0">
        <w:rPr>
          <w:rFonts w:ascii="Times Ext Roman" w:hAnsi="Times Ext Roman" w:cs="Times Ext Roman"/>
          <w:lang w:val="nl-NL"/>
        </w:rPr>
        <w:t xml:space="preserve"> </w:t>
      </w:r>
      <w:r w:rsidR="000C2731" w:rsidRPr="00320FD0">
        <w:rPr>
          <w:rFonts w:ascii="Times Ext Roman" w:hAnsi="Times Ext Roman" w:cs="Times Ext Roman"/>
          <w:lang w:val="nl-NL"/>
        </w:rPr>
        <w:t>verschuldigd.</w:t>
      </w:r>
    </w:p>
    <w:p w14:paraId="2937C93B" w14:textId="77777777" w:rsidR="00C7003D" w:rsidRPr="00320FD0" w:rsidRDefault="00527B48" w:rsidP="005432CE">
      <w:pPr>
        <w:autoSpaceDE w:val="0"/>
        <w:autoSpaceDN w:val="0"/>
        <w:adjustRightInd w:val="0"/>
        <w:ind w:firstLine="284"/>
        <w:rPr>
          <w:rFonts w:ascii="Times Ext Roman" w:hAnsi="Times Ext Roman" w:cs="Times Ext Roman"/>
          <w:lang w:val="nl-NL"/>
        </w:rPr>
      </w:pPr>
      <w:proofErr w:type="spellStart"/>
      <w:r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003547E1" w:rsidRPr="00320FD0">
        <w:rPr>
          <w:rFonts w:ascii="Times Ext Roman" w:hAnsi="Times Ext Roman" w:cs="Times Ext Roman"/>
          <w:lang w:val="nl-NL"/>
        </w:rPr>
        <w:t xml:space="preserve"> </w:t>
      </w:r>
      <w:r w:rsidR="000C2731" w:rsidRPr="00320FD0">
        <w:rPr>
          <w:rFonts w:ascii="Times Ext Roman" w:hAnsi="Times Ext Roman" w:cs="Times Ext Roman"/>
          <w:lang w:val="nl-NL"/>
        </w:rPr>
        <w:t>is</w:t>
      </w:r>
      <w:r w:rsidR="003547E1" w:rsidRPr="00320FD0">
        <w:rPr>
          <w:rFonts w:ascii="Times Ext Roman" w:hAnsi="Times Ext Roman" w:cs="Times Ext Roman"/>
          <w:lang w:val="nl-NL"/>
        </w:rPr>
        <w:t xml:space="preserve"> niet </w:t>
      </w:r>
      <w:r w:rsidR="000C2731" w:rsidRPr="00320FD0">
        <w:rPr>
          <w:rFonts w:ascii="Times Ext Roman" w:hAnsi="Times Ext Roman" w:cs="Times Ext Roman"/>
          <w:lang w:val="nl-NL"/>
        </w:rPr>
        <w:t>verschuldigd</w:t>
      </w:r>
      <w:r w:rsidR="003547E1" w:rsidRPr="00320FD0">
        <w:rPr>
          <w:rFonts w:ascii="Times Ext Roman" w:hAnsi="Times Ext Roman" w:cs="Times Ext Roman"/>
          <w:lang w:val="nl-NL"/>
        </w:rPr>
        <w:t xml:space="preserve"> over werktuigen en </w:t>
      </w:r>
      <w:r w:rsidR="00F35956" w:rsidRPr="00320FD0">
        <w:rPr>
          <w:rFonts w:ascii="Times Ext Roman" w:hAnsi="Times Ext Roman" w:cs="Times Ext Roman"/>
          <w:lang w:val="nl-NL"/>
        </w:rPr>
        <w:t>benodigdheden voor de landbouw</w:t>
      </w:r>
      <w:r w:rsidR="003547E1" w:rsidRPr="00320FD0">
        <w:rPr>
          <w:rFonts w:ascii="Times Ext Roman" w:hAnsi="Times Ext Roman" w:cs="Times Ext Roman"/>
          <w:lang w:val="nl-NL"/>
        </w:rPr>
        <w:t xml:space="preserve"> en over dieren die worden gebruikt </w:t>
      </w:r>
      <w:r w:rsidR="00F35956" w:rsidRPr="00320FD0">
        <w:rPr>
          <w:rFonts w:ascii="Times Ext Roman" w:hAnsi="Times Ext Roman" w:cs="Times Ext Roman"/>
          <w:lang w:val="nl-NL"/>
        </w:rPr>
        <w:t xml:space="preserve">voor het ploegen van </w:t>
      </w:r>
      <w:r w:rsidR="003547E1" w:rsidRPr="00320FD0">
        <w:rPr>
          <w:rFonts w:ascii="Times Ext Roman" w:hAnsi="Times Ext Roman" w:cs="Times Ext Roman"/>
          <w:lang w:val="nl-NL"/>
        </w:rPr>
        <w:t>het land, voor zover deze noodzakelijk zijn.</w:t>
      </w:r>
    </w:p>
    <w:p w14:paraId="5C2FB1C7" w14:textId="77777777" w:rsidR="008477FE" w:rsidRPr="00320FD0" w:rsidRDefault="008477FE" w:rsidP="00C7003D">
      <w:pPr>
        <w:autoSpaceDE w:val="0"/>
        <w:autoSpaceDN w:val="0"/>
        <w:adjustRightInd w:val="0"/>
        <w:rPr>
          <w:rFonts w:ascii="Times Ext Roman" w:hAnsi="Times Ext Roman" w:cs="Times Ext Roman"/>
          <w:lang w:val="nl-NL"/>
        </w:rPr>
      </w:pPr>
    </w:p>
    <w:p w14:paraId="2CC3F4DD" w14:textId="77777777" w:rsidR="00C7003D" w:rsidRPr="00320FD0" w:rsidRDefault="003547E1" w:rsidP="00AD38CC">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Wat betreft de </w:t>
      </w:r>
      <w:r w:rsidR="00F35956" w:rsidRPr="00320FD0">
        <w:rPr>
          <w:rFonts w:ascii="Times Ext Roman" w:hAnsi="Times Ext Roman" w:cs="Times Ext Roman"/>
          <w:lang w:val="nl-NL"/>
        </w:rPr>
        <w:t>wijze</w:t>
      </w:r>
      <w:r w:rsidRPr="00320FD0">
        <w:rPr>
          <w:rFonts w:ascii="Times Ext Roman" w:hAnsi="Times Ext Roman" w:cs="Times Ext Roman"/>
          <w:lang w:val="nl-NL"/>
        </w:rPr>
        <w:t xml:space="preserve"> waarop de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betaald moet worden: na de onkosten te hebben afgetrokken die tijdens het jaar zijn gemaakt is ieder overschot dat voortkomt uit iemands eigendom, beroep of zaak onderhevig aan de betaling van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w:t>
      </w:r>
    </w:p>
    <w:p w14:paraId="74958664" w14:textId="77777777" w:rsidR="003547E1" w:rsidRPr="00AD38CC" w:rsidRDefault="003547E1" w:rsidP="00C7003D">
      <w:pPr>
        <w:autoSpaceDE w:val="0"/>
        <w:autoSpaceDN w:val="0"/>
        <w:adjustRightInd w:val="0"/>
        <w:rPr>
          <w:rFonts w:ascii="Times Ext Roman" w:hAnsi="Times Ext Roman" w:cs="Times Ext Roman"/>
          <w:lang w:val="nl-NL"/>
        </w:rPr>
      </w:pPr>
    </w:p>
    <w:p w14:paraId="2751AECE" w14:textId="77777777" w:rsidR="003547E1" w:rsidRPr="00AD38CC" w:rsidRDefault="003547E1" w:rsidP="00C7003D">
      <w:pPr>
        <w:autoSpaceDE w:val="0"/>
        <w:autoSpaceDN w:val="0"/>
        <w:adjustRightInd w:val="0"/>
        <w:rPr>
          <w:rFonts w:ascii="Times Ext Roman" w:hAnsi="Times Ext Roman" w:cs="Times Ext Roman"/>
          <w:lang w:val="nl-NL"/>
        </w:rPr>
      </w:pPr>
    </w:p>
    <w:p w14:paraId="03ABCDB6" w14:textId="77777777" w:rsidR="00C7003D" w:rsidRPr="00AD38CC" w:rsidRDefault="003547E1" w:rsidP="00C7003D">
      <w:pPr>
        <w:autoSpaceDE w:val="0"/>
        <w:autoSpaceDN w:val="0"/>
        <w:adjustRightInd w:val="0"/>
        <w:rPr>
          <w:rFonts w:ascii="Times Ext Roman" w:hAnsi="Times Ext Roman" w:cs="Times Ext Roman"/>
          <w:b/>
          <w:sz w:val="24"/>
          <w:lang w:val="nl-NL"/>
        </w:rPr>
      </w:pPr>
      <w:r w:rsidRPr="00AD38CC">
        <w:rPr>
          <w:rFonts w:ascii="Times Ext Roman" w:hAnsi="Times Ext Roman" w:cs="Times Ext Roman"/>
          <w:b/>
          <w:sz w:val="24"/>
          <w:lang w:val="nl-NL"/>
        </w:rPr>
        <w:t xml:space="preserve">Uitspraken van </w:t>
      </w:r>
      <w:r w:rsidR="00FF5090" w:rsidRPr="00AD38CC">
        <w:rPr>
          <w:rFonts w:ascii="Times Ext Roman" w:hAnsi="Times Ext Roman" w:cs="Times Ext Roman"/>
          <w:b/>
          <w:sz w:val="24"/>
          <w:lang w:val="nl-NL"/>
        </w:rPr>
        <w:t>‘</w:t>
      </w:r>
      <w:proofErr w:type="spellStart"/>
      <w:r w:rsidR="00FF5090" w:rsidRPr="00AD38CC">
        <w:rPr>
          <w:rFonts w:ascii="Times Ext Roman" w:hAnsi="Times Ext Roman" w:cs="Times Ext Roman"/>
          <w:b/>
          <w:sz w:val="24"/>
          <w:lang w:val="nl-NL"/>
        </w:rPr>
        <w:t>Abdu’l-Bahá</w:t>
      </w:r>
      <w:proofErr w:type="spellEnd"/>
    </w:p>
    <w:p w14:paraId="70FF6D6C" w14:textId="77777777" w:rsidR="008477FE" w:rsidRPr="00AD38CC" w:rsidRDefault="008477FE" w:rsidP="00C7003D">
      <w:pPr>
        <w:autoSpaceDE w:val="0"/>
        <w:autoSpaceDN w:val="0"/>
        <w:adjustRightInd w:val="0"/>
        <w:rPr>
          <w:rFonts w:ascii="Times Ext Roman" w:hAnsi="Times Ext Roman" w:cs="Times Ext Roman"/>
          <w:lang w:val="nl-NL"/>
        </w:rPr>
      </w:pPr>
    </w:p>
    <w:p w14:paraId="1215ABD1" w14:textId="77777777" w:rsidR="003547E1" w:rsidRPr="00320FD0" w:rsidRDefault="003547E1" w:rsidP="00AD38CC">
      <w:pPr>
        <w:numPr>
          <w:ilvl w:val="0"/>
          <w:numId w:val="7"/>
        </w:numPr>
        <w:ind w:left="0" w:hanging="567"/>
        <w:rPr>
          <w:rFonts w:ascii="Times Ext Roman" w:hAnsi="Times Ext Roman" w:cs="Times Ext Roman"/>
          <w:lang w:val="nl-NL"/>
        </w:rPr>
      </w:pPr>
      <w:r w:rsidRPr="003D0521">
        <w:rPr>
          <w:rFonts w:ascii="Times Ext Roman" w:hAnsi="Times Ext Roman" w:cs="Times Ext Roman"/>
          <w:u w:val="single"/>
          <w:lang w:val="nl-NL"/>
        </w:rPr>
        <w:t>Vraag</w:t>
      </w:r>
      <w:r w:rsidRPr="00320FD0">
        <w:rPr>
          <w:rFonts w:ascii="Times Ext Roman" w:hAnsi="Times Ext Roman" w:cs="Times Ext Roman"/>
          <w:lang w:val="nl-NL"/>
        </w:rPr>
        <w:t xml:space="preserve">: Wat betreft de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betekent </w:t>
      </w:r>
      <w:r w:rsidRPr="00C43EB0">
        <w:rPr>
          <w:rFonts w:ascii="Times Ext Roman" w:hAnsi="Times Ext Roman" w:cs="Times Ext Roman"/>
          <w:lang w:val="nl-NL"/>
        </w:rPr>
        <w:t>dat 1/19</w:t>
      </w:r>
      <w:r w:rsidR="003A4CC3">
        <w:rPr>
          <w:rFonts w:ascii="Times Ext Roman" w:hAnsi="Times Ext Roman" w:cs="Times Ext Roman"/>
          <w:lang w:val="nl-NL"/>
        </w:rPr>
        <w:t xml:space="preserve"> </w:t>
      </w:r>
      <w:r w:rsidR="00B42C69" w:rsidRPr="00AD38CC">
        <w:rPr>
          <w:rFonts w:ascii="Times Ext Roman" w:hAnsi="Times Ext Roman" w:cs="Times Ext Roman"/>
          <w:lang w:val="nl-NL"/>
        </w:rPr>
        <w:t>de</w:t>
      </w:r>
      <w:r w:rsidR="00B42C69" w:rsidRPr="00320FD0">
        <w:rPr>
          <w:rFonts w:ascii="Times Ext Roman" w:hAnsi="Times Ext Roman" w:cs="Times Ext Roman"/>
          <w:lang w:val="nl-NL"/>
        </w:rPr>
        <w:t xml:space="preserve"> </w:t>
      </w:r>
      <w:r w:rsidRPr="00320FD0">
        <w:rPr>
          <w:rFonts w:ascii="Times Ext Roman" w:hAnsi="Times Ext Roman" w:cs="Times Ext Roman"/>
          <w:lang w:val="nl-NL"/>
        </w:rPr>
        <w:t>van iemands netto</w:t>
      </w:r>
      <w:r w:rsidR="00C244EF" w:rsidRPr="00320FD0">
        <w:rPr>
          <w:rFonts w:ascii="Times Ext Roman" w:hAnsi="Times Ext Roman" w:cs="Times Ext Roman"/>
          <w:lang w:val="nl-NL"/>
        </w:rPr>
        <w:t>-</w:t>
      </w:r>
      <w:r w:rsidRPr="00320FD0">
        <w:rPr>
          <w:rFonts w:ascii="Times Ext Roman" w:hAnsi="Times Ext Roman" w:cs="Times Ext Roman"/>
          <w:lang w:val="nl-NL"/>
        </w:rPr>
        <w:t>inkomen of van iemands bruto</w:t>
      </w:r>
      <w:r w:rsidR="00C244EF" w:rsidRPr="00320FD0">
        <w:rPr>
          <w:rFonts w:ascii="Times Ext Roman" w:hAnsi="Times Ext Roman" w:cs="Times Ext Roman"/>
          <w:lang w:val="nl-NL"/>
        </w:rPr>
        <w:t>-</w:t>
      </w:r>
      <w:r w:rsidRPr="00320FD0">
        <w:rPr>
          <w:rFonts w:ascii="Times Ext Roman" w:hAnsi="Times Ext Roman" w:cs="Times Ext Roman"/>
          <w:lang w:val="nl-NL"/>
        </w:rPr>
        <w:t>inkomen? In Amerika is er bijvoorbeeld een belasting op het bruto</w:t>
      </w:r>
      <w:r w:rsidR="00C67070" w:rsidRPr="00320FD0">
        <w:rPr>
          <w:rFonts w:ascii="Times Ext Roman" w:hAnsi="Times Ext Roman" w:cs="Times Ext Roman"/>
          <w:lang w:val="nl-NL"/>
        </w:rPr>
        <w:t>-</w:t>
      </w:r>
      <w:r w:rsidRPr="00320FD0">
        <w:rPr>
          <w:rFonts w:ascii="Times Ext Roman" w:hAnsi="Times Ext Roman" w:cs="Times Ext Roman"/>
          <w:lang w:val="nl-NL"/>
        </w:rPr>
        <w:t xml:space="preserve">inkomen, nadat bepaalde posten </w:t>
      </w:r>
      <w:r w:rsidR="00181739" w:rsidRPr="00320FD0">
        <w:rPr>
          <w:rFonts w:ascii="Times Ext Roman" w:hAnsi="Times Ext Roman" w:cs="Times Ext Roman"/>
          <w:lang w:val="nl-NL"/>
        </w:rPr>
        <w:t xml:space="preserve">daarvan </w:t>
      </w:r>
      <w:r w:rsidRPr="00320FD0">
        <w:rPr>
          <w:rFonts w:ascii="Times Ext Roman" w:hAnsi="Times Ext Roman" w:cs="Times Ext Roman"/>
          <w:lang w:val="nl-NL"/>
        </w:rPr>
        <w:t xml:space="preserve">zijn afgetrokken. Hoe moet de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worden berekend?</w:t>
      </w:r>
    </w:p>
    <w:p w14:paraId="646D33D6" w14:textId="77777777" w:rsidR="003547E1" w:rsidRPr="00320FD0" w:rsidRDefault="003547E1" w:rsidP="00AD38CC">
      <w:pPr>
        <w:autoSpaceDE w:val="0"/>
        <w:autoSpaceDN w:val="0"/>
        <w:adjustRightInd w:val="0"/>
        <w:rPr>
          <w:rFonts w:ascii="Times Ext Roman" w:hAnsi="Times Ext Roman" w:cs="Times Ext Roman"/>
          <w:lang w:val="nl-NL"/>
        </w:rPr>
      </w:pPr>
      <w:r w:rsidRPr="003D0521">
        <w:rPr>
          <w:rFonts w:ascii="Times Ext Roman" w:hAnsi="Times Ext Roman" w:cs="Times Ext Roman"/>
          <w:u w:val="single"/>
          <w:lang w:val="nl-NL"/>
        </w:rPr>
        <w:t>Antwoord</w:t>
      </w:r>
      <w:r w:rsidRPr="00320FD0">
        <w:rPr>
          <w:rFonts w:ascii="Times Ext Roman" w:hAnsi="Times Ext Roman" w:cs="Times Ext Roman"/>
          <w:lang w:val="nl-NL"/>
        </w:rPr>
        <w:t>:</w:t>
      </w:r>
      <w:r w:rsidR="00D415F1" w:rsidRPr="00320FD0">
        <w:rPr>
          <w:rFonts w:ascii="Times Ext Roman" w:hAnsi="Times Ext Roman" w:cs="Times Ext Roman"/>
          <w:lang w:val="nl-NL"/>
        </w:rPr>
        <w:t xml:space="preserve"> </w:t>
      </w:r>
      <w:r w:rsidRPr="00320FD0">
        <w:rPr>
          <w:rFonts w:ascii="Times Ext Roman" w:hAnsi="Times Ext Roman" w:cs="Times Ext Roman"/>
          <w:lang w:val="nl-NL"/>
        </w:rPr>
        <w:t xml:space="preserve">De kern van </w:t>
      </w:r>
      <w:r w:rsidR="00FF5090" w:rsidRPr="00320FD0">
        <w:rPr>
          <w:rFonts w:ascii="Times Ext Roman" w:hAnsi="Times Ext Roman" w:cs="Times Ext Roman"/>
          <w:lang w:val="nl-NL"/>
        </w:rPr>
        <w:t>‘</w:t>
      </w:r>
      <w:proofErr w:type="spellStart"/>
      <w:r w:rsidR="00FF5090" w:rsidRPr="00320FD0">
        <w:rPr>
          <w:rFonts w:ascii="Times Ext Roman" w:hAnsi="Times Ext Roman" w:cs="Times Ext Roman"/>
          <w:lang w:val="nl-NL"/>
        </w:rPr>
        <w:t>Abdu’l-Bahá</w:t>
      </w:r>
      <w:r w:rsidRPr="00320FD0">
        <w:rPr>
          <w:rFonts w:ascii="Times Ext Roman" w:hAnsi="Times Ext Roman" w:cs="Times Ext Roman"/>
          <w:lang w:val="nl-NL"/>
        </w:rPr>
        <w:t>’s</w:t>
      </w:r>
      <w:proofErr w:type="spellEnd"/>
      <w:r w:rsidRPr="00320FD0">
        <w:rPr>
          <w:rFonts w:ascii="Times Ext Roman" w:hAnsi="Times Ext Roman" w:cs="Times Ext Roman"/>
          <w:lang w:val="nl-NL"/>
        </w:rPr>
        <w:t xml:space="preserve"> uitleg was: nadat iemand al zijn noodzakelijke uitgaven heeft betaald neemt hij 19% van wat over is en geeft dat als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w:t>
      </w:r>
      <w:r w:rsidR="00C51916" w:rsidRPr="00320FD0">
        <w:rPr>
          <w:rFonts w:ascii="Times Ext Roman" w:hAnsi="Times Ext Roman" w:cs="Times Ext Roman"/>
          <w:lang w:val="nl-NL"/>
        </w:rPr>
        <w:t>A</w:t>
      </w:r>
      <w:r w:rsidRPr="00320FD0">
        <w:rPr>
          <w:rFonts w:ascii="Times Ext Roman" w:hAnsi="Times Ext Roman" w:cs="Times Ext Roman"/>
          <w:lang w:val="nl-NL"/>
        </w:rPr>
        <w:t>ls iemand</w:t>
      </w:r>
      <w:r w:rsidR="00C51916" w:rsidRPr="00320FD0">
        <w:rPr>
          <w:rFonts w:ascii="Times Ext Roman" w:hAnsi="Times Ext Roman" w:cs="Times Ext Roman"/>
          <w:lang w:val="nl-NL"/>
        </w:rPr>
        <w:t xml:space="preserve"> bijvoorbeeld</w:t>
      </w:r>
      <w:r w:rsidR="00C67070" w:rsidRPr="00320FD0">
        <w:rPr>
          <w:rFonts w:ascii="Times Ext Roman" w:hAnsi="Times Ext Roman" w:cs="Times Ext Roman"/>
          <w:lang w:val="nl-NL"/>
        </w:rPr>
        <w:t xml:space="preserve"> </w:t>
      </w:r>
      <w:r w:rsidRPr="00320FD0">
        <w:rPr>
          <w:rFonts w:ascii="Times Ext Roman" w:hAnsi="Times Ext Roman" w:cs="Times Ext Roman"/>
          <w:lang w:val="nl-NL"/>
        </w:rPr>
        <w:t xml:space="preserve">100 piaster over heeft nadat al zijn onkosten zijn betaald, dan wordt er 19 piaster genomen als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voor de Zaak van God. Dit wordt</w:t>
      </w:r>
      <w:r w:rsidRPr="00AD38CC">
        <w:rPr>
          <w:rFonts w:ascii="Times Ext Roman" w:hAnsi="Times Ext Roman" w:cs="Times Ext Roman"/>
          <w:lang w:val="nl-NL"/>
        </w:rPr>
        <w:t xml:space="preserve"> </w:t>
      </w:r>
      <w:r w:rsidRPr="00320FD0">
        <w:rPr>
          <w:rFonts w:ascii="Times Ext Roman" w:hAnsi="Times Ext Roman" w:cs="Times Ext Roman"/>
          <w:lang w:val="nl-NL"/>
        </w:rPr>
        <w:t xml:space="preserve">aan het eind van het jaar gedaan, nadat vastgesteld is wat zijn onkosten zijn geweest. Van iedere 100 piaster worden er 19 genomen voor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w:t>
      </w:r>
    </w:p>
    <w:p w14:paraId="4C6A7A73" w14:textId="77777777" w:rsidR="003547E1" w:rsidRPr="00320FD0" w:rsidRDefault="003547E1" w:rsidP="003D0521">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Hij betaalt dit eenmaal, daarna hoeft er over die som geen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meer te worden betaald. Het is afgerond. Volgend jaar betaalt hij </w:t>
      </w:r>
      <w:r w:rsidR="00181739" w:rsidRPr="00320FD0">
        <w:rPr>
          <w:rFonts w:ascii="Times Ext Roman" w:hAnsi="Times Ext Roman" w:cs="Times Ext Roman"/>
          <w:lang w:val="nl-NL"/>
        </w:rPr>
        <w:t xml:space="preserve">dan </w:t>
      </w:r>
      <w:r w:rsidRPr="00320FD0">
        <w:rPr>
          <w:rFonts w:ascii="Times Ext Roman" w:hAnsi="Times Ext Roman" w:cs="Times Ext Roman"/>
          <w:lang w:val="nl-NL"/>
        </w:rPr>
        <w:t xml:space="preserve">over het bedrag dat hij nog in zijn bezit heeft nadat zijn onkosten zijn afgetrokken en nadat het bedrag waarover hij het vorige jaar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heeft betaald ook is afgetrokken.</w:t>
      </w:r>
    </w:p>
    <w:p w14:paraId="2BE86239" w14:textId="77777777" w:rsidR="003547E1" w:rsidRPr="00320FD0" w:rsidRDefault="00C20809" w:rsidP="003D0521">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A</w:t>
      </w:r>
      <w:r w:rsidR="003547E1" w:rsidRPr="00320FD0">
        <w:rPr>
          <w:rFonts w:ascii="Times Ext Roman" w:hAnsi="Times Ext Roman" w:cs="Times Ext Roman"/>
          <w:lang w:val="nl-NL"/>
        </w:rPr>
        <w:t xml:space="preserve">an het eind van het eerste jaar heeft </w:t>
      </w:r>
      <w:r w:rsidRPr="00320FD0">
        <w:rPr>
          <w:rFonts w:ascii="Times Ext Roman" w:hAnsi="Times Ext Roman" w:cs="Times Ext Roman"/>
          <w:lang w:val="nl-NL"/>
        </w:rPr>
        <w:t>i</w:t>
      </w:r>
      <w:r w:rsidR="003547E1" w:rsidRPr="00320FD0">
        <w:rPr>
          <w:rFonts w:ascii="Times Ext Roman" w:hAnsi="Times Ext Roman" w:cs="Times Ext Roman"/>
          <w:lang w:val="nl-NL"/>
        </w:rPr>
        <w:t>eman</w:t>
      </w:r>
      <w:r w:rsidRPr="00320FD0">
        <w:rPr>
          <w:rFonts w:ascii="Times Ext Roman" w:hAnsi="Times Ext Roman" w:cs="Times Ext Roman"/>
          <w:lang w:val="nl-NL"/>
        </w:rPr>
        <w:t>d</w:t>
      </w:r>
      <w:r w:rsidR="003547E1" w:rsidRPr="00320FD0">
        <w:rPr>
          <w:rFonts w:ascii="Times Ext Roman" w:hAnsi="Times Ext Roman" w:cs="Times Ext Roman"/>
          <w:lang w:val="nl-NL"/>
        </w:rPr>
        <w:t xml:space="preserve"> </w:t>
      </w:r>
      <w:r w:rsidRPr="00320FD0">
        <w:rPr>
          <w:rFonts w:ascii="Times Ext Roman" w:hAnsi="Times Ext Roman" w:cs="Times Ext Roman"/>
          <w:lang w:val="nl-NL"/>
        </w:rPr>
        <w:t xml:space="preserve">bijvoorbeeld </w:t>
      </w:r>
      <w:r w:rsidR="003547E1" w:rsidRPr="00320FD0">
        <w:rPr>
          <w:rFonts w:ascii="Times Ext Roman" w:hAnsi="Times Ext Roman" w:cs="Times Ext Roman"/>
          <w:lang w:val="nl-NL"/>
        </w:rPr>
        <w:t xml:space="preserve">1000 piaster over nadat al zijn onkosten zijn betaald, dan wordt er 190 piaster genomen als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003547E1" w:rsidRPr="00320FD0">
        <w:rPr>
          <w:rFonts w:ascii="Times Ext Roman" w:hAnsi="Times Ext Roman" w:cs="Times Ext Roman"/>
          <w:lang w:val="nl-NL"/>
        </w:rPr>
        <w:t>: aan het eind van het volgende jaar heeft hij, nadat al zijn onkosten zijn vastgesteld, misschien 2000 piaster over. Aangezien hij het vo</w:t>
      </w:r>
      <w:r w:rsidR="00842683" w:rsidRPr="00320FD0">
        <w:rPr>
          <w:rFonts w:ascii="Times Ext Roman" w:hAnsi="Times Ext Roman" w:cs="Times Ext Roman"/>
          <w:lang w:val="nl-NL"/>
        </w:rPr>
        <w:t>o</w:t>
      </w:r>
      <w:r w:rsidR="003547E1" w:rsidRPr="00320FD0">
        <w:rPr>
          <w:rFonts w:ascii="Times Ext Roman" w:hAnsi="Times Ext Roman" w:cs="Times Ext Roman"/>
          <w:lang w:val="nl-NL"/>
        </w:rPr>
        <w:t>r</w:t>
      </w:r>
      <w:r w:rsidR="00842683" w:rsidRPr="00320FD0">
        <w:rPr>
          <w:rFonts w:ascii="Times Ext Roman" w:hAnsi="Times Ext Roman" w:cs="Times Ext Roman"/>
          <w:lang w:val="nl-NL"/>
        </w:rPr>
        <w:t>gaande</w:t>
      </w:r>
      <w:r w:rsidR="003547E1" w:rsidRPr="00320FD0">
        <w:rPr>
          <w:rFonts w:ascii="Times Ext Roman" w:hAnsi="Times Ext Roman" w:cs="Times Ext Roman"/>
          <w:lang w:val="nl-NL"/>
        </w:rPr>
        <w:t xml:space="preserve"> jaar al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003547E1" w:rsidRPr="00320FD0">
        <w:rPr>
          <w:rFonts w:ascii="Times Ext Roman" w:hAnsi="Times Ext Roman" w:cs="Times Ext Roman"/>
          <w:lang w:val="nl-NL"/>
        </w:rPr>
        <w:t xml:space="preserve"> betaald heeft over 1000 piaster, wordt dit bedrag van de 2000 afgetrokken en hij betaalt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003547E1" w:rsidRPr="00320FD0">
        <w:rPr>
          <w:rFonts w:ascii="Times Ext Roman" w:hAnsi="Times Ext Roman" w:cs="Times Ext Roman"/>
          <w:lang w:val="nl-NL"/>
        </w:rPr>
        <w:t xml:space="preserve"> over 1000 piaster (oftewel 190 piaste</w:t>
      </w:r>
      <w:r w:rsidR="00C67070" w:rsidRPr="00320FD0">
        <w:rPr>
          <w:rFonts w:ascii="Times Ext Roman" w:hAnsi="Times Ext Roman" w:cs="Times Ext Roman"/>
          <w:lang w:val="nl-NL"/>
        </w:rPr>
        <w:t>r). Het derde jaar is het netto</w:t>
      </w:r>
      <w:r w:rsidR="003547E1" w:rsidRPr="00320FD0">
        <w:rPr>
          <w:rFonts w:ascii="Times Ext Roman" w:hAnsi="Times Ext Roman" w:cs="Times Ext Roman"/>
          <w:lang w:val="nl-NL"/>
        </w:rPr>
        <w:t>bedrag wat hij bezit misschien 2500 piaster; hij trekt 2000 piaster van dit bedrag af en betaalt 19 procent over 500 piaster oftewel 95 piaster. Als hij aan het eind van het vierde</w:t>
      </w:r>
      <w:r w:rsidR="00842683" w:rsidRPr="00320FD0">
        <w:rPr>
          <w:rFonts w:ascii="Times Ext Roman" w:hAnsi="Times Ext Roman" w:cs="Times Ext Roman"/>
          <w:lang w:val="nl-NL"/>
        </w:rPr>
        <w:t xml:space="preserve"> </w:t>
      </w:r>
      <w:r w:rsidR="003547E1" w:rsidRPr="00320FD0">
        <w:rPr>
          <w:rFonts w:ascii="Times Ext Roman" w:hAnsi="Times Ext Roman" w:cs="Times Ext Roman"/>
          <w:lang w:val="nl-NL"/>
        </w:rPr>
        <w:t>jaar 2500 piaster heeft</w:t>
      </w:r>
      <w:r w:rsidR="00842683" w:rsidRPr="00320FD0">
        <w:rPr>
          <w:rFonts w:ascii="Times Ext Roman" w:hAnsi="Times Ext Roman" w:cs="Times Ext Roman"/>
          <w:lang w:val="nl-NL"/>
        </w:rPr>
        <w:t>,</w:t>
      </w:r>
      <w:r w:rsidR="003547E1" w:rsidRPr="00320FD0">
        <w:rPr>
          <w:rFonts w:ascii="Times Ext Roman" w:hAnsi="Times Ext Roman" w:cs="Times Ext Roman"/>
          <w:lang w:val="nl-NL"/>
        </w:rPr>
        <w:t xml:space="preserve"> wordt er geen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003547E1" w:rsidRPr="00320FD0">
        <w:rPr>
          <w:rFonts w:ascii="Times Ext Roman" w:hAnsi="Times Ext Roman" w:cs="Times Ext Roman"/>
          <w:lang w:val="nl-NL"/>
        </w:rPr>
        <w:t xml:space="preserve"> genomen.</w:t>
      </w:r>
    </w:p>
    <w:p w14:paraId="0D0CF363" w14:textId="77777777" w:rsidR="003547E1" w:rsidRPr="00320FD0" w:rsidRDefault="003547E1" w:rsidP="00AD38CC">
      <w:pPr>
        <w:autoSpaceDE w:val="0"/>
        <w:autoSpaceDN w:val="0"/>
        <w:adjustRightInd w:val="0"/>
        <w:rPr>
          <w:rFonts w:ascii="Times Ext Roman" w:hAnsi="Times Ext Roman" w:cs="Times Ext Roman"/>
          <w:lang w:val="nl-NL"/>
        </w:rPr>
      </w:pPr>
    </w:p>
    <w:p w14:paraId="44E1C5CD" w14:textId="77777777" w:rsidR="003547E1" w:rsidRPr="00320FD0" w:rsidRDefault="003547E1" w:rsidP="00AD38CC">
      <w:pPr>
        <w:autoSpaceDE w:val="0"/>
        <w:autoSpaceDN w:val="0"/>
        <w:adjustRightInd w:val="0"/>
        <w:rPr>
          <w:rFonts w:ascii="Times Ext Roman" w:hAnsi="Times Ext Roman" w:cs="Times Ext Roman"/>
          <w:lang w:val="nl-NL"/>
        </w:rPr>
      </w:pPr>
      <w:r w:rsidRPr="003D0521">
        <w:rPr>
          <w:rFonts w:ascii="Times Ext Roman" w:hAnsi="Times Ext Roman" w:cs="Times Ext Roman"/>
          <w:u w:val="single"/>
          <w:lang w:val="nl-NL"/>
        </w:rPr>
        <w:t>Vraag</w:t>
      </w:r>
      <w:r w:rsidRPr="00320FD0">
        <w:rPr>
          <w:rFonts w:ascii="Times Ext Roman" w:hAnsi="Times Ext Roman" w:cs="Times Ext Roman"/>
          <w:lang w:val="nl-NL"/>
        </w:rPr>
        <w:t>:</w:t>
      </w:r>
      <w:r w:rsidR="00C244EF" w:rsidRPr="00320FD0">
        <w:rPr>
          <w:rFonts w:ascii="Times Ext Roman" w:hAnsi="Times Ext Roman" w:cs="Times Ext Roman"/>
          <w:lang w:val="nl-NL"/>
        </w:rPr>
        <w:t xml:space="preserve"> </w:t>
      </w:r>
      <w:r w:rsidRPr="00320FD0">
        <w:rPr>
          <w:rFonts w:ascii="Times Ext Roman" w:hAnsi="Times Ext Roman" w:cs="Times Ext Roman"/>
          <w:lang w:val="nl-NL"/>
        </w:rPr>
        <w:t xml:space="preserve">Worden bij </w:t>
      </w:r>
      <w:r w:rsidR="00842683" w:rsidRPr="00320FD0">
        <w:rPr>
          <w:rFonts w:ascii="Times Ext Roman" w:hAnsi="Times Ext Roman" w:cs="Times Ext Roman"/>
          <w:lang w:val="nl-NL"/>
        </w:rPr>
        <w:t>de</w:t>
      </w:r>
      <w:r w:rsidRPr="00320FD0">
        <w:rPr>
          <w:rFonts w:ascii="Times Ext Roman" w:hAnsi="Times Ext Roman" w:cs="Times Ext Roman"/>
          <w:lang w:val="nl-NL"/>
        </w:rPr>
        <w:t xml:space="preserve"> aftrek van onze noodzakelijke uitgaven bijdragen aan de </w:t>
      </w:r>
      <w:proofErr w:type="spellStart"/>
      <w:r w:rsidRPr="00320FD0">
        <w:rPr>
          <w:rFonts w:ascii="Times Ext Roman" w:hAnsi="Times Ext Roman" w:cs="Times Ext Roman"/>
          <w:lang w:val="nl-NL"/>
        </w:rPr>
        <w:t>Ma</w:t>
      </w:r>
      <w:r w:rsidRPr="003A4CC3">
        <w:rPr>
          <w:rFonts w:ascii="Times Ext Roman" w:hAnsi="Times Ext Roman" w:cs="Times Ext Roman"/>
          <w:u w:val="single"/>
          <w:lang w:val="nl-NL"/>
        </w:rPr>
        <w:t>sh</w:t>
      </w:r>
      <w:r w:rsidR="003A4CC3">
        <w:rPr>
          <w:rFonts w:ascii="Times Ext Roman" w:hAnsi="Times Ext Roman" w:cs="Times Ext Roman"/>
          <w:lang w:val="nl-NL"/>
        </w:rPr>
        <w:t>riqu’</w:t>
      </w:r>
      <w:r w:rsidRPr="00320FD0">
        <w:rPr>
          <w:rFonts w:ascii="Times Ext Roman" w:hAnsi="Times Ext Roman" w:cs="Times Ext Roman"/>
          <w:lang w:val="nl-NL"/>
        </w:rPr>
        <w:t>l-A</w:t>
      </w:r>
      <w:r w:rsidRPr="003A4CC3">
        <w:rPr>
          <w:rFonts w:ascii="Times Ext Roman" w:hAnsi="Times Ext Roman" w:cs="Times Ext Roman"/>
          <w:u w:val="single"/>
          <w:lang w:val="nl-NL"/>
        </w:rPr>
        <w:t>dh</w:t>
      </w:r>
      <w:r w:rsidRPr="00320FD0">
        <w:rPr>
          <w:rFonts w:ascii="Times Ext Roman" w:hAnsi="Times Ext Roman" w:cs="Times Ext Roman"/>
          <w:lang w:val="nl-NL"/>
        </w:rPr>
        <w:t>kár</w:t>
      </w:r>
      <w:proofErr w:type="spellEnd"/>
      <w:r w:rsidRPr="00320FD0">
        <w:rPr>
          <w:rFonts w:ascii="Times Ext Roman" w:hAnsi="Times Ext Roman" w:cs="Times Ext Roman"/>
          <w:lang w:val="nl-NL"/>
        </w:rPr>
        <w:t xml:space="preserve">, onderricht en andere activiteiten van de Zaak als deel van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beschouwd of moeten zij apart genomen worden?</w:t>
      </w:r>
    </w:p>
    <w:p w14:paraId="246E2317" w14:textId="77777777" w:rsidR="003547E1" w:rsidRPr="00320FD0" w:rsidRDefault="003547E1" w:rsidP="00AD38CC">
      <w:pPr>
        <w:autoSpaceDE w:val="0"/>
        <w:autoSpaceDN w:val="0"/>
        <w:adjustRightInd w:val="0"/>
        <w:rPr>
          <w:rFonts w:ascii="Times Ext Roman" w:hAnsi="Times Ext Roman" w:cs="Times Ext Roman"/>
          <w:lang w:val="nl-NL"/>
        </w:rPr>
      </w:pPr>
      <w:r w:rsidRPr="003D0521">
        <w:rPr>
          <w:rFonts w:ascii="Times Ext Roman" w:hAnsi="Times Ext Roman" w:cs="Times Ext Roman"/>
          <w:u w:val="single"/>
          <w:lang w:val="nl-NL"/>
        </w:rPr>
        <w:lastRenderedPageBreak/>
        <w:t>Antwoord</w:t>
      </w:r>
      <w:r w:rsidRPr="00320FD0">
        <w:rPr>
          <w:rFonts w:ascii="Times Ext Roman" w:hAnsi="Times Ext Roman" w:cs="Times Ext Roman"/>
          <w:lang w:val="nl-NL"/>
        </w:rPr>
        <w:t>:</w:t>
      </w:r>
      <w:r w:rsidR="00027F8E" w:rsidRPr="00320FD0">
        <w:rPr>
          <w:rFonts w:ascii="Times Ext Roman" w:hAnsi="Times Ext Roman" w:cs="Times Ext Roman"/>
          <w:lang w:val="nl-NL"/>
        </w:rPr>
        <w:t xml:space="preserve"> </w:t>
      </w:r>
      <w:r w:rsidR="00FF5090" w:rsidRPr="00320FD0">
        <w:rPr>
          <w:rFonts w:ascii="Times Ext Roman" w:hAnsi="Times Ext Roman" w:cs="Times Ext Roman"/>
          <w:lang w:val="nl-NL"/>
        </w:rPr>
        <w:t>‘</w:t>
      </w:r>
      <w:proofErr w:type="spellStart"/>
      <w:r w:rsidR="00FF5090" w:rsidRPr="00320FD0">
        <w:rPr>
          <w:rFonts w:ascii="Times Ext Roman" w:hAnsi="Times Ext Roman" w:cs="Times Ext Roman"/>
          <w:lang w:val="nl-NL"/>
        </w:rPr>
        <w:t>Abdu’l-Bahá</w:t>
      </w:r>
      <w:proofErr w:type="spellEnd"/>
      <w:r w:rsidRPr="00320FD0">
        <w:rPr>
          <w:rFonts w:ascii="Times Ext Roman" w:hAnsi="Times Ext Roman" w:cs="Times Ext Roman"/>
          <w:lang w:val="nl-NL"/>
        </w:rPr>
        <w:t xml:space="preserve"> antwoordde dat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w:t>
      </w:r>
      <w:r w:rsidR="00A52817" w:rsidRPr="00320FD0">
        <w:rPr>
          <w:rFonts w:ascii="Times Ext Roman" w:hAnsi="Times Ext Roman" w:cs="Times Ext Roman"/>
          <w:lang w:val="nl-NL"/>
        </w:rPr>
        <w:t xml:space="preserve">los staat </w:t>
      </w:r>
      <w:r w:rsidRPr="00320FD0">
        <w:rPr>
          <w:rFonts w:ascii="Times Ext Roman" w:hAnsi="Times Ext Roman" w:cs="Times Ext Roman"/>
          <w:lang w:val="nl-NL"/>
        </w:rPr>
        <w:t xml:space="preserve">hiervan en onafhankelijk </w:t>
      </w:r>
      <w:r w:rsidR="00A52817" w:rsidRPr="00320FD0">
        <w:rPr>
          <w:rFonts w:ascii="Times Ext Roman" w:hAnsi="Times Ext Roman" w:cs="Times Ext Roman"/>
          <w:lang w:val="nl-NL"/>
        </w:rPr>
        <w:t>is</w:t>
      </w:r>
      <w:r w:rsidRPr="00320FD0">
        <w:rPr>
          <w:rFonts w:ascii="Times Ext Roman" w:hAnsi="Times Ext Roman" w:cs="Times Ext Roman"/>
          <w:lang w:val="nl-NL"/>
        </w:rPr>
        <w:t xml:space="preserve"> en dat deze op de eerste plaats k</w:t>
      </w:r>
      <w:r w:rsidR="00A52817" w:rsidRPr="00320FD0">
        <w:rPr>
          <w:rFonts w:ascii="Times Ext Roman" w:hAnsi="Times Ext Roman" w:cs="Times Ext Roman"/>
          <w:lang w:val="nl-NL"/>
        </w:rPr>
        <w:t>omt</w:t>
      </w:r>
      <w:r w:rsidRPr="00320FD0">
        <w:rPr>
          <w:rFonts w:ascii="Times Ext Roman" w:hAnsi="Times Ext Roman" w:cs="Times Ext Roman"/>
          <w:lang w:val="nl-NL"/>
        </w:rPr>
        <w:t xml:space="preserve">. Nadat dat </w:t>
      </w:r>
      <w:r w:rsidR="00A52817" w:rsidRPr="00320FD0">
        <w:rPr>
          <w:rFonts w:ascii="Times Ext Roman" w:hAnsi="Times Ext Roman" w:cs="Times Ext Roman"/>
          <w:lang w:val="nl-NL"/>
        </w:rPr>
        <w:t>is</w:t>
      </w:r>
      <w:r w:rsidRPr="00320FD0">
        <w:rPr>
          <w:rFonts w:ascii="Times Ext Roman" w:hAnsi="Times Ext Roman" w:cs="Times Ext Roman"/>
          <w:lang w:val="nl-NL"/>
        </w:rPr>
        <w:t xml:space="preserve"> bepaald k</w:t>
      </w:r>
      <w:r w:rsidR="00A52817" w:rsidRPr="00320FD0">
        <w:rPr>
          <w:rFonts w:ascii="Times Ext Roman" w:hAnsi="Times Ext Roman" w:cs="Times Ext Roman"/>
          <w:lang w:val="nl-NL"/>
        </w:rPr>
        <w:t>a</w:t>
      </w:r>
      <w:r w:rsidRPr="00320FD0">
        <w:rPr>
          <w:rFonts w:ascii="Times Ext Roman" w:hAnsi="Times Ext Roman" w:cs="Times Ext Roman"/>
          <w:lang w:val="nl-NL"/>
        </w:rPr>
        <w:t xml:space="preserve">n </w:t>
      </w:r>
      <w:r w:rsidR="00A52817" w:rsidRPr="00320FD0">
        <w:rPr>
          <w:rFonts w:ascii="Times Ext Roman" w:hAnsi="Times Ext Roman" w:cs="Times Ext Roman"/>
          <w:lang w:val="nl-NL"/>
        </w:rPr>
        <w:t>voor</w:t>
      </w:r>
      <w:r w:rsidRPr="00320FD0">
        <w:rPr>
          <w:rFonts w:ascii="Times Ext Roman" w:hAnsi="Times Ext Roman" w:cs="Times Ext Roman"/>
          <w:lang w:val="nl-NL"/>
        </w:rPr>
        <w:t xml:space="preserve"> de andere zaken </w:t>
      </w:r>
      <w:r w:rsidR="00A52817" w:rsidRPr="00320FD0">
        <w:rPr>
          <w:rFonts w:ascii="Times Ext Roman" w:hAnsi="Times Ext Roman" w:cs="Times Ext Roman"/>
          <w:lang w:val="nl-NL"/>
        </w:rPr>
        <w:t xml:space="preserve">gezorgd </w:t>
      </w:r>
      <w:r w:rsidRPr="00320FD0">
        <w:rPr>
          <w:rFonts w:ascii="Times Ext Roman" w:hAnsi="Times Ext Roman" w:cs="Times Ext Roman"/>
          <w:lang w:val="nl-NL"/>
        </w:rPr>
        <w:t xml:space="preserve">worden. Hij glimlachte en zei dat wanneer er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wordt gegeven </w:t>
      </w:r>
      <w:r w:rsidR="00FF5090" w:rsidRPr="00320FD0">
        <w:rPr>
          <w:rFonts w:ascii="Times Ext Roman" w:hAnsi="Times Ext Roman" w:cs="Times Ext Roman"/>
          <w:lang w:val="nl-NL"/>
        </w:rPr>
        <w:t>‘</w:t>
      </w:r>
      <w:proofErr w:type="spellStart"/>
      <w:r w:rsidR="00FF5090" w:rsidRPr="00320FD0">
        <w:rPr>
          <w:rFonts w:ascii="Times Ext Roman" w:hAnsi="Times Ext Roman" w:cs="Times Ext Roman"/>
          <w:lang w:val="nl-NL"/>
        </w:rPr>
        <w:t>Abdu’l-Bahá</w:t>
      </w:r>
      <w:proofErr w:type="spellEnd"/>
      <w:r w:rsidRPr="00320FD0">
        <w:rPr>
          <w:rFonts w:ascii="Times Ext Roman" w:hAnsi="Times Ext Roman" w:cs="Times Ext Roman"/>
          <w:lang w:val="nl-NL"/>
        </w:rPr>
        <w:t xml:space="preserve"> zal vaststellen hoeveel ervan voor de </w:t>
      </w:r>
      <w:proofErr w:type="spellStart"/>
      <w:r w:rsidRPr="00320FD0">
        <w:rPr>
          <w:rFonts w:ascii="Times Ext Roman" w:hAnsi="Times Ext Roman" w:cs="Times Ext Roman"/>
          <w:lang w:val="nl-NL"/>
        </w:rPr>
        <w:t>Ma</w:t>
      </w:r>
      <w:r w:rsidRPr="000C4627">
        <w:rPr>
          <w:rFonts w:ascii="Times Ext Roman" w:hAnsi="Times Ext Roman" w:cs="Times Ext Roman"/>
          <w:u w:val="single"/>
          <w:lang w:val="nl-NL"/>
        </w:rPr>
        <w:t>sh</w:t>
      </w:r>
      <w:r w:rsidR="00AD38CC">
        <w:rPr>
          <w:rFonts w:ascii="Times Ext Roman" w:hAnsi="Times Ext Roman" w:cs="Times Ext Roman"/>
          <w:lang w:val="nl-NL"/>
        </w:rPr>
        <w:t>riqu’</w:t>
      </w:r>
      <w:r w:rsidRPr="00320FD0">
        <w:rPr>
          <w:rFonts w:ascii="Times Ext Roman" w:hAnsi="Times Ext Roman" w:cs="Times Ext Roman"/>
          <w:lang w:val="nl-NL"/>
        </w:rPr>
        <w:t>l-A</w:t>
      </w:r>
      <w:r w:rsidRPr="000C4627">
        <w:rPr>
          <w:rFonts w:ascii="Times Ext Roman" w:hAnsi="Times Ext Roman" w:cs="Times Ext Roman"/>
          <w:u w:val="single"/>
          <w:lang w:val="nl-NL"/>
        </w:rPr>
        <w:t>dh</w:t>
      </w:r>
      <w:r w:rsidRPr="00320FD0">
        <w:rPr>
          <w:rFonts w:ascii="Times Ext Roman" w:hAnsi="Times Ext Roman" w:cs="Times Ext Roman"/>
          <w:lang w:val="nl-NL"/>
        </w:rPr>
        <w:t>kár</w:t>
      </w:r>
      <w:proofErr w:type="spellEnd"/>
      <w:r w:rsidRPr="00320FD0">
        <w:rPr>
          <w:rFonts w:ascii="Times Ext Roman" w:hAnsi="Times Ext Roman" w:cs="Times Ext Roman"/>
          <w:lang w:val="nl-NL"/>
        </w:rPr>
        <w:t xml:space="preserve"> is, hoeveel voor onderricht, hoeveel voor de behoeftigen, e</w:t>
      </w:r>
      <w:r w:rsidR="00A52817" w:rsidRPr="00320FD0">
        <w:rPr>
          <w:rFonts w:ascii="Times Ext Roman" w:hAnsi="Times Ext Roman" w:cs="Times Ext Roman"/>
          <w:lang w:val="nl-NL"/>
        </w:rPr>
        <w:t>nz</w:t>
      </w:r>
      <w:r w:rsidRPr="00320FD0">
        <w:rPr>
          <w:rFonts w:ascii="Times Ext Roman" w:hAnsi="Times Ext Roman" w:cs="Times Ext Roman"/>
          <w:lang w:val="nl-NL"/>
        </w:rPr>
        <w:t>.</w:t>
      </w:r>
      <w:r w:rsidR="00BF21B7" w:rsidRPr="003D0521">
        <w:rPr>
          <w:vertAlign w:val="superscript"/>
        </w:rPr>
        <w:footnoteReference w:id="21"/>
      </w:r>
    </w:p>
    <w:p w14:paraId="3044E620" w14:textId="77777777" w:rsidR="003547E1" w:rsidRPr="00320FD0" w:rsidRDefault="003547E1" w:rsidP="00C7003D">
      <w:pPr>
        <w:autoSpaceDE w:val="0"/>
        <w:autoSpaceDN w:val="0"/>
        <w:adjustRightInd w:val="0"/>
        <w:rPr>
          <w:rFonts w:ascii="Times Ext Roman" w:hAnsi="Times Ext Roman" w:cs="Times Ext Roman"/>
          <w:lang w:val="nl-NL"/>
        </w:rPr>
      </w:pPr>
    </w:p>
    <w:p w14:paraId="5E3D1903" w14:textId="77777777" w:rsidR="003547E1" w:rsidRPr="00320FD0" w:rsidRDefault="003547E1" w:rsidP="00C7003D">
      <w:pPr>
        <w:autoSpaceDE w:val="0"/>
        <w:autoSpaceDN w:val="0"/>
        <w:adjustRightInd w:val="0"/>
        <w:rPr>
          <w:rFonts w:ascii="Times Ext Roman" w:hAnsi="Times Ext Roman" w:cs="Times Ext Roman"/>
          <w:lang w:val="nl-NL"/>
        </w:rPr>
      </w:pPr>
    </w:p>
    <w:p w14:paraId="68F57B8D" w14:textId="77777777" w:rsidR="00C7003D" w:rsidRPr="00320FD0" w:rsidRDefault="003547E1" w:rsidP="00C7003D">
      <w:pPr>
        <w:autoSpaceDE w:val="0"/>
        <w:autoSpaceDN w:val="0"/>
        <w:adjustRightInd w:val="0"/>
        <w:rPr>
          <w:rFonts w:ascii="Times Ext Roman" w:hAnsi="Times Ext Roman" w:cs="Times Ext Roman"/>
          <w:b/>
          <w:sz w:val="24"/>
          <w:lang w:val="nl-NL"/>
        </w:rPr>
      </w:pPr>
      <w:r w:rsidRPr="00320FD0">
        <w:rPr>
          <w:rFonts w:ascii="Times Ext Roman" w:hAnsi="Times Ext Roman" w:cs="Times Ext Roman"/>
          <w:b/>
          <w:sz w:val="24"/>
          <w:lang w:val="nl-NL"/>
        </w:rPr>
        <w:t xml:space="preserve">Uitspraken uit brieven </w:t>
      </w:r>
      <w:r w:rsidR="00A52817" w:rsidRPr="00320FD0">
        <w:rPr>
          <w:rFonts w:ascii="Times Ext Roman" w:hAnsi="Times Ext Roman" w:cs="Times Ext Roman"/>
          <w:b/>
          <w:sz w:val="24"/>
          <w:lang w:val="nl-NL"/>
        </w:rPr>
        <w:t xml:space="preserve">van of </w:t>
      </w:r>
      <w:r w:rsidR="00497767" w:rsidRPr="00320FD0">
        <w:rPr>
          <w:rFonts w:ascii="Times Ext Roman" w:hAnsi="Times Ext Roman" w:cs="Times Ext Roman"/>
          <w:b/>
          <w:sz w:val="24"/>
          <w:lang w:val="nl-NL"/>
        </w:rPr>
        <w:t xml:space="preserve">namens </w:t>
      </w:r>
      <w:proofErr w:type="spellStart"/>
      <w:r w:rsidR="00497767" w:rsidRPr="00320FD0">
        <w:rPr>
          <w:rFonts w:ascii="Times Ext Roman" w:hAnsi="Times Ext Roman" w:cs="Times Ext Roman"/>
          <w:b/>
          <w:sz w:val="24"/>
          <w:lang w:val="nl-NL"/>
        </w:rPr>
        <w:t>Shoghi</w:t>
      </w:r>
      <w:proofErr w:type="spellEnd"/>
      <w:r w:rsidR="00497767" w:rsidRPr="00320FD0">
        <w:rPr>
          <w:rFonts w:ascii="Times Ext Roman" w:hAnsi="Times Ext Roman" w:cs="Times Ext Roman"/>
          <w:b/>
          <w:sz w:val="24"/>
          <w:lang w:val="nl-NL"/>
        </w:rPr>
        <w:t xml:space="preserve"> </w:t>
      </w:r>
      <w:proofErr w:type="spellStart"/>
      <w:r w:rsidR="00497767" w:rsidRPr="00320FD0">
        <w:rPr>
          <w:rFonts w:ascii="Times Ext Roman" w:hAnsi="Times Ext Roman" w:cs="Times Ext Roman"/>
          <w:b/>
          <w:sz w:val="24"/>
          <w:lang w:val="nl-NL"/>
        </w:rPr>
        <w:t>Effendi</w:t>
      </w:r>
      <w:proofErr w:type="spellEnd"/>
    </w:p>
    <w:p w14:paraId="2C91CCE8" w14:textId="77777777" w:rsidR="008477FE" w:rsidRPr="00320FD0" w:rsidRDefault="008477FE" w:rsidP="00C7003D">
      <w:pPr>
        <w:autoSpaceDE w:val="0"/>
        <w:autoSpaceDN w:val="0"/>
        <w:adjustRightInd w:val="0"/>
        <w:rPr>
          <w:rFonts w:ascii="Times Ext Roman" w:hAnsi="Times Ext Roman" w:cs="Times Ext Roman"/>
          <w:lang w:val="nl-NL"/>
        </w:rPr>
      </w:pPr>
    </w:p>
    <w:p w14:paraId="706E9D58" w14:textId="77777777" w:rsidR="000000AA" w:rsidRPr="00320FD0" w:rsidRDefault="000000AA" w:rsidP="00AD38CC">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Wat betreft de </w:t>
      </w:r>
      <w:proofErr w:type="spellStart"/>
      <w:r w:rsidR="00FF5090" w:rsidRPr="00320FD0">
        <w:rPr>
          <w:rFonts w:ascii="Times Ext Roman" w:hAnsi="Times Ext Roman" w:cs="Times Ext Roman"/>
          <w:lang w:val="nl-NL"/>
        </w:rPr>
        <w:t>Ḥuqúqu’lláh</w:t>
      </w:r>
      <w:proofErr w:type="spellEnd"/>
      <w:r w:rsidR="001F60EC">
        <w:rPr>
          <w:rFonts w:ascii="Times Ext Roman" w:hAnsi="Times Ext Roman" w:cs="Times Ext Roman"/>
          <w:lang w:val="nl-NL"/>
        </w:rPr>
        <w:t>…</w:t>
      </w:r>
      <w:r w:rsidRPr="00320FD0">
        <w:rPr>
          <w:rFonts w:ascii="Times Ext Roman" w:hAnsi="Times Ext Roman" w:cs="Times Ext Roman"/>
          <w:lang w:val="nl-NL"/>
        </w:rPr>
        <w:t xml:space="preserve"> deze is van toepassing op iemands handelswaar, eigendommen en inkomen. Na aftrek van de noodzakelijke uitgaven is hetgeen overblijft als winst, en een vermeerdering van iemands kapitaal betekent, het bedrag waarop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van toepassing is. Heeft iemand eenmaal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betaald over een bepaalde som, dan is de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niet langer van toepassing op die som, tenzij </w:t>
      </w:r>
      <w:r w:rsidR="00A52817" w:rsidRPr="00320FD0">
        <w:rPr>
          <w:rFonts w:ascii="Times Ext Roman" w:hAnsi="Times Ext Roman" w:cs="Times Ext Roman"/>
          <w:lang w:val="nl-NL"/>
        </w:rPr>
        <w:t xml:space="preserve">deze </w:t>
      </w:r>
      <w:r w:rsidR="00390478" w:rsidRPr="00320FD0">
        <w:rPr>
          <w:rFonts w:ascii="Times Ext Roman" w:hAnsi="Times Ext Roman" w:cs="Times Ext Roman"/>
          <w:lang w:val="nl-NL"/>
        </w:rPr>
        <w:t xml:space="preserve">overgaat </w:t>
      </w:r>
      <w:r w:rsidRPr="00320FD0">
        <w:rPr>
          <w:rFonts w:ascii="Times Ext Roman" w:hAnsi="Times Ext Roman" w:cs="Times Ext Roman"/>
          <w:lang w:val="nl-NL"/>
        </w:rPr>
        <w:t xml:space="preserve">van de ene </w:t>
      </w:r>
      <w:r w:rsidR="00390478" w:rsidRPr="00320FD0">
        <w:rPr>
          <w:rFonts w:ascii="Times Ext Roman" w:hAnsi="Times Ext Roman" w:cs="Times Ext Roman"/>
          <w:lang w:val="nl-NL"/>
        </w:rPr>
        <w:t xml:space="preserve">persoon </w:t>
      </w:r>
      <w:r w:rsidRPr="00320FD0">
        <w:rPr>
          <w:rFonts w:ascii="Times Ext Roman" w:hAnsi="Times Ext Roman" w:cs="Times Ext Roman"/>
          <w:lang w:val="nl-NL"/>
        </w:rPr>
        <w:t xml:space="preserve">naar </w:t>
      </w:r>
      <w:r w:rsidR="00390478" w:rsidRPr="00320FD0">
        <w:rPr>
          <w:rFonts w:ascii="Times Ext Roman" w:hAnsi="Times Ext Roman" w:cs="Times Ext Roman"/>
          <w:lang w:val="nl-NL"/>
        </w:rPr>
        <w:t>een</w:t>
      </w:r>
      <w:r w:rsidRPr="00320FD0">
        <w:rPr>
          <w:rFonts w:ascii="Times Ext Roman" w:hAnsi="Times Ext Roman" w:cs="Times Ext Roman"/>
          <w:lang w:val="nl-NL"/>
        </w:rPr>
        <w:t xml:space="preserve"> ander. Iemands woning en meubilair zijn vrijgesteld van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De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wordt betaald aan </w:t>
      </w:r>
      <w:r w:rsidR="00181739" w:rsidRPr="00320FD0">
        <w:rPr>
          <w:rFonts w:ascii="Times Ext Roman" w:hAnsi="Times Ext Roman" w:cs="Times Ext Roman"/>
          <w:lang w:val="nl-NL"/>
        </w:rPr>
        <w:t>h</w:t>
      </w:r>
      <w:r w:rsidRPr="00320FD0">
        <w:rPr>
          <w:rFonts w:ascii="Times Ext Roman" w:hAnsi="Times Ext Roman" w:cs="Times Ext Roman"/>
          <w:lang w:val="nl-NL"/>
        </w:rPr>
        <w:t>et Middelpunt van de Zaak.</w:t>
      </w:r>
      <w:r w:rsidR="00BF21B7" w:rsidRPr="000C4627">
        <w:rPr>
          <w:vertAlign w:val="superscript"/>
        </w:rPr>
        <w:footnoteReference w:id="22"/>
      </w:r>
    </w:p>
    <w:p w14:paraId="5E973A98" w14:textId="77777777" w:rsidR="008477FE" w:rsidRPr="00320FD0" w:rsidRDefault="008477FE" w:rsidP="00C7003D">
      <w:pPr>
        <w:autoSpaceDE w:val="0"/>
        <w:autoSpaceDN w:val="0"/>
        <w:adjustRightInd w:val="0"/>
        <w:rPr>
          <w:rFonts w:ascii="Times Ext Roman" w:hAnsi="Times Ext Roman" w:cs="Times Ext Roman"/>
          <w:lang w:val="nl-NL"/>
        </w:rPr>
      </w:pPr>
    </w:p>
    <w:p w14:paraId="72D98815" w14:textId="28182185" w:rsidR="00C7003D" w:rsidRPr="00983477" w:rsidRDefault="000000AA" w:rsidP="00AD38CC">
      <w:pPr>
        <w:numPr>
          <w:ilvl w:val="0"/>
          <w:numId w:val="7"/>
        </w:numPr>
        <w:ind w:left="0" w:hanging="567"/>
        <w:rPr>
          <w:rFonts w:ascii="Times Ext Roman" w:hAnsi="Times Ext Roman" w:cs="Times Ext Roman"/>
          <w:lang w:val="nl-NL"/>
        </w:rPr>
      </w:pPr>
      <w:r w:rsidRPr="00983477">
        <w:rPr>
          <w:rFonts w:ascii="Times Ext Roman" w:hAnsi="Times Ext Roman" w:cs="Times Ext Roman"/>
          <w:lang w:val="nl-NL"/>
        </w:rPr>
        <w:t xml:space="preserve">Verwijzingen naar de </w:t>
      </w:r>
      <w:proofErr w:type="spellStart"/>
      <w:r w:rsidR="00527B48" w:rsidRPr="00983477">
        <w:rPr>
          <w:rFonts w:ascii="Times Ext Roman" w:hAnsi="Times Ext Roman" w:cs="Times Ext Roman"/>
          <w:lang w:val="nl-NL"/>
        </w:rPr>
        <w:t>Ḥuq</w:t>
      </w:r>
      <w:r w:rsidR="001A3E45" w:rsidRPr="00983477">
        <w:rPr>
          <w:rFonts w:ascii="Times Ext Roman" w:hAnsi="Times Ext Roman" w:cs="Times Ext Roman"/>
          <w:lang w:val="nl-NL"/>
        </w:rPr>
        <w:t>úq</w:t>
      </w:r>
      <w:proofErr w:type="spellEnd"/>
      <w:r w:rsidRPr="00983477">
        <w:rPr>
          <w:rFonts w:ascii="Times Ext Roman" w:hAnsi="Times Ext Roman" w:cs="Times Ext Roman"/>
          <w:lang w:val="nl-NL"/>
        </w:rPr>
        <w:t xml:space="preserve"> kunt u vinden in de </w:t>
      </w:r>
      <w:proofErr w:type="spellStart"/>
      <w:r w:rsidRPr="00983477">
        <w:rPr>
          <w:rFonts w:ascii="Times Ext Roman" w:hAnsi="Times Ext Roman" w:cs="Times Ext Roman"/>
          <w:lang w:val="nl-NL"/>
        </w:rPr>
        <w:t>Aqdas</w:t>
      </w:r>
      <w:proofErr w:type="spellEnd"/>
      <w:r w:rsidR="001F60EC" w:rsidRPr="00983477">
        <w:rPr>
          <w:rFonts w:ascii="Times Ext Roman" w:hAnsi="Times Ext Roman" w:cs="Times Ext Roman"/>
          <w:lang w:val="nl-NL"/>
        </w:rPr>
        <w:t>…</w:t>
      </w:r>
      <w:r w:rsidRPr="00983477">
        <w:rPr>
          <w:rFonts w:ascii="Times Ext Roman" w:hAnsi="Times Ext Roman" w:cs="Times Ext Roman"/>
          <w:lang w:val="nl-NL"/>
        </w:rPr>
        <w:t xml:space="preserve"> Alle zaken waarin </w:t>
      </w:r>
      <w:proofErr w:type="spellStart"/>
      <w:r w:rsidR="00FF5090" w:rsidRPr="00983477">
        <w:rPr>
          <w:rFonts w:ascii="Times Ext Roman" w:hAnsi="Times Ext Roman" w:cs="Times Ext Roman"/>
          <w:lang w:val="nl-NL"/>
        </w:rPr>
        <w:t>Bahá’u’lláh</w:t>
      </w:r>
      <w:proofErr w:type="spellEnd"/>
      <w:r w:rsidRPr="00983477">
        <w:rPr>
          <w:rFonts w:ascii="Times Ext Roman" w:hAnsi="Times Ext Roman" w:cs="Times Ext Roman"/>
          <w:lang w:val="nl-NL"/>
        </w:rPr>
        <w:t xml:space="preserve"> niet</w:t>
      </w:r>
      <w:r w:rsidR="00983477">
        <w:rPr>
          <w:rFonts w:ascii="Times Ext Roman" w:hAnsi="Times Ext Roman" w:cs="Times Ext Roman"/>
          <w:lang w:val="nl-NL"/>
        </w:rPr>
        <w:t xml:space="preserve"> </w:t>
      </w:r>
      <w:r w:rsidR="00C244EF" w:rsidRPr="00983477">
        <w:rPr>
          <w:rFonts w:ascii="Times Ext Roman" w:hAnsi="Times Ext Roman" w:cs="Times Ext Roman"/>
          <w:lang w:val="nl-NL"/>
        </w:rPr>
        <w:t>specifiek heeft voorzien</w:t>
      </w:r>
      <w:r w:rsidRPr="00983477">
        <w:rPr>
          <w:rFonts w:ascii="Times Ext Roman" w:hAnsi="Times Ext Roman" w:cs="Times Ext Roman"/>
          <w:lang w:val="nl-NL"/>
        </w:rPr>
        <w:t xml:space="preserve"> moeten </w:t>
      </w:r>
      <w:r w:rsidR="00A06876" w:rsidRPr="00983477">
        <w:rPr>
          <w:rFonts w:ascii="Times Ext Roman" w:hAnsi="Times Ext Roman" w:cs="Times Ext Roman"/>
          <w:lang w:val="nl-NL"/>
        </w:rPr>
        <w:t xml:space="preserve">worden voorgelegd </w:t>
      </w:r>
      <w:r w:rsidRPr="00983477">
        <w:rPr>
          <w:rFonts w:ascii="Times Ext Roman" w:hAnsi="Times Ext Roman" w:cs="Times Ext Roman"/>
          <w:lang w:val="nl-NL"/>
        </w:rPr>
        <w:t>aan het Universele Huis van Gerechtigheid</w:t>
      </w:r>
      <w:r w:rsidR="00BF21B7" w:rsidRPr="00983477">
        <w:rPr>
          <w:rFonts w:ascii="Times Ext Roman" w:hAnsi="Times Ext Roman" w:cs="Times Ext Roman"/>
          <w:lang w:val="nl-NL"/>
        </w:rPr>
        <w:t>.</w:t>
      </w:r>
      <w:r w:rsidR="00BF21B7" w:rsidRPr="000C4627">
        <w:rPr>
          <w:vertAlign w:val="superscript"/>
        </w:rPr>
        <w:footnoteReference w:id="23"/>
      </w:r>
    </w:p>
    <w:p w14:paraId="1E468119" w14:textId="77777777" w:rsidR="008477FE" w:rsidRPr="00320FD0" w:rsidRDefault="008477FE" w:rsidP="00C7003D">
      <w:pPr>
        <w:autoSpaceDE w:val="0"/>
        <w:autoSpaceDN w:val="0"/>
        <w:adjustRightInd w:val="0"/>
        <w:rPr>
          <w:rFonts w:ascii="Times Ext Roman" w:hAnsi="Times Ext Roman" w:cs="Times Ext Roman"/>
          <w:lang w:val="nl-NL"/>
        </w:rPr>
      </w:pPr>
    </w:p>
    <w:p w14:paraId="11D34C1D" w14:textId="77777777" w:rsidR="000000AA" w:rsidRPr="00320FD0" w:rsidRDefault="000000AA" w:rsidP="00AD38CC">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Een </w:t>
      </w:r>
      <w:proofErr w:type="spellStart"/>
      <w:r w:rsidRPr="00320FD0">
        <w:rPr>
          <w:rFonts w:ascii="Times Ext Roman" w:hAnsi="Times Ext Roman" w:cs="Times Ext Roman"/>
          <w:lang w:val="nl-NL"/>
        </w:rPr>
        <w:t>mi</w:t>
      </w:r>
      <w:r w:rsidRPr="00857D03">
        <w:rPr>
          <w:rFonts w:ascii="Times Ext Roman" w:hAnsi="Times Ext Roman" w:cs="Times Ext Roman"/>
          <w:u w:val="single"/>
          <w:lang w:val="nl-NL"/>
        </w:rPr>
        <w:t>th</w:t>
      </w:r>
      <w:r w:rsidRPr="00320FD0">
        <w:rPr>
          <w:rFonts w:ascii="Times Ext Roman" w:hAnsi="Times Ext Roman" w:cs="Times Ext Roman"/>
          <w:lang w:val="nl-NL"/>
        </w:rPr>
        <w:t>qál</w:t>
      </w:r>
      <w:proofErr w:type="spellEnd"/>
      <w:r w:rsidRPr="00320FD0">
        <w:rPr>
          <w:rFonts w:ascii="Times Ext Roman" w:hAnsi="Times Ext Roman" w:cs="Times Ext Roman"/>
          <w:lang w:val="nl-NL"/>
        </w:rPr>
        <w:t xml:space="preserve"> </w:t>
      </w:r>
      <w:r w:rsidR="00A06876" w:rsidRPr="00320FD0">
        <w:rPr>
          <w:rFonts w:ascii="Times Ext Roman" w:hAnsi="Times Ext Roman" w:cs="Times Ext Roman"/>
          <w:lang w:val="nl-NL"/>
        </w:rPr>
        <w:t>telt</w:t>
      </w:r>
      <w:r w:rsidRPr="00320FD0">
        <w:rPr>
          <w:rFonts w:ascii="Times Ext Roman" w:hAnsi="Times Ext Roman" w:cs="Times Ext Roman"/>
          <w:lang w:val="nl-NL"/>
        </w:rPr>
        <w:t xml:space="preserve"> negentien </w:t>
      </w:r>
      <w:proofErr w:type="spellStart"/>
      <w:r w:rsidRPr="00320FD0">
        <w:rPr>
          <w:rFonts w:ascii="Times Ext Roman" w:hAnsi="Times Ext Roman" w:cs="Times Ext Roman"/>
          <w:lang w:val="nl-NL"/>
        </w:rPr>
        <w:t>n</w:t>
      </w:r>
      <w:r w:rsidR="00B42C69" w:rsidRPr="00320FD0">
        <w:rPr>
          <w:rFonts w:ascii="Times Ext Roman" w:hAnsi="Times Ext Roman" w:cs="Times Ext Roman"/>
          <w:lang w:val="nl-NL"/>
        </w:rPr>
        <w:t>a</w:t>
      </w:r>
      <w:r w:rsidRPr="00857D03">
        <w:rPr>
          <w:rFonts w:ascii="Times Ext Roman" w:hAnsi="Times Ext Roman" w:cs="Times Ext Roman"/>
          <w:u w:val="single"/>
          <w:lang w:val="nl-NL"/>
        </w:rPr>
        <w:t>kh</w:t>
      </w:r>
      <w:r w:rsidRPr="00320FD0">
        <w:rPr>
          <w:rFonts w:ascii="Times Ext Roman" w:hAnsi="Times Ext Roman" w:cs="Times Ext Roman"/>
          <w:lang w:val="nl-NL"/>
        </w:rPr>
        <w:t>ud</w:t>
      </w:r>
      <w:proofErr w:type="spellEnd"/>
      <w:r w:rsidRPr="00320FD0">
        <w:rPr>
          <w:rFonts w:ascii="Times Ext Roman" w:hAnsi="Times Ext Roman" w:cs="Times Ext Roman"/>
          <w:lang w:val="nl-NL"/>
        </w:rPr>
        <w:t xml:space="preserve">. Het gewicht van vierentwintig </w:t>
      </w:r>
      <w:proofErr w:type="spellStart"/>
      <w:r w:rsidRPr="00320FD0">
        <w:rPr>
          <w:rFonts w:ascii="Times Ext Roman" w:hAnsi="Times Ext Roman" w:cs="Times Ext Roman"/>
          <w:lang w:val="nl-NL"/>
        </w:rPr>
        <w:t>n</w:t>
      </w:r>
      <w:r w:rsidR="00B42C69" w:rsidRPr="00320FD0">
        <w:rPr>
          <w:rFonts w:ascii="Times Ext Roman" w:hAnsi="Times Ext Roman" w:cs="Times Ext Roman"/>
          <w:lang w:val="nl-NL"/>
        </w:rPr>
        <w:t>a</w:t>
      </w:r>
      <w:r w:rsidRPr="00857D03">
        <w:rPr>
          <w:rFonts w:ascii="Times Ext Roman" w:hAnsi="Times Ext Roman" w:cs="Times Ext Roman"/>
          <w:u w:val="single"/>
          <w:lang w:val="nl-NL"/>
        </w:rPr>
        <w:t>kh</w:t>
      </w:r>
      <w:r w:rsidRPr="00320FD0">
        <w:rPr>
          <w:rFonts w:ascii="Times Ext Roman" w:hAnsi="Times Ext Roman" w:cs="Times Ext Roman"/>
          <w:lang w:val="nl-NL"/>
        </w:rPr>
        <w:t>ud</w:t>
      </w:r>
      <w:proofErr w:type="spellEnd"/>
      <w:r w:rsidRPr="00320FD0">
        <w:rPr>
          <w:rFonts w:ascii="Times Ext Roman" w:hAnsi="Times Ext Roman" w:cs="Times Ext Roman"/>
          <w:lang w:val="nl-NL"/>
        </w:rPr>
        <w:t xml:space="preserve"> is gelijk aan</w:t>
      </w:r>
      <w:r w:rsidR="003A6686" w:rsidRPr="00320FD0">
        <w:rPr>
          <w:rFonts w:ascii="Times Ext Roman" w:hAnsi="Times Ext Roman" w:cs="Times Ext Roman"/>
          <w:lang w:val="nl-NL"/>
        </w:rPr>
        <w:t xml:space="preserve"> </w:t>
      </w:r>
      <w:r w:rsidRPr="00320FD0">
        <w:rPr>
          <w:rFonts w:ascii="Times Ext Roman" w:hAnsi="Times Ext Roman" w:cs="Times Ext Roman"/>
          <w:lang w:val="nl-NL"/>
        </w:rPr>
        <w:t xml:space="preserve">vier drie-vijfde gram. Op deze basis kunnen berekeningen </w:t>
      </w:r>
      <w:r w:rsidR="00A06876" w:rsidRPr="00320FD0">
        <w:rPr>
          <w:rFonts w:ascii="Times Ext Roman" w:hAnsi="Times Ext Roman" w:cs="Times Ext Roman"/>
          <w:lang w:val="nl-NL"/>
        </w:rPr>
        <w:t xml:space="preserve">worden </w:t>
      </w:r>
      <w:r w:rsidRPr="00320FD0">
        <w:rPr>
          <w:rFonts w:ascii="Times Ext Roman" w:hAnsi="Times Ext Roman" w:cs="Times Ext Roman"/>
          <w:lang w:val="nl-NL"/>
        </w:rPr>
        <w:t>gemaakt.</w:t>
      </w:r>
      <w:r w:rsidR="00BF21B7" w:rsidRPr="000C4627">
        <w:rPr>
          <w:vertAlign w:val="superscript"/>
        </w:rPr>
        <w:footnoteReference w:id="24"/>
      </w:r>
    </w:p>
    <w:p w14:paraId="721BB891" w14:textId="77777777" w:rsidR="008477FE" w:rsidRPr="00320FD0" w:rsidRDefault="008477FE" w:rsidP="00C7003D">
      <w:pPr>
        <w:autoSpaceDE w:val="0"/>
        <w:autoSpaceDN w:val="0"/>
        <w:adjustRightInd w:val="0"/>
        <w:rPr>
          <w:rFonts w:ascii="Times Ext Roman" w:hAnsi="Times Ext Roman" w:cs="Times Ext Roman"/>
          <w:lang w:val="nl-NL"/>
        </w:rPr>
      </w:pPr>
    </w:p>
    <w:p w14:paraId="2C84902F" w14:textId="77777777" w:rsidR="000000AA" w:rsidRPr="00320FD0" w:rsidRDefault="000000AA" w:rsidP="00AD38CC">
      <w:pPr>
        <w:numPr>
          <w:ilvl w:val="0"/>
          <w:numId w:val="7"/>
        </w:numPr>
        <w:ind w:left="0" w:hanging="567"/>
        <w:rPr>
          <w:rFonts w:ascii="Times Ext Roman" w:hAnsi="Times Ext Roman" w:cs="Times Ext Roman"/>
          <w:lang w:val="nl-NL"/>
        </w:rPr>
      </w:pPr>
      <w:proofErr w:type="gramStart"/>
      <w:r w:rsidRPr="00320FD0">
        <w:rPr>
          <w:rFonts w:ascii="Times Ext Roman" w:hAnsi="Times Ext Roman" w:cs="Times Ext Roman"/>
          <w:lang w:val="nl-NL"/>
        </w:rPr>
        <w:t>Betreffende</w:t>
      </w:r>
      <w:proofErr w:type="gramEnd"/>
      <w:r w:rsidRPr="00320FD0">
        <w:rPr>
          <w:rFonts w:ascii="Times Ext Roman" w:hAnsi="Times Ext Roman" w:cs="Times Ext Roman"/>
          <w:lang w:val="nl-NL"/>
        </w:rPr>
        <w:t xml:space="preserve"> uw vraag of de erfgenamen aan wie de hoofdwoning, het meubilair en de kleding van de overledene zijn overgegaan door vererving zijn </w:t>
      </w:r>
      <w:r w:rsidR="0076457F" w:rsidRPr="00320FD0">
        <w:rPr>
          <w:rFonts w:ascii="Times Ext Roman" w:hAnsi="Times Ext Roman" w:cs="Times Ext Roman"/>
          <w:lang w:val="nl-NL"/>
        </w:rPr>
        <w:t xml:space="preserve">vrijgesteld </w:t>
      </w:r>
      <w:r w:rsidRPr="00320FD0">
        <w:rPr>
          <w:rFonts w:ascii="Times Ext Roman" w:hAnsi="Times Ext Roman" w:cs="Times Ext Roman"/>
          <w:lang w:val="nl-NL"/>
        </w:rPr>
        <w:t xml:space="preserve">van betaling van de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of niet, zei hij:</w:t>
      </w:r>
      <w:r w:rsidR="00635DF0" w:rsidRPr="00320FD0">
        <w:rPr>
          <w:rFonts w:ascii="Times Ext Roman" w:hAnsi="Times Ext Roman" w:cs="Times Ext Roman"/>
          <w:lang w:val="nl-NL"/>
        </w:rPr>
        <w:t xml:space="preserve"> </w:t>
      </w:r>
      <w:r w:rsidR="00A06876" w:rsidRPr="00320FD0">
        <w:rPr>
          <w:rFonts w:ascii="Times Ext Roman" w:hAnsi="Times Ext Roman" w:cs="Times Ext Roman"/>
          <w:lang w:val="nl-NL"/>
        </w:rPr>
        <w:t>o</w:t>
      </w:r>
      <w:r w:rsidRPr="00320FD0">
        <w:rPr>
          <w:rFonts w:ascii="Times Ext Roman" w:hAnsi="Times Ext Roman" w:cs="Times Ext Roman"/>
          <w:lang w:val="nl-NL"/>
        </w:rPr>
        <w:t xml:space="preserve">mdat de woning, het meubilair en </w:t>
      </w:r>
      <w:r w:rsidR="00A06876" w:rsidRPr="00320FD0">
        <w:rPr>
          <w:rFonts w:ascii="Times Ext Roman" w:hAnsi="Times Ext Roman" w:cs="Times Ext Roman"/>
          <w:lang w:val="nl-NL"/>
        </w:rPr>
        <w:t xml:space="preserve">werktuigen die </w:t>
      </w:r>
      <w:r w:rsidRPr="00320FD0">
        <w:rPr>
          <w:rFonts w:ascii="Times Ext Roman" w:hAnsi="Times Ext Roman" w:cs="Times Ext Roman"/>
          <w:lang w:val="nl-NL"/>
        </w:rPr>
        <w:t xml:space="preserve">nodig </w:t>
      </w:r>
      <w:r w:rsidR="00A06876" w:rsidRPr="00320FD0">
        <w:rPr>
          <w:rFonts w:ascii="Times Ext Roman" w:hAnsi="Times Ext Roman" w:cs="Times Ext Roman"/>
          <w:lang w:val="nl-NL"/>
        </w:rPr>
        <w:t>zijn</w:t>
      </w:r>
      <w:r w:rsidRPr="00320FD0">
        <w:rPr>
          <w:rFonts w:ascii="Times Ext Roman" w:hAnsi="Times Ext Roman" w:cs="Times Ext Roman"/>
          <w:lang w:val="nl-NL"/>
        </w:rPr>
        <w:t xml:space="preserve"> voor het beroep volgens de uitdrukkelijke tekst ontheven zijn van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blijven zulke bezittingen daarom, wanneer zij van eigenaar veranderen, vrijgesteld.</w:t>
      </w:r>
      <w:r w:rsidR="00BF21B7" w:rsidRPr="000C4627">
        <w:rPr>
          <w:vertAlign w:val="superscript"/>
        </w:rPr>
        <w:footnoteReference w:id="25"/>
      </w:r>
    </w:p>
    <w:p w14:paraId="749C1823" w14:textId="77777777" w:rsidR="008477FE" w:rsidRPr="00AD38CC" w:rsidRDefault="008477FE" w:rsidP="00C7003D">
      <w:pPr>
        <w:autoSpaceDE w:val="0"/>
        <w:autoSpaceDN w:val="0"/>
        <w:adjustRightInd w:val="0"/>
        <w:rPr>
          <w:rFonts w:ascii="Times Ext Roman" w:hAnsi="Times Ext Roman" w:cs="Times Ext Roman"/>
          <w:lang w:val="nl-NL"/>
        </w:rPr>
      </w:pPr>
    </w:p>
    <w:p w14:paraId="2356F858" w14:textId="77777777" w:rsidR="00B0485C" w:rsidRPr="00320FD0" w:rsidRDefault="00B0485C" w:rsidP="00C7003D">
      <w:pPr>
        <w:autoSpaceDE w:val="0"/>
        <w:autoSpaceDN w:val="0"/>
        <w:adjustRightInd w:val="0"/>
        <w:rPr>
          <w:rFonts w:ascii="Times Ext Roman" w:hAnsi="Times Ext Roman" w:cs="Times Ext Roman"/>
          <w:lang w:val="nl-NL"/>
        </w:rPr>
      </w:pPr>
    </w:p>
    <w:p w14:paraId="5A8204BC" w14:textId="77777777" w:rsidR="000000AA" w:rsidRPr="00320FD0" w:rsidRDefault="000000AA" w:rsidP="00C7003D">
      <w:pPr>
        <w:autoSpaceDE w:val="0"/>
        <w:autoSpaceDN w:val="0"/>
        <w:adjustRightInd w:val="0"/>
        <w:rPr>
          <w:rFonts w:ascii="Times Ext Roman" w:hAnsi="Times Ext Roman" w:cs="Times Ext Roman"/>
          <w:b/>
          <w:sz w:val="24"/>
          <w:lang w:val="nl-NL"/>
        </w:rPr>
      </w:pPr>
      <w:r w:rsidRPr="00320FD0">
        <w:rPr>
          <w:rFonts w:ascii="Times Ext Roman" w:hAnsi="Times Ext Roman" w:cs="Times Ext Roman"/>
          <w:b/>
          <w:sz w:val="24"/>
          <w:lang w:val="nl-NL"/>
        </w:rPr>
        <w:t>Uitspraken uit brieven geschreven door of namens het Un</w:t>
      </w:r>
      <w:r w:rsidR="002130F0" w:rsidRPr="00320FD0">
        <w:rPr>
          <w:rFonts w:ascii="Times Ext Roman" w:hAnsi="Times Ext Roman" w:cs="Times Ext Roman"/>
          <w:b/>
          <w:sz w:val="24"/>
          <w:lang w:val="nl-NL"/>
        </w:rPr>
        <w:t>iversele Huis van Gerechtigheid</w:t>
      </w:r>
    </w:p>
    <w:p w14:paraId="48FC860D" w14:textId="77777777" w:rsidR="008477FE" w:rsidRPr="00320FD0" w:rsidRDefault="008477FE" w:rsidP="00C7003D">
      <w:pPr>
        <w:autoSpaceDE w:val="0"/>
        <w:autoSpaceDN w:val="0"/>
        <w:adjustRightInd w:val="0"/>
        <w:rPr>
          <w:rFonts w:ascii="Times Ext Roman" w:hAnsi="Times Ext Roman" w:cs="Times Ext Roman"/>
          <w:lang w:val="nl-NL"/>
        </w:rPr>
      </w:pPr>
    </w:p>
    <w:p w14:paraId="1AAF6DD4" w14:textId="77777777" w:rsidR="000000AA" w:rsidRPr="00320FD0" w:rsidRDefault="000000AA" w:rsidP="003A4CC3">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Enkele geliefde vrienden die hun </w:t>
      </w:r>
      <w:r w:rsidR="00135B3C" w:rsidRPr="00320FD0">
        <w:rPr>
          <w:rFonts w:ascii="Times Ext Roman" w:hAnsi="Times Ext Roman" w:cs="Times Ext Roman"/>
          <w:lang w:val="nl-NL"/>
        </w:rPr>
        <w:t xml:space="preserve">verplichtingen voor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nakomen, hebben schriftelijk vragen gesteld over de relatie die er bestaat tussen bijdragen aan de Fondsen en de betaling van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Dat wil zeggen, als iemand van plan is aan zijn verplichtingen </w:t>
      </w:r>
      <w:r w:rsidR="00135B3C" w:rsidRPr="00320FD0">
        <w:rPr>
          <w:rFonts w:ascii="Times Ext Roman" w:hAnsi="Times Ext Roman" w:cs="Times Ext Roman"/>
          <w:lang w:val="nl-NL"/>
        </w:rPr>
        <w:t xml:space="preserve">voor </w:t>
      </w:r>
      <w:proofErr w:type="spellStart"/>
      <w:r w:rsidR="00FF5090" w:rsidRPr="00320FD0">
        <w:rPr>
          <w:rFonts w:ascii="Times Ext Roman" w:hAnsi="Times Ext Roman" w:cs="Times Ext Roman"/>
          <w:lang w:val="nl-NL"/>
        </w:rPr>
        <w:t>Ḥuqúqu’lláh</w:t>
      </w:r>
      <w:proofErr w:type="spellEnd"/>
      <w:r w:rsidR="00135B3C" w:rsidRPr="00320FD0">
        <w:rPr>
          <w:rFonts w:ascii="Times Ext Roman" w:hAnsi="Times Ext Roman" w:cs="Times Ext Roman"/>
          <w:lang w:val="nl-NL"/>
        </w:rPr>
        <w:t xml:space="preserve"> </w:t>
      </w:r>
      <w:r w:rsidRPr="00320FD0">
        <w:rPr>
          <w:rFonts w:ascii="Times Ext Roman" w:hAnsi="Times Ext Roman" w:cs="Times Ext Roman"/>
          <w:lang w:val="nl-NL"/>
        </w:rPr>
        <w:t xml:space="preserve">te voldoen, maar in plaats daarvan aan andere Fondsen en projecten schenkt, is hij dan vrijgesteld van de betaling van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of niet?</w:t>
      </w:r>
    </w:p>
    <w:p w14:paraId="57150DF8" w14:textId="77777777" w:rsidR="000000AA" w:rsidRPr="00320FD0" w:rsidRDefault="000000AA" w:rsidP="005432CE">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De heilige Teksten hierover zijn duidelijk, maar daar deze vraag herhaaldelijk door de vrienden gesteld wordt, werd er besloten deze voor hen toe te lichten.</w:t>
      </w:r>
    </w:p>
    <w:p w14:paraId="5DC5C686" w14:textId="77777777" w:rsidR="000000AA" w:rsidRPr="00320FD0" w:rsidRDefault="000000AA" w:rsidP="005432CE">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Betaling van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is een geestelijke verplichting die bindend is voor het volk van </w:t>
      </w:r>
      <w:proofErr w:type="spellStart"/>
      <w:r w:rsidRPr="00320FD0">
        <w:rPr>
          <w:rFonts w:ascii="Times Ext Roman" w:hAnsi="Times Ext Roman" w:cs="Times Ext Roman"/>
          <w:lang w:val="nl-NL"/>
        </w:rPr>
        <w:t>Bahá</w:t>
      </w:r>
      <w:proofErr w:type="spellEnd"/>
      <w:r w:rsidRPr="00320FD0">
        <w:rPr>
          <w:rFonts w:ascii="Times Ext Roman" w:hAnsi="Times Ext Roman" w:cs="Times Ext Roman"/>
          <w:lang w:val="nl-NL"/>
        </w:rPr>
        <w:t>. Het gebod is neergelegd in het Heiligste Boek en is in verschillende Tafelen duidelijk en overtuigend uitgelegd.</w:t>
      </w:r>
    </w:p>
    <w:p w14:paraId="075DDDF2" w14:textId="77777777" w:rsidR="000000AA" w:rsidRPr="00320FD0" w:rsidRDefault="000000AA" w:rsidP="005432CE">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Iedere toegewijde gelovige die aan de omschreven voorwaarden kan voldoen moet de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betalen, zonder enige uitzondering. Volgens de uitdrukkelijke tekst van het Heiligste Boek wordt het niet voldoen aan dit gebod gezien als een schending van vertrouwen, en de goddelijke uitspraak: </w:t>
      </w:r>
      <w:r w:rsidRPr="005432CE">
        <w:rPr>
          <w:rFonts w:ascii="Times Ext Roman" w:hAnsi="Times Ext Roman" w:cs="Times Ext Roman"/>
          <w:i/>
          <w:lang w:val="nl-NL"/>
        </w:rPr>
        <w:t>“Hij die oneerlijk</w:t>
      </w:r>
      <w:r w:rsidR="00503F6E" w:rsidRPr="005432CE">
        <w:rPr>
          <w:i/>
          <w:vertAlign w:val="superscript"/>
        </w:rPr>
        <w:footnoteReference w:id="26"/>
      </w:r>
      <w:r w:rsidRPr="005432CE">
        <w:rPr>
          <w:rFonts w:ascii="Times Ext Roman" w:hAnsi="Times Ext Roman" w:cs="Times Ext Roman"/>
          <w:i/>
          <w:lang w:val="nl-NL"/>
        </w:rPr>
        <w:t xml:space="preserve"> handelt </w:t>
      </w:r>
      <w:proofErr w:type="gramStart"/>
      <w:r w:rsidRPr="005432CE">
        <w:rPr>
          <w:rFonts w:ascii="Times Ext Roman" w:hAnsi="Times Ext Roman" w:cs="Times Ext Roman"/>
          <w:i/>
          <w:lang w:val="nl-NL"/>
        </w:rPr>
        <w:t>jegens</w:t>
      </w:r>
      <w:proofErr w:type="gramEnd"/>
      <w:r w:rsidRPr="005432CE">
        <w:rPr>
          <w:rFonts w:ascii="Times Ext Roman" w:hAnsi="Times Ext Roman" w:cs="Times Ext Roman"/>
          <w:i/>
          <w:lang w:val="nl-NL"/>
        </w:rPr>
        <w:t xml:space="preserve"> God zal rechtens worden ontmaskerd</w:t>
      </w:r>
      <w:r w:rsidR="005432CE" w:rsidRPr="005432CE">
        <w:rPr>
          <w:rFonts w:ascii="Times Ext Roman" w:hAnsi="Times Ext Roman" w:cs="Times Ext Roman"/>
          <w:i/>
          <w:lang w:val="nl-NL"/>
        </w:rPr>
        <w:t>”</w:t>
      </w:r>
      <w:r w:rsidRPr="005432CE">
        <w:rPr>
          <w:rFonts w:ascii="Times Ext Roman" w:hAnsi="Times Ext Roman" w:cs="Times Ext Roman"/>
          <w:lang w:val="nl-NL"/>
        </w:rPr>
        <w:t xml:space="preserve">, </w:t>
      </w:r>
      <w:r w:rsidRPr="00320FD0">
        <w:rPr>
          <w:rFonts w:ascii="Times Ext Roman" w:hAnsi="Times Ext Roman" w:cs="Times Ext Roman"/>
          <w:lang w:val="nl-NL"/>
        </w:rPr>
        <w:t>is een duidelijke verwijzing naar zulke mensen.</w:t>
      </w:r>
    </w:p>
    <w:p w14:paraId="39C9BE39" w14:textId="6FE7E364" w:rsidR="000000AA" w:rsidRPr="00041266" w:rsidRDefault="000000AA" w:rsidP="00995E2F">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lastRenderedPageBreak/>
        <w:t xml:space="preserve">Het Middelpunt van het Verbond heeft de verplichting tot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met deze woorden bekrachtigd:</w:t>
      </w:r>
      <w:r w:rsidR="00995E2F">
        <w:rPr>
          <w:rFonts w:ascii="Times Ext Roman" w:hAnsi="Times Ext Roman" w:cs="Times Ext Roman"/>
          <w:lang w:val="nl-NL"/>
        </w:rPr>
        <w:t xml:space="preserve"> </w:t>
      </w:r>
      <w:r w:rsidRPr="00041266">
        <w:rPr>
          <w:rFonts w:ascii="Times Ext Roman" w:hAnsi="Times Ext Roman" w:cs="Times Ext Roman"/>
          <w:i/>
          <w:lang w:val="nl-NL"/>
        </w:rPr>
        <w:t>“De Heer heeft als teken van Zijn oneindige milddadigheid Zijn dienaren genadiglijk een voorrecht verleend door een vaste</w:t>
      </w:r>
      <w:r w:rsidR="0076457F" w:rsidRPr="00041266">
        <w:rPr>
          <w:rFonts w:ascii="Times Ext Roman" w:hAnsi="Times Ext Roman" w:cs="Times Ext Roman"/>
          <w:i/>
          <w:lang w:val="nl-NL"/>
        </w:rPr>
        <w:t xml:space="preserve"> geldelijke</w:t>
      </w:r>
      <w:r w:rsidRPr="00041266">
        <w:rPr>
          <w:rFonts w:ascii="Times Ext Roman" w:hAnsi="Times Ext Roman" w:cs="Times Ext Roman"/>
          <w:i/>
          <w:lang w:val="nl-NL"/>
        </w:rPr>
        <w:t xml:space="preserve"> bijdrage</w:t>
      </w:r>
      <w:r w:rsidR="00503F6E" w:rsidRPr="00041266">
        <w:rPr>
          <w:vertAlign w:val="superscript"/>
        </w:rPr>
        <w:footnoteReference w:id="27"/>
      </w:r>
      <w:r w:rsidRPr="00041266">
        <w:rPr>
          <w:rFonts w:ascii="Times Ext Roman" w:hAnsi="Times Ext Roman" w:cs="Times Ext Roman"/>
          <w:i/>
          <w:lang w:val="nl-NL"/>
        </w:rPr>
        <w:t xml:space="preserve"> te bepalen d</w:t>
      </w:r>
      <w:r w:rsidR="0076457F" w:rsidRPr="00041266">
        <w:rPr>
          <w:rFonts w:ascii="Times Ext Roman" w:hAnsi="Times Ext Roman" w:cs="Times Ext Roman"/>
          <w:i/>
          <w:lang w:val="nl-NL"/>
        </w:rPr>
        <w:t>ie</w:t>
      </w:r>
      <w:r w:rsidRPr="00041266">
        <w:rPr>
          <w:rFonts w:ascii="Times Ext Roman" w:hAnsi="Times Ext Roman" w:cs="Times Ext Roman"/>
          <w:i/>
          <w:lang w:val="nl-NL"/>
        </w:rPr>
        <w:t xml:space="preserve"> Hem plichtsgetrouw gegeven moet worden, hoewel Hij, de Ware en Zijn dienaren te allen tijde onafhanke</w:t>
      </w:r>
      <w:r w:rsidR="00041266">
        <w:rPr>
          <w:rFonts w:ascii="Times Ext Roman" w:hAnsi="Times Ext Roman" w:cs="Times Ext Roman"/>
          <w:i/>
          <w:lang w:val="nl-NL"/>
        </w:rPr>
        <w:t>lijk zijn van al het geschapene.”</w:t>
      </w:r>
    </w:p>
    <w:p w14:paraId="0B93660E" w14:textId="77777777" w:rsidR="000000AA" w:rsidRPr="00320FD0" w:rsidRDefault="000000AA" w:rsidP="00041266">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Deze gewichtige verordening is, zoals de Pen van Glorie getuigt, met onmetelijk voordeel en wijsheid bekleed. Zij zuivert iemands bezittingen, wendt verliezen en rampen af, draagt bij tot voorspoed en eer en schenkt goddelijke groei en zegening. Het is een offer dat aan God geschonken wordt en met Hem verbonden is, en een daad uit dienstbaarheid die leidt tot de bevordering van Zijn Zaak. Zoals bevestigd is door het Middelpunt van het Verbond vormen de schenkingen voor de </w:t>
      </w:r>
      <w:proofErr w:type="spellStart"/>
      <w:r w:rsidR="00527B48" w:rsidRPr="00320FD0">
        <w:rPr>
          <w:rFonts w:ascii="Times Ext Roman" w:hAnsi="Times Ext Roman" w:cs="Times Ext Roman"/>
          <w:lang w:val="nl-NL"/>
        </w:rPr>
        <w:t>Ḥuq</w:t>
      </w:r>
      <w:r w:rsidR="001A3E45"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een beproeving voor de gelovigen en stellen ze de vrienden in staat krachtig en standvastig te worden in geloof en zekerheid.</w:t>
      </w:r>
    </w:p>
    <w:p w14:paraId="30BED64B" w14:textId="647BA880" w:rsidR="000000AA" w:rsidRPr="00320FD0" w:rsidRDefault="000000AA" w:rsidP="00041266">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Kortom, betaling van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is één van de bindende geestelijke verantwoordelijkheden van de volgelingen van </w:t>
      </w:r>
      <w:proofErr w:type="spellStart"/>
      <w:r w:rsidR="00FF5090" w:rsidRPr="00320FD0">
        <w:rPr>
          <w:rFonts w:ascii="Times Ext Roman" w:hAnsi="Times Ext Roman" w:cs="Times Ext Roman"/>
          <w:lang w:val="nl-NL"/>
        </w:rPr>
        <w:t>Bahá’u’lláh</w:t>
      </w:r>
      <w:proofErr w:type="spellEnd"/>
      <w:r w:rsidRPr="00320FD0">
        <w:rPr>
          <w:rFonts w:ascii="Times Ext Roman" w:hAnsi="Times Ext Roman" w:cs="Times Ext Roman"/>
          <w:lang w:val="nl-NL"/>
        </w:rPr>
        <w:t xml:space="preserve">, en de opbrengst ervan gaat naar de Autoriteit in de Zaak naar wie allen zich moeten wenden. Bovendien heeft de Aloude Schoonheid </w:t>
      </w:r>
      <w:r w:rsidR="001F60EC">
        <w:rPr>
          <w:rFonts w:ascii="Times Ext Roman" w:hAnsi="Times Ext Roman" w:cs="Times Ext Roman"/>
          <w:lang w:val="nl-NL"/>
        </w:rPr>
        <w:t>–</w:t>
      </w:r>
      <w:r w:rsidR="00E256F1" w:rsidRPr="00320FD0">
        <w:rPr>
          <w:rFonts w:ascii="Times Ext Roman" w:hAnsi="Times Ext Roman" w:cs="Times Ext Roman"/>
          <w:lang w:val="nl-NL"/>
        </w:rPr>
        <w:t xml:space="preserve"> </w:t>
      </w:r>
      <w:r w:rsidRPr="00320FD0">
        <w:rPr>
          <w:rFonts w:ascii="Times Ext Roman" w:hAnsi="Times Ext Roman" w:cs="Times Ext Roman"/>
          <w:lang w:val="nl-NL"/>
        </w:rPr>
        <w:t>verheerlijkt zij Zijn lof</w:t>
      </w:r>
      <w:r w:rsidR="00E256F1" w:rsidRPr="00320FD0">
        <w:rPr>
          <w:rFonts w:ascii="Times Ext Roman" w:hAnsi="Times Ext Roman" w:cs="Times Ext Roman"/>
          <w:lang w:val="nl-NL"/>
        </w:rPr>
        <w:t xml:space="preserve"> </w:t>
      </w:r>
      <w:r w:rsidR="001F60EC">
        <w:rPr>
          <w:rFonts w:ascii="Times Ext Roman" w:hAnsi="Times Ext Roman" w:cs="Times Ext Roman"/>
          <w:lang w:val="nl-NL"/>
        </w:rPr>
        <w:t>–</w:t>
      </w:r>
      <w:r w:rsidRPr="00320FD0">
        <w:rPr>
          <w:rFonts w:ascii="Times Ext Roman" w:hAnsi="Times Ext Roman" w:cs="Times Ext Roman"/>
          <w:lang w:val="nl-NL"/>
        </w:rPr>
        <w:t xml:space="preserve"> verzekerd dat de </w:t>
      </w:r>
      <w:r w:rsidR="00BC56B3" w:rsidRPr="00320FD0">
        <w:rPr>
          <w:rFonts w:ascii="Times Ext Roman" w:hAnsi="Times Ext Roman" w:cs="Times Ext Roman"/>
          <w:lang w:val="nl-NL"/>
        </w:rPr>
        <w:t xml:space="preserve">in dit verband </w:t>
      </w:r>
      <w:r w:rsidRPr="00320FD0">
        <w:rPr>
          <w:rFonts w:ascii="Times Ext Roman" w:hAnsi="Times Ext Roman" w:cs="Times Ext Roman"/>
          <w:lang w:val="nl-NL"/>
        </w:rPr>
        <w:t xml:space="preserve">noodzakelijke regels na de </w:t>
      </w:r>
      <w:r w:rsidR="00BC56B3" w:rsidRPr="00320FD0">
        <w:rPr>
          <w:rFonts w:ascii="Times Ext Roman" w:hAnsi="Times Ext Roman" w:cs="Times Ext Roman"/>
          <w:lang w:val="nl-NL"/>
        </w:rPr>
        <w:t xml:space="preserve">vestiging </w:t>
      </w:r>
      <w:r w:rsidRPr="00320FD0">
        <w:rPr>
          <w:rFonts w:ascii="Times Ext Roman" w:hAnsi="Times Ext Roman" w:cs="Times Ext Roman"/>
          <w:lang w:val="nl-NL"/>
        </w:rPr>
        <w:t xml:space="preserve">van het Universele Huis van Gerechtigheid opgesteld zullen worden, overeenkomstig hetgeen God tot doel heeft, en dat niemand, behalve de Autoriteit waarnaar </w:t>
      </w:r>
      <w:r w:rsidR="00BB5814" w:rsidRPr="00320FD0">
        <w:rPr>
          <w:rFonts w:ascii="Times Ext Roman" w:hAnsi="Times Ext Roman" w:cs="Times Ext Roman"/>
          <w:lang w:val="nl-NL"/>
        </w:rPr>
        <w:t>eenieder</w:t>
      </w:r>
      <w:r w:rsidRPr="00320FD0">
        <w:rPr>
          <w:rFonts w:ascii="Times Ext Roman" w:hAnsi="Times Ext Roman" w:cs="Times Ext Roman"/>
          <w:lang w:val="nl-NL"/>
        </w:rPr>
        <w:t xml:space="preserve"> zich moet wenden, het recht heeft over dit Fonds te beschikken.</w:t>
      </w:r>
      <w:r w:rsidR="00514676" w:rsidRPr="00320FD0">
        <w:rPr>
          <w:rFonts w:ascii="Times Ext Roman" w:hAnsi="Times Ext Roman" w:cs="Times Ext Roman"/>
          <w:lang w:val="nl-NL"/>
        </w:rPr>
        <w:t xml:space="preserve"> </w:t>
      </w:r>
      <w:r w:rsidRPr="00320FD0">
        <w:rPr>
          <w:rFonts w:ascii="Times Ext Roman" w:hAnsi="Times Ext Roman" w:cs="Times Ext Roman"/>
          <w:lang w:val="nl-NL"/>
        </w:rPr>
        <w:t xml:space="preserve">Met andere woorden, het deel van iemands rijkdom dat als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verschuldigd is </w:t>
      </w:r>
      <w:proofErr w:type="gramStart"/>
      <w:r w:rsidRPr="00320FD0">
        <w:rPr>
          <w:rFonts w:ascii="Times Ext Roman" w:hAnsi="Times Ext Roman" w:cs="Times Ext Roman"/>
          <w:lang w:val="nl-NL"/>
        </w:rPr>
        <w:t>behoort</w:t>
      </w:r>
      <w:proofErr w:type="gramEnd"/>
      <w:r w:rsidRPr="00320FD0">
        <w:rPr>
          <w:rFonts w:ascii="Times Ext Roman" w:hAnsi="Times Ext Roman" w:cs="Times Ext Roman"/>
          <w:lang w:val="nl-NL"/>
        </w:rPr>
        <w:t xml:space="preserve"> toe aan het We</w:t>
      </w:r>
      <w:r w:rsidR="00E256F1" w:rsidRPr="00320FD0">
        <w:rPr>
          <w:rFonts w:ascii="Times Ext Roman" w:hAnsi="Times Ext Roman" w:cs="Times Ext Roman"/>
          <w:lang w:val="nl-NL"/>
        </w:rPr>
        <w:t>reldcentrum van de Zaak van God</w:t>
      </w:r>
      <w:r w:rsidRPr="00320FD0">
        <w:rPr>
          <w:rFonts w:ascii="Times Ext Roman" w:hAnsi="Times Ext Roman" w:cs="Times Ext Roman"/>
          <w:lang w:val="nl-NL"/>
        </w:rPr>
        <w:t xml:space="preserve"> en niet aan de betrokken personen.</w:t>
      </w:r>
    </w:p>
    <w:p w14:paraId="242FBF5C" w14:textId="77777777" w:rsidR="000000AA" w:rsidRPr="00320FD0" w:rsidRDefault="000000AA" w:rsidP="00041266">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De vrienden moeten dus </w:t>
      </w:r>
      <w:r w:rsidR="0009797A" w:rsidRPr="00320FD0">
        <w:rPr>
          <w:rFonts w:ascii="Times Ext Roman" w:hAnsi="Times Ext Roman" w:cs="Times Ext Roman"/>
          <w:lang w:val="nl-NL"/>
        </w:rPr>
        <w:t>niet</w:t>
      </w:r>
      <w:r w:rsidRPr="00320FD0">
        <w:rPr>
          <w:rFonts w:ascii="Times Ext Roman" w:hAnsi="Times Ext Roman" w:cs="Times Ext Roman"/>
          <w:lang w:val="nl-NL"/>
        </w:rPr>
        <w:t xml:space="preserve"> hun eigen wil en oordeel volgen door geld dat terzijde is gelegd voor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te gebruiken voor enig ander doel, zelfs niet voor bijdragen uit liefdadigheid aan het Geloof</w:t>
      </w:r>
      <w:r w:rsidR="00B0485C" w:rsidRPr="00320FD0">
        <w:rPr>
          <w:rFonts w:ascii="Times Ext Roman" w:hAnsi="Times Ext Roman" w:cs="Times Ext Roman"/>
          <w:lang w:val="nl-NL"/>
        </w:rPr>
        <w:t>.</w:t>
      </w:r>
    </w:p>
    <w:p w14:paraId="56CCE42B" w14:textId="43FC7260" w:rsidR="000000AA" w:rsidRPr="00320FD0" w:rsidRDefault="000000AA" w:rsidP="00041266">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Wij hopen oprecht dat het </w:t>
      </w:r>
      <w:r w:rsidR="00BB5814" w:rsidRPr="00320FD0">
        <w:rPr>
          <w:rFonts w:ascii="Times Ext Roman" w:hAnsi="Times Ext Roman" w:cs="Times Ext Roman"/>
          <w:lang w:val="nl-NL"/>
        </w:rPr>
        <w:t>eenieder</w:t>
      </w:r>
      <w:r w:rsidRPr="00320FD0">
        <w:rPr>
          <w:rFonts w:ascii="Times Ext Roman" w:hAnsi="Times Ext Roman" w:cs="Times Ext Roman"/>
          <w:lang w:val="nl-NL"/>
        </w:rPr>
        <w:t xml:space="preserve"> vergund moge worden deze heilige en gezegende verplichting </w:t>
      </w:r>
      <w:r w:rsidR="00833734" w:rsidRPr="00320FD0">
        <w:rPr>
          <w:rFonts w:ascii="Times Ext Roman" w:hAnsi="Times Ext Roman" w:cs="Times Ext Roman"/>
          <w:lang w:val="nl-NL"/>
        </w:rPr>
        <w:t xml:space="preserve">te vervullen, </w:t>
      </w:r>
      <w:r w:rsidRPr="00320FD0">
        <w:rPr>
          <w:rFonts w:ascii="Times Ext Roman" w:hAnsi="Times Ext Roman" w:cs="Times Ext Roman"/>
          <w:lang w:val="nl-NL"/>
        </w:rPr>
        <w:t>die het verkrijgen van waar geluk zal verzekeren en die zal d</w:t>
      </w:r>
      <w:r w:rsidR="00041266">
        <w:rPr>
          <w:rFonts w:ascii="Times Ext Roman" w:hAnsi="Times Ext Roman" w:cs="Times Ext Roman"/>
          <w:lang w:val="nl-NL"/>
        </w:rPr>
        <w:t xml:space="preserve">ienen om de uitvoering van </w:t>
      </w:r>
      <w:proofErr w:type="spellStart"/>
      <w:r w:rsidR="00041266">
        <w:rPr>
          <w:rFonts w:ascii="Times Ext Roman" w:hAnsi="Times Ext Roman" w:cs="Times Ext Roman"/>
          <w:lang w:val="nl-NL"/>
        </w:rPr>
        <w:t>bahá’</w:t>
      </w:r>
      <w:r w:rsidRPr="00320FD0">
        <w:rPr>
          <w:rFonts w:ascii="Times Ext Roman" w:hAnsi="Times Ext Roman" w:cs="Times Ext Roman"/>
          <w:lang w:val="nl-NL"/>
        </w:rPr>
        <w:t>í</w:t>
      </w:r>
      <w:proofErr w:type="spellEnd"/>
      <w:r w:rsidR="00E256F1" w:rsidRPr="00320FD0">
        <w:rPr>
          <w:rFonts w:ascii="Times Ext Roman" w:hAnsi="Times Ext Roman" w:cs="Times Ext Roman"/>
          <w:lang w:val="nl-NL"/>
        </w:rPr>
        <w:t>-</w:t>
      </w:r>
      <w:r w:rsidRPr="00320FD0">
        <w:rPr>
          <w:rFonts w:ascii="Times Ext Roman" w:hAnsi="Times Ext Roman" w:cs="Times Ext Roman"/>
          <w:lang w:val="nl-NL"/>
        </w:rPr>
        <w:t>ondernemingen over de gehele wereld te bevorderen</w:t>
      </w:r>
      <w:r w:rsidR="00833734" w:rsidRPr="00320FD0">
        <w:rPr>
          <w:rFonts w:ascii="Times Ext Roman" w:hAnsi="Times Ext Roman" w:cs="Times Ext Roman"/>
          <w:lang w:val="nl-NL"/>
        </w:rPr>
        <w:t>.</w:t>
      </w:r>
      <w:r w:rsidR="00BF21B7" w:rsidRPr="00041266">
        <w:rPr>
          <w:vertAlign w:val="superscript"/>
        </w:rPr>
        <w:footnoteReference w:id="28"/>
      </w:r>
    </w:p>
    <w:p w14:paraId="0D5A24DC" w14:textId="77777777" w:rsidR="008477FE" w:rsidRPr="00320FD0" w:rsidRDefault="008477FE" w:rsidP="00C7003D">
      <w:pPr>
        <w:autoSpaceDE w:val="0"/>
        <w:autoSpaceDN w:val="0"/>
        <w:adjustRightInd w:val="0"/>
        <w:rPr>
          <w:rFonts w:ascii="Times Ext Roman" w:hAnsi="Times Ext Roman" w:cs="Times Ext Roman"/>
          <w:lang w:val="nl-NL"/>
        </w:rPr>
      </w:pPr>
    </w:p>
    <w:p w14:paraId="5644BA3A" w14:textId="77777777" w:rsidR="00503F6E" w:rsidRPr="00320FD0" w:rsidRDefault="00503F6E" w:rsidP="002F565F">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W</w:t>
      </w:r>
      <w:r w:rsidR="00E256F1" w:rsidRPr="00320FD0">
        <w:rPr>
          <w:rFonts w:ascii="Times Ext Roman" w:hAnsi="Times Ext Roman" w:cs="Times Ext Roman"/>
          <w:lang w:val="nl-NL"/>
        </w:rPr>
        <w:t>ij</w:t>
      </w:r>
      <w:r w:rsidRPr="00320FD0">
        <w:rPr>
          <w:rFonts w:ascii="Times Ext Roman" w:hAnsi="Times Ext Roman" w:cs="Times Ext Roman"/>
          <w:lang w:val="nl-NL"/>
        </w:rPr>
        <w:t xml:space="preserve"> zijn diep ontroerd door uw liefdevolle brief van 27 december 1972 waarin u te kennen geeft de Wet van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te </w:t>
      </w:r>
      <w:r w:rsidR="00833734" w:rsidRPr="00320FD0">
        <w:rPr>
          <w:rFonts w:ascii="Times Ext Roman" w:hAnsi="Times Ext Roman" w:cs="Times Ext Roman"/>
          <w:lang w:val="nl-NL"/>
        </w:rPr>
        <w:t xml:space="preserve">willen </w:t>
      </w:r>
      <w:r w:rsidRPr="00320FD0">
        <w:rPr>
          <w:rFonts w:ascii="Times Ext Roman" w:hAnsi="Times Ext Roman" w:cs="Times Ext Roman"/>
          <w:lang w:val="nl-NL"/>
        </w:rPr>
        <w:t xml:space="preserve">volgen </w:t>
      </w:r>
      <w:r w:rsidR="00E256F1" w:rsidRPr="00320FD0">
        <w:rPr>
          <w:rFonts w:ascii="Times Ext Roman" w:hAnsi="Times Ext Roman" w:cs="Times Ext Roman"/>
          <w:lang w:val="nl-NL"/>
        </w:rPr>
        <w:t>met betrekking tot</w:t>
      </w:r>
      <w:r w:rsidRPr="00320FD0">
        <w:rPr>
          <w:rFonts w:ascii="Times Ext Roman" w:hAnsi="Times Ext Roman" w:cs="Times Ext Roman"/>
          <w:lang w:val="nl-NL"/>
        </w:rPr>
        <w:t xml:space="preserve"> de erfenis van uw moeder</w:t>
      </w:r>
      <w:r w:rsidR="001F60EC">
        <w:rPr>
          <w:rFonts w:ascii="Times Ext Roman" w:hAnsi="Times Ext Roman" w:cs="Times Ext Roman"/>
          <w:lang w:val="nl-NL"/>
        </w:rPr>
        <w:t>…</w:t>
      </w:r>
    </w:p>
    <w:p w14:paraId="25A926A7" w14:textId="77777777" w:rsidR="00503F6E" w:rsidRPr="00320FD0" w:rsidRDefault="00503F6E" w:rsidP="002F565F">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Deze Wet van de </w:t>
      </w:r>
      <w:proofErr w:type="spellStart"/>
      <w:r w:rsidRPr="00320FD0">
        <w:rPr>
          <w:rFonts w:ascii="Times Ext Roman" w:hAnsi="Times Ext Roman" w:cs="Times Ext Roman"/>
          <w:lang w:val="nl-NL"/>
        </w:rPr>
        <w:t>Aqdas</w:t>
      </w:r>
      <w:proofErr w:type="spellEnd"/>
      <w:r w:rsidRPr="00320FD0">
        <w:rPr>
          <w:rFonts w:ascii="Times Ext Roman" w:hAnsi="Times Ext Roman" w:cs="Times Ext Roman"/>
          <w:lang w:val="nl-NL"/>
        </w:rPr>
        <w:t xml:space="preserve"> bepaalt dat negentien procent van iemands kapitaal als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betaald moet worden als dat kapitaal minimaal “negentien </w:t>
      </w:r>
      <w:proofErr w:type="spellStart"/>
      <w:r w:rsidRPr="00320FD0">
        <w:rPr>
          <w:rFonts w:ascii="Times Ext Roman" w:hAnsi="Times Ext Roman" w:cs="Times Ext Roman"/>
          <w:lang w:val="nl-NL"/>
        </w:rPr>
        <w:t>mi</w:t>
      </w:r>
      <w:r w:rsidRPr="00C43EB0">
        <w:rPr>
          <w:rFonts w:ascii="Times Ext Roman" w:hAnsi="Times Ext Roman" w:cs="Times Ext Roman"/>
          <w:u w:val="single"/>
          <w:lang w:val="nl-NL"/>
        </w:rPr>
        <w:t>th</w:t>
      </w:r>
      <w:r w:rsidRPr="00320FD0">
        <w:rPr>
          <w:rFonts w:ascii="Times Ext Roman" w:hAnsi="Times Ext Roman" w:cs="Times Ext Roman"/>
          <w:lang w:val="nl-NL"/>
        </w:rPr>
        <w:t>qál</w:t>
      </w:r>
      <w:proofErr w:type="spellEnd"/>
      <w:r w:rsidRPr="00320FD0">
        <w:rPr>
          <w:rFonts w:ascii="Times Ext Roman" w:hAnsi="Times Ext Roman" w:cs="Times Ext Roman"/>
          <w:lang w:val="nl-NL"/>
        </w:rPr>
        <w:t xml:space="preserve"> goud” bedraagt</w:t>
      </w:r>
      <w:r w:rsidR="00BF7A2F" w:rsidRPr="00320FD0">
        <w:rPr>
          <w:rFonts w:ascii="Times Ext Roman" w:hAnsi="Times Ext Roman" w:cs="Times Ext Roman"/>
          <w:lang w:val="nl-NL"/>
        </w:rPr>
        <w:t xml:space="preserve"> ..</w:t>
      </w:r>
      <w:r w:rsidRPr="00320FD0">
        <w:rPr>
          <w:rFonts w:ascii="Times Ext Roman" w:hAnsi="Times Ext Roman" w:cs="Times Ext Roman"/>
          <w:lang w:val="nl-NL"/>
        </w:rPr>
        <w:t>. Bij het bepalen van het bedra</w:t>
      </w:r>
      <w:r w:rsidR="00C51378" w:rsidRPr="00320FD0">
        <w:rPr>
          <w:rFonts w:ascii="Times Ext Roman" w:hAnsi="Times Ext Roman" w:cs="Times Ext Roman"/>
          <w:lang w:val="nl-NL"/>
        </w:rPr>
        <w:t>g dat een gelovige moet betalen</w:t>
      </w:r>
      <w:r w:rsidRPr="00320FD0">
        <w:rPr>
          <w:rFonts w:ascii="Times Ext Roman" w:hAnsi="Times Ext Roman" w:cs="Times Ext Roman"/>
          <w:lang w:val="nl-NL"/>
        </w:rPr>
        <w:t xml:space="preserve"> dient hij eerst alle schulden en onkosten die hij heeft af te trekken, en negentien procent te betalen over hetge</w:t>
      </w:r>
      <w:r w:rsidR="00C51378" w:rsidRPr="00320FD0">
        <w:rPr>
          <w:rFonts w:ascii="Times Ext Roman" w:hAnsi="Times Ext Roman" w:cs="Times Ext Roman"/>
          <w:lang w:val="nl-NL"/>
        </w:rPr>
        <w:t>en overblijft van zijn kapitaal</w:t>
      </w:r>
      <w:r w:rsidRPr="00320FD0">
        <w:rPr>
          <w:rFonts w:ascii="Times Ext Roman" w:hAnsi="Times Ext Roman" w:cs="Times Ext Roman"/>
          <w:lang w:val="nl-NL"/>
        </w:rPr>
        <w:t xml:space="preserve"> wanneer dat gelijk is aan </w:t>
      </w:r>
      <w:r w:rsidR="00BF7A2F" w:rsidRPr="00320FD0">
        <w:rPr>
          <w:rFonts w:ascii="Times Ext Roman" w:hAnsi="Times Ext Roman" w:cs="Times Ext Roman"/>
          <w:lang w:val="nl-NL"/>
        </w:rPr>
        <w:t>tenminste</w:t>
      </w:r>
      <w:r w:rsidRPr="00320FD0">
        <w:rPr>
          <w:rFonts w:ascii="Times Ext Roman" w:hAnsi="Times Ext Roman" w:cs="Times Ext Roman"/>
          <w:lang w:val="nl-NL"/>
        </w:rPr>
        <w:t xml:space="preserve"> negentien </w:t>
      </w:r>
      <w:proofErr w:type="spellStart"/>
      <w:r w:rsidRPr="00320FD0">
        <w:rPr>
          <w:rFonts w:ascii="Times Ext Roman" w:hAnsi="Times Ext Roman" w:cs="Times Ext Roman"/>
          <w:lang w:val="nl-NL"/>
        </w:rPr>
        <w:t>mi</w:t>
      </w:r>
      <w:r w:rsidRPr="00C43EB0">
        <w:rPr>
          <w:rFonts w:ascii="Times Ext Roman" w:hAnsi="Times Ext Roman" w:cs="Times Ext Roman"/>
          <w:u w:val="single"/>
          <w:lang w:val="nl-NL"/>
        </w:rPr>
        <w:t>th</w:t>
      </w:r>
      <w:r w:rsidRPr="00320FD0">
        <w:rPr>
          <w:rFonts w:ascii="Times Ext Roman" w:hAnsi="Times Ext Roman" w:cs="Times Ext Roman"/>
          <w:lang w:val="nl-NL"/>
        </w:rPr>
        <w:t>qál</w:t>
      </w:r>
      <w:proofErr w:type="spellEnd"/>
      <w:r w:rsidRPr="00320FD0">
        <w:rPr>
          <w:rFonts w:ascii="Times Ext Roman" w:hAnsi="Times Ext Roman" w:cs="Times Ext Roman"/>
          <w:lang w:val="nl-NL"/>
        </w:rPr>
        <w:t xml:space="preserve"> goud.</w:t>
      </w:r>
    </w:p>
    <w:p w14:paraId="653C9781" w14:textId="77777777" w:rsidR="00503F6E" w:rsidRPr="00320FD0" w:rsidRDefault="001F60EC" w:rsidP="002F565F">
      <w:pPr>
        <w:autoSpaceDE w:val="0"/>
        <w:autoSpaceDN w:val="0"/>
        <w:adjustRightInd w:val="0"/>
        <w:ind w:firstLine="284"/>
        <w:rPr>
          <w:rFonts w:ascii="Times Ext Roman" w:hAnsi="Times Ext Roman" w:cs="Times Ext Roman"/>
          <w:lang w:val="nl-NL"/>
        </w:rPr>
      </w:pPr>
      <w:r>
        <w:rPr>
          <w:rFonts w:ascii="Times Ext Roman" w:hAnsi="Times Ext Roman" w:cs="Times Ext Roman"/>
          <w:lang w:val="nl-NL"/>
        </w:rPr>
        <w:t>…</w:t>
      </w:r>
      <w:r w:rsidR="00BF7A2F" w:rsidRPr="00320FD0">
        <w:rPr>
          <w:rFonts w:ascii="Times Ext Roman" w:hAnsi="Times Ext Roman" w:cs="Times Ext Roman"/>
          <w:lang w:val="nl-NL"/>
        </w:rPr>
        <w:t xml:space="preserve">om deze Wet </w:t>
      </w:r>
      <w:r w:rsidR="00503F6E" w:rsidRPr="00320FD0">
        <w:rPr>
          <w:rFonts w:ascii="Times Ext Roman" w:hAnsi="Times Ext Roman" w:cs="Times Ext Roman"/>
          <w:lang w:val="nl-NL"/>
        </w:rPr>
        <w:t xml:space="preserve">van de </w:t>
      </w:r>
      <w:proofErr w:type="spellStart"/>
      <w:r w:rsidR="00503F6E" w:rsidRPr="00320FD0">
        <w:rPr>
          <w:rFonts w:ascii="Times Ext Roman" w:hAnsi="Times Ext Roman" w:cs="Times Ext Roman"/>
          <w:lang w:val="nl-NL"/>
        </w:rPr>
        <w:t>Aqdas</w:t>
      </w:r>
      <w:proofErr w:type="spellEnd"/>
      <w:r w:rsidR="00503F6E" w:rsidRPr="00320FD0">
        <w:rPr>
          <w:rFonts w:ascii="Times Ext Roman" w:hAnsi="Times Ext Roman" w:cs="Times Ext Roman"/>
          <w:lang w:val="nl-NL"/>
        </w:rPr>
        <w:t xml:space="preserve"> in acht </w:t>
      </w:r>
      <w:r w:rsidR="00BF7A2F" w:rsidRPr="00320FD0">
        <w:rPr>
          <w:rFonts w:ascii="Times Ext Roman" w:hAnsi="Times Ext Roman" w:cs="Times Ext Roman"/>
          <w:lang w:val="nl-NL"/>
        </w:rPr>
        <w:t xml:space="preserve">te </w:t>
      </w:r>
      <w:r w:rsidR="00503F6E" w:rsidRPr="00320FD0">
        <w:rPr>
          <w:rFonts w:ascii="Times Ext Roman" w:hAnsi="Times Ext Roman" w:cs="Times Ext Roman"/>
          <w:lang w:val="nl-NL"/>
        </w:rPr>
        <w:t>nemen</w:t>
      </w:r>
      <w:proofErr w:type="gramStart"/>
      <w:r>
        <w:rPr>
          <w:rFonts w:ascii="Times Ext Roman" w:hAnsi="Times Ext Roman" w:cs="Times Ext Roman"/>
          <w:lang w:val="nl-NL"/>
        </w:rPr>
        <w:t>…</w:t>
      </w:r>
      <w:r w:rsidR="00BF7A2F" w:rsidRPr="00320FD0">
        <w:rPr>
          <w:rFonts w:ascii="Times Ext Roman" w:hAnsi="Times Ext Roman" w:cs="Times Ext Roman"/>
          <w:lang w:val="nl-NL"/>
        </w:rPr>
        <w:t xml:space="preserve"> ,</w:t>
      </w:r>
      <w:proofErr w:type="gramEnd"/>
      <w:r w:rsidR="00503F6E" w:rsidRPr="00320FD0">
        <w:rPr>
          <w:rFonts w:ascii="Times Ext Roman" w:hAnsi="Times Ext Roman" w:cs="Times Ext Roman"/>
          <w:lang w:val="nl-NL"/>
        </w:rPr>
        <w:t xml:space="preserve"> moet u de totale waarde van uw erfenis in geld en andere bezittingen bepalen, minus alle onkosten en schulden die u </w:t>
      </w:r>
      <w:r w:rsidR="00BF7A2F" w:rsidRPr="00320FD0">
        <w:rPr>
          <w:rFonts w:ascii="Times Ext Roman" w:hAnsi="Times Ext Roman" w:cs="Times Ext Roman"/>
          <w:lang w:val="nl-NL"/>
        </w:rPr>
        <w:t>kunt hebben</w:t>
      </w:r>
      <w:r w:rsidR="00503F6E" w:rsidRPr="00320FD0">
        <w:rPr>
          <w:rFonts w:ascii="Times Ext Roman" w:hAnsi="Times Ext Roman" w:cs="Times Ext Roman"/>
          <w:lang w:val="nl-NL"/>
        </w:rPr>
        <w:t xml:space="preserve">, en de omstandigheden overwegen waaronder u in staat bent </w:t>
      </w:r>
      <w:proofErr w:type="spellStart"/>
      <w:r w:rsidR="00FF5090" w:rsidRPr="00320FD0">
        <w:rPr>
          <w:rFonts w:ascii="Times Ext Roman" w:hAnsi="Times Ext Roman" w:cs="Times Ext Roman"/>
          <w:lang w:val="nl-NL"/>
        </w:rPr>
        <w:t>Ḥuqúqu’lláh</w:t>
      </w:r>
      <w:proofErr w:type="spellEnd"/>
      <w:r w:rsidR="00C51378" w:rsidRPr="00320FD0">
        <w:rPr>
          <w:rFonts w:ascii="Times Ext Roman" w:hAnsi="Times Ext Roman" w:cs="Times Ext Roman"/>
          <w:lang w:val="nl-NL"/>
        </w:rPr>
        <w:t xml:space="preserve"> te betalen over de netto</w:t>
      </w:r>
      <w:r w:rsidR="00503F6E" w:rsidRPr="00320FD0">
        <w:rPr>
          <w:rFonts w:ascii="Times Ext Roman" w:hAnsi="Times Ext Roman" w:cs="Times Ext Roman"/>
          <w:lang w:val="nl-NL"/>
        </w:rPr>
        <w:t>waarde van uw erfenis. Het tijdstip en de wijze van betalen worden aan ieder persoonlijk overgelaten.</w:t>
      </w:r>
    </w:p>
    <w:p w14:paraId="608D0A9A" w14:textId="77777777" w:rsidR="00503F6E" w:rsidRPr="00320FD0" w:rsidRDefault="00751B51" w:rsidP="002F565F">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Als</w:t>
      </w:r>
      <w:r w:rsidR="00080892" w:rsidRPr="00320FD0">
        <w:rPr>
          <w:rFonts w:ascii="Times Ext Roman" w:hAnsi="Times Ext Roman" w:cs="Times Ext Roman"/>
          <w:lang w:val="nl-NL"/>
        </w:rPr>
        <w:t xml:space="preserve"> b</w:t>
      </w:r>
      <w:r w:rsidRPr="00320FD0">
        <w:rPr>
          <w:rFonts w:ascii="Times Ext Roman" w:hAnsi="Times Ext Roman" w:cs="Times Ext Roman"/>
          <w:lang w:val="nl-NL"/>
        </w:rPr>
        <w:t>ijvoorbeeld</w:t>
      </w:r>
      <w:r w:rsidR="00503F6E" w:rsidRPr="00320FD0">
        <w:rPr>
          <w:rFonts w:ascii="Times Ext Roman" w:hAnsi="Times Ext Roman" w:cs="Times Ext Roman"/>
          <w:lang w:val="nl-NL"/>
        </w:rPr>
        <w:t xml:space="preserve"> iemands activa naast geld uit onroerend goed of aandelen bestaan, kan hij het nadelig of </w:t>
      </w:r>
      <w:r w:rsidR="00296052" w:rsidRPr="00320FD0">
        <w:rPr>
          <w:rFonts w:ascii="Times Ext Roman" w:hAnsi="Times Ext Roman" w:cs="Times Ext Roman"/>
          <w:lang w:val="nl-NL"/>
        </w:rPr>
        <w:t>ongunstig</w:t>
      </w:r>
      <w:r w:rsidR="00503F6E" w:rsidRPr="00320FD0">
        <w:rPr>
          <w:rFonts w:ascii="Times Ext Roman" w:hAnsi="Times Ext Roman" w:cs="Times Ext Roman"/>
          <w:lang w:val="nl-NL"/>
        </w:rPr>
        <w:t xml:space="preserve"> vinden om negentien procent over de </w:t>
      </w:r>
      <w:r w:rsidR="00833734" w:rsidRPr="00320FD0">
        <w:rPr>
          <w:rFonts w:ascii="Times Ext Roman" w:hAnsi="Times Ext Roman" w:cs="Times Ext Roman"/>
          <w:lang w:val="nl-NL"/>
        </w:rPr>
        <w:t>ni</w:t>
      </w:r>
      <w:r w:rsidR="00296052" w:rsidRPr="00320FD0">
        <w:rPr>
          <w:rFonts w:ascii="Times Ext Roman" w:hAnsi="Times Ext Roman" w:cs="Times Ext Roman"/>
          <w:lang w:val="nl-NL"/>
        </w:rPr>
        <w:t>et-contante</w:t>
      </w:r>
      <w:r w:rsidR="00503F6E" w:rsidRPr="00320FD0">
        <w:rPr>
          <w:rFonts w:ascii="Times Ext Roman" w:hAnsi="Times Ext Roman" w:cs="Times Ext Roman"/>
          <w:lang w:val="nl-NL"/>
        </w:rPr>
        <w:t xml:space="preserve"> </w:t>
      </w:r>
      <w:r w:rsidR="00296052" w:rsidRPr="00320FD0">
        <w:rPr>
          <w:rFonts w:ascii="Times Ext Roman" w:hAnsi="Times Ext Roman" w:cs="Times Ext Roman"/>
          <w:lang w:val="nl-NL"/>
        </w:rPr>
        <w:t>activa</w:t>
      </w:r>
      <w:r w:rsidR="00503F6E" w:rsidRPr="00320FD0">
        <w:rPr>
          <w:rFonts w:ascii="Times Ext Roman" w:hAnsi="Times Ext Roman" w:cs="Times Ext Roman"/>
          <w:lang w:val="nl-NL"/>
        </w:rPr>
        <w:t xml:space="preserve"> te betalen voordat </w:t>
      </w:r>
      <w:r w:rsidR="00296052" w:rsidRPr="00320FD0">
        <w:rPr>
          <w:rFonts w:ascii="Times Ext Roman" w:hAnsi="Times Ext Roman" w:cs="Times Ext Roman"/>
          <w:lang w:val="nl-NL"/>
        </w:rPr>
        <w:t>de</w:t>
      </w:r>
      <w:r w:rsidR="00503F6E" w:rsidRPr="00320FD0">
        <w:rPr>
          <w:rFonts w:ascii="Times Ext Roman" w:hAnsi="Times Ext Roman" w:cs="Times Ext Roman"/>
          <w:lang w:val="nl-NL"/>
        </w:rPr>
        <w:t>ze verkocht zijn, en er de voorkeur aan geven zijn geestelijke verplichtingen daarn</w:t>
      </w:r>
      <w:r w:rsidR="00080892" w:rsidRPr="00320FD0">
        <w:rPr>
          <w:rFonts w:ascii="Times Ext Roman" w:hAnsi="Times Ext Roman" w:cs="Times Ext Roman"/>
          <w:lang w:val="nl-NL"/>
        </w:rPr>
        <w:t>a</w:t>
      </w:r>
      <w:r w:rsidR="00503F6E" w:rsidRPr="00320FD0">
        <w:rPr>
          <w:rFonts w:ascii="Times Ext Roman" w:hAnsi="Times Ext Roman" w:cs="Times Ext Roman"/>
          <w:lang w:val="nl-NL"/>
        </w:rPr>
        <w:t xml:space="preserve"> te voldoen.</w:t>
      </w:r>
      <w:r w:rsidR="00296052" w:rsidRPr="00320FD0">
        <w:rPr>
          <w:rFonts w:ascii="Times Ext Roman" w:hAnsi="Times Ext Roman" w:cs="Times Ext Roman"/>
          <w:lang w:val="nl-NL"/>
        </w:rPr>
        <w:t xml:space="preserve"> </w:t>
      </w:r>
      <w:r w:rsidR="00503F6E" w:rsidRPr="00320FD0">
        <w:rPr>
          <w:rFonts w:ascii="Times Ext Roman" w:hAnsi="Times Ext Roman" w:cs="Times Ext Roman"/>
          <w:lang w:val="nl-NL"/>
        </w:rPr>
        <w:t xml:space="preserve">Alle onkosten met betrekking tot de verkoop van activa dienen te worden afgetrokken vóór het berekenen van de nettowaarde waarover </w:t>
      </w:r>
      <w:proofErr w:type="spellStart"/>
      <w:r w:rsidR="00FF5090" w:rsidRPr="00320FD0">
        <w:rPr>
          <w:rFonts w:ascii="Times Ext Roman" w:hAnsi="Times Ext Roman" w:cs="Times Ext Roman"/>
          <w:lang w:val="nl-NL"/>
        </w:rPr>
        <w:t>Ḥuqúqu’lláh</w:t>
      </w:r>
      <w:proofErr w:type="spellEnd"/>
      <w:r w:rsidR="00503F6E" w:rsidRPr="00320FD0">
        <w:rPr>
          <w:rFonts w:ascii="Times Ext Roman" w:hAnsi="Times Ext Roman" w:cs="Times Ext Roman"/>
          <w:lang w:val="nl-NL"/>
        </w:rPr>
        <w:t xml:space="preserve"> </w:t>
      </w:r>
      <w:r w:rsidR="00AF5D38" w:rsidRPr="00320FD0">
        <w:rPr>
          <w:rFonts w:ascii="Times Ext Roman" w:hAnsi="Times Ext Roman" w:cs="Times Ext Roman"/>
          <w:lang w:val="nl-NL"/>
        </w:rPr>
        <w:t>verschuldigd is.</w:t>
      </w:r>
      <w:r w:rsidR="00803F14" w:rsidRPr="002F565F">
        <w:rPr>
          <w:vertAlign w:val="superscript"/>
        </w:rPr>
        <w:footnoteReference w:id="29"/>
      </w:r>
    </w:p>
    <w:p w14:paraId="1DDC8E83" w14:textId="77777777" w:rsidR="008477FE" w:rsidRPr="00320FD0" w:rsidRDefault="008477FE" w:rsidP="00C7003D">
      <w:pPr>
        <w:autoSpaceDE w:val="0"/>
        <w:autoSpaceDN w:val="0"/>
        <w:adjustRightInd w:val="0"/>
        <w:rPr>
          <w:rFonts w:ascii="Times Ext Roman" w:hAnsi="Times Ext Roman" w:cs="Times Ext Roman"/>
          <w:lang w:val="nl-NL"/>
        </w:rPr>
      </w:pPr>
    </w:p>
    <w:p w14:paraId="315405E4" w14:textId="77777777" w:rsidR="00943EB0" w:rsidRPr="00320FD0" w:rsidRDefault="00943EB0" w:rsidP="00041266">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De toegewijde gelovige die het voorrecht heeft</w:t>
      </w:r>
      <w:r w:rsidR="00080892" w:rsidRPr="00320FD0">
        <w:rPr>
          <w:rFonts w:ascii="Times Ext Roman" w:hAnsi="Times Ext Roman" w:cs="Times Ext Roman"/>
          <w:lang w:val="nl-NL"/>
        </w:rPr>
        <w:t xml:space="preserve"> “het Recht van </w:t>
      </w:r>
      <w:r w:rsidRPr="00320FD0">
        <w:rPr>
          <w:rFonts w:ascii="Times Ext Roman" w:hAnsi="Times Ext Roman" w:cs="Times Ext Roman"/>
          <w:lang w:val="nl-NL"/>
        </w:rPr>
        <w:t xml:space="preserve">God” te betalen zal zeker niet proberen uitvluchten te vinden </w:t>
      </w:r>
      <w:proofErr w:type="gramStart"/>
      <w:r w:rsidRPr="00320FD0">
        <w:rPr>
          <w:rFonts w:ascii="Times Ext Roman" w:hAnsi="Times Ext Roman" w:cs="Times Ext Roman"/>
          <w:lang w:val="nl-NL"/>
        </w:rPr>
        <w:t>teneinde</w:t>
      </w:r>
      <w:proofErr w:type="gramEnd"/>
      <w:r w:rsidRPr="00320FD0">
        <w:rPr>
          <w:rFonts w:ascii="Times Ext Roman" w:hAnsi="Times Ext Roman" w:cs="Times Ext Roman"/>
          <w:lang w:val="nl-NL"/>
        </w:rPr>
        <w:t xml:space="preserve"> deze geestelijke verplichting te ontduiken, maar juist zijn uiterste best doen </w:t>
      </w:r>
      <w:r w:rsidR="00827A09" w:rsidRPr="00320FD0">
        <w:rPr>
          <w:rFonts w:ascii="Times Ext Roman" w:hAnsi="Times Ext Roman" w:cs="Times Ext Roman"/>
          <w:lang w:val="nl-NL"/>
        </w:rPr>
        <w:t xml:space="preserve">om </w:t>
      </w:r>
      <w:r w:rsidRPr="00320FD0">
        <w:rPr>
          <w:rFonts w:ascii="Times Ext Roman" w:hAnsi="Times Ext Roman" w:cs="Times Ext Roman"/>
          <w:lang w:val="nl-NL"/>
        </w:rPr>
        <w:t xml:space="preserve">aan die plicht te voldoen. </w:t>
      </w:r>
      <w:r w:rsidR="00827A09" w:rsidRPr="00320FD0">
        <w:rPr>
          <w:rFonts w:ascii="Times Ext Roman" w:hAnsi="Times Ext Roman" w:cs="Times Ext Roman"/>
          <w:lang w:val="nl-NL"/>
        </w:rPr>
        <w:t>Anderzijds</w:t>
      </w:r>
      <w:r w:rsidRPr="00320FD0">
        <w:rPr>
          <w:rFonts w:ascii="Times Ext Roman" w:hAnsi="Times Ext Roman" w:cs="Times Ext Roman"/>
          <w:lang w:val="nl-NL"/>
        </w:rPr>
        <w:t xml:space="preserve"> zou het niet betamelijk zijn verder te gaan dan de </w:t>
      </w:r>
      <w:r w:rsidR="001F60EC">
        <w:rPr>
          <w:rFonts w:ascii="Times Ext Roman" w:hAnsi="Times Ext Roman" w:cs="Times Ext Roman"/>
          <w:lang w:val="nl-NL"/>
        </w:rPr>
        <w:t>…</w:t>
      </w:r>
      <w:r w:rsidRPr="00320FD0">
        <w:rPr>
          <w:rFonts w:ascii="Times Ext Roman" w:hAnsi="Times Ext Roman" w:cs="Times Ext Roman"/>
          <w:lang w:val="nl-NL"/>
        </w:rPr>
        <w:t xml:space="preserve"> vrienden op de hoogte te brengen van hun geestelijke verplichtingen, en de beslissing wat z</w:t>
      </w:r>
      <w:r w:rsidR="00080892" w:rsidRPr="00320FD0">
        <w:rPr>
          <w:rFonts w:ascii="Times Ext Roman" w:hAnsi="Times Ext Roman" w:cs="Times Ext Roman"/>
          <w:lang w:val="nl-NL"/>
        </w:rPr>
        <w:t>ij</w:t>
      </w:r>
      <w:r w:rsidRPr="00320FD0">
        <w:rPr>
          <w:rFonts w:ascii="Times Ext Roman" w:hAnsi="Times Ext Roman" w:cs="Times Ext Roman"/>
          <w:lang w:val="nl-NL"/>
        </w:rPr>
        <w:t xml:space="preserve"> eraan wensen te doen aan henzelf over te laten, daar gehoorzaamheid aan deze </w:t>
      </w:r>
      <w:r w:rsidR="00080892" w:rsidRPr="00320FD0">
        <w:rPr>
          <w:rFonts w:ascii="Times Ext Roman" w:hAnsi="Times Ext Roman" w:cs="Times Ext Roman"/>
          <w:lang w:val="nl-NL"/>
        </w:rPr>
        <w:t>Wet een zaak van het geweten is</w:t>
      </w:r>
      <w:r w:rsidRPr="00320FD0">
        <w:rPr>
          <w:rFonts w:ascii="Times Ext Roman" w:hAnsi="Times Ext Roman" w:cs="Times Ext Roman"/>
          <w:lang w:val="nl-NL"/>
        </w:rPr>
        <w:t xml:space="preserve"> en betaling van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een vrijwillige daad.</w:t>
      </w:r>
    </w:p>
    <w:p w14:paraId="7F72CE8C" w14:textId="77777777" w:rsidR="00943EB0" w:rsidRPr="00320FD0" w:rsidRDefault="00943EB0" w:rsidP="002F565F">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lastRenderedPageBreak/>
        <w:t xml:space="preserve">Hetzelfde principe geldt voor die vrienden die kwistig uitgaven doen voor hun gezin, die woningen bouwen of kopen en die ver boven hun behoeften inrichten, en deze uitgaven voor zichzelf verdedigen in hun wens betaling van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te ontwijken.</w:t>
      </w:r>
      <w:r w:rsidR="00803F14" w:rsidRPr="002F565F">
        <w:rPr>
          <w:rFonts w:ascii="Times Ext Roman" w:hAnsi="Times Ext Roman" w:cs="Times Ext Roman"/>
          <w:vertAlign w:val="superscript"/>
          <w:lang w:val="nl-NL"/>
        </w:rPr>
        <w:footnoteReference w:id="30"/>
      </w:r>
    </w:p>
    <w:p w14:paraId="726ABF13" w14:textId="77777777" w:rsidR="008477FE" w:rsidRPr="00320FD0" w:rsidRDefault="008477FE" w:rsidP="00C7003D">
      <w:pPr>
        <w:autoSpaceDE w:val="0"/>
        <w:autoSpaceDN w:val="0"/>
        <w:adjustRightInd w:val="0"/>
        <w:rPr>
          <w:rFonts w:ascii="Times Ext Roman" w:hAnsi="Times Ext Roman" w:cs="Times Ext Roman"/>
          <w:lang w:val="nl-NL"/>
        </w:rPr>
      </w:pPr>
    </w:p>
    <w:p w14:paraId="0431439A" w14:textId="77777777" w:rsidR="00943EB0" w:rsidRPr="00320FD0" w:rsidRDefault="001F60EC" w:rsidP="00041266">
      <w:pPr>
        <w:numPr>
          <w:ilvl w:val="0"/>
          <w:numId w:val="7"/>
        </w:numPr>
        <w:ind w:left="0" w:hanging="567"/>
        <w:rPr>
          <w:rFonts w:ascii="Times Ext Roman" w:hAnsi="Times Ext Roman" w:cs="Times Ext Roman"/>
          <w:lang w:val="nl-NL"/>
        </w:rPr>
      </w:pPr>
      <w:r>
        <w:rPr>
          <w:rFonts w:ascii="Times Ext Roman" w:hAnsi="Times Ext Roman" w:cs="Times Ext Roman"/>
          <w:lang w:val="nl-NL"/>
        </w:rPr>
        <w:t>…</w:t>
      </w:r>
      <w:r w:rsidR="00943EB0" w:rsidRPr="00320FD0">
        <w:rPr>
          <w:rFonts w:ascii="Times Ext Roman" w:hAnsi="Times Ext Roman" w:cs="Times Ext Roman"/>
          <w:lang w:val="nl-NL"/>
        </w:rPr>
        <w:t xml:space="preserve">veel details van de berekening van </w:t>
      </w:r>
      <w:proofErr w:type="spellStart"/>
      <w:r w:rsidR="00FF5090" w:rsidRPr="00320FD0">
        <w:rPr>
          <w:rFonts w:ascii="Times Ext Roman" w:hAnsi="Times Ext Roman" w:cs="Times Ext Roman"/>
          <w:lang w:val="nl-NL"/>
        </w:rPr>
        <w:t>Ḥuqúqu’lláh</w:t>
      </w:r>
      <w:proofErr w:type="spellEnd"/>
      <w:r w:rsidR="00943EB0" w:rsidRPr="00320FD0">
        <w:rPr>
          <w:rFonts w:ascii="Times Ext Roman" w:hAnsi="Times Ext Roman" w:cs="Times Ext Roman"/>
          <w:lang w:val="nl-NL"/>
        </w:rPr>
        <w:t xml:space="preserve"> zijn door </w:t>
      </w:r>
      <w:proofErr w:type="spellStart"/>
      <w:r w:rsidR="00FF5090" w:rsidRPr="00320FD0">
        <w:rPr>
          <w:rFonts w:ascii="Times Ext Roman" w:hAnsi="Times Ext Roman" w:cs="Times Ext Roman"/>
          <w:lang w:val="nl-NL"/>
        </w:rPr>
        <w:t>Bahá’u’lláh</w:t>
      </w:r>
      <w:proofErr w:type="spellEnd"/>
      <w:r w:rsidR="00943EB0" w:rsidRPr="00320FD0">
        <w:rPr>
          <w:rFonts w:ascii="Times Ext Roman" w:hAnsi="Times Ext Roman" w:cs="Times Ext Roman"/>
          <w:lang w:val="nl-NL"/>
        </w:rPr>
        <w:t xml:space="preserve"> overgelaten aan het oordeel en het geweten van de gelovigen </w:t>
      </w:r>
      <w:r w:rsidR="00080892" w:rsidRPr="00320FD0">
        <w:rPr>
          <w:rFonts w:ascii="Times Ext Roman" w:hAnsi="Times Ext Roman" w:cs="Times Ext Roman"/>
          <w:lang w:val="nl-NL"/>
        </w:rPr>
        <w:t>zelf</w:t>
      </w:r>
      <w:r w:rsidR="00943EB0" w:rsidRPr="00320FD0">
        <w:rPr>
          <w:rFonts w:ascii="Times Ext Roman" w:hAnsi="Times Ext Roman" w:cs="Times Ext Roman"/>
          <w:lang w:val="nl-NL"/>
        </w:rPr>
        <w:t xml:space="preserve">. Hij sluit bijvoorbeeld die huishoudelijke apparatuur en inrichting die noodzakelijk zijn uit, maar laat het aan het individu over te beslissen welke zaken nodig zijn en welke niet. Bijdragen aan de Fondsen van het Geloof kunnen niet beschouwd worden als deel van iemands betaling van </w:t>
      </w:r>
      <w:proofErr w:type="spellStart"/>
      <w:r w:rsidR="00FF5090" w:rsidRPr="00320FD0">
        <w:rPr>
          <w:rFonts w:ascii="Times Ext Roman" w:hAnsi="Times Ext Roman" w:cs="Times Ext Roman"/>
          <w:lang w:val="nl-NL"/>
        </w:rPr>
        <w:t>Ḥuqúqu’lláh</w:t>
      </w:r>
      <w:proofErr w:type="spellEnd"/>
      <w:r w:rsidR="00943EB0" w:rsidRPr="00320FD0">
        <w:rPr>
          <w:rFonts w:ascii="Times Ext Roman" w:hAnsi="Times Ext Roman" w:cs="Times Ext Roman"/>
          <w:lang w:val="nl-NL"/>
        </w:rPr>
        <w:t xml:space="preserve">; sterker nog, als iemand </w:t>
      </w:r>
      <w:proofErr w:type="spellStart"/>
      <w:r w:rsidR="00FF5090" w:rsidRPr="00320FD0">
        <w:rPr>
          <w:rFonts w:ascii="Times Ext Roman" w:hAnsi="Times Ext Roman" w:cs="Times Ext Roman"/>
          <w:lang w:val="nl-NL"/>
        </w:rPr>
        <w:t>Ḥuqúqu’lláh</w:t>
      </w:r>
      <w:proofErr w:type="spellEnd"/>
      <w:r w:rsidR="00943EB0" w:rsidRPr="00320FD0">
        <w:rPr>
          <w:rFonts w:ascii="Times Ext Roman" w:hAnsi="Times Ext Roman" w:cs="Times Ext Roman"/>
          <w:lang w:val="nl-NL"/>
        </w:rPr>
        <w:t xml:space="preserve"> verschuldigd is en het zich niet kan permitteren om zowel die betaling te doen als bij te dragen aan het</w:t>
      </w:r>
      <w:r w:rsidR="00080892" w:rsidRPr="00320FD0">
        <w:rPr>
          <w:rFonts w:ascii="Times Ext Roman" w:hAnsi="Times Ext Roman" w:cs="Times Ext Roman"/>
          <w:lang w:val="nl-NL"/>
        </w:rPr>
        <w:t xml:space="preserve"> Fonds, dient de betaling van </w:t>
      </w:r>
      <w:proofErr w:type="spellStart"/>
      <w:r w:rsidR="00FF5090" w:rsidRPr="00320FD0">
        <w:rPr>
          <w:rFonts w:ascii="Times Ext Roman" w:hAnsi="Times Ext Roman" w:cs="Times Ext Roman"/>
          <w:lang w:val="nl-NL"/>
        </w:rPr>
        <w:t>Ḥuqúqu’lláh</w:t>
      </w:r>
      <w:proofErr w:type="spellEnd"/>
      <w:r w:rsidR="00943EB0" w:rsidRPr="00320FD0">
        <w:rPr>
          <w:rFonts w:ascii="Times Ext Roman" w:hAnsi="Times Ext Roman" w:cs="Times Ext Roman"/>
          <w:lang w:val="nl-NL"/>
        </w:rPr>
        <w:t xml:space="preserve"> voor te gaan op het geven van bijdragen. Maar of bijdragen aan het Fonds, bij het berekenen van het deel van iemands middelen waarover </w:t>
      </w:r>
      <w:proofErr w:type="spellStart"/>
      <w:r w:rsidR="00FF5090" w:rsidRPr="00320FD0">
        <w:rPr>
          <w:rFonts w:ascii="Times Ext Roman" w:hAnsi="Times Ext Roman" w:cs="Times Ext Roman"/>
          <w:lang w:val="nl-NL"/>
        </w:rPr>
        <w:t>Ḥuqúqu’lláh</w:t>
      </w:r>
      <w:proofErr w:type="spellEnd"/>
      <w:r w:rsidR="00943EB0" w:rsidRPr="00320FD0">
        <w:rPr>
          <w:rFonts w:ascii="Times Ext Roman" w:hAnsi="Times Ext Roman" w:cs="Times Ext Roman"/>
          <w:lang w:val="nl-NL"/>
        </w:rPr>
        <w:t xml:space="preserve"> verschuldigd is, behandeld kunnen worden als onkosten wordt overgelaten aan het oordeel van ieder individu in het licht van zijn eigen omstandigheden</w:t>
      </w:r>
      <w:r w:rsidR="00803F14" w:rsidRPr="00320FD0">
        <w:rPr>
          <w:rFonts w:ascii="Times Ext Roman" w:hAnsi="Times Ext Roman" w:cs="Times Ext Roman"/>
          <w:lang w:val="nl-NL"/>
        </w:rPr>
        <w:t>.</w:t>
      </w:r>
      <w:r w:rsidR="00803F14" w:rsidRPr="002F565F">
        <w:rPr>
          <w:vertAlign w:val="superscript"/>
        </w:rPr>
        <w:footnoteReference w:id="31"/>
      </w:r>
    </w:p>
    <w:p w14:paraId="70FB1C9F" w14:textId="77777777" w:rsidR="008477FE" w:rsidRPr="00320FD0" w:rsidRDefault="008477FE" w:rsidP="00C7003D">
      <w:pPr>
        <w:autoSpaceDE w:val="0"/>
        <w:autoSpaceDN w:val="0"/>
        <w:adjustRightInd w:val="0"/>
        <w:rPr>
          <w:rFonts w:ascii="Times Ext Roman" w:hAnsi="Times Ext Roman" w:cs="Times Ext Roman"/>
          <w:lang w:val="nl-NL"/>
        </w:rPr>
      </w:pPr>
    </w:p>
    <w:p w14:paraId="6C85EA02" w14:textId="77777777" w:rsidR="00C7003D" w:rsidRPr="00320FD0" w:rsidRDefault="00943EB0" w:rsidP="00041266">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Uit de Geschriften is het duidelijk dat men is vrijgesteld van de betaling van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over zijn woning en het noodzakelijke deel van zijn huishoudelijke en beroepsmatige voorzieningen. Het wordt aan het eigen oordeel van het individu overgelaten te beslissen welke zaken nodig zijn en welke niet. He</w:t>
      </w:r>
      <w:r w:rsidR="000A118B" w:rsidRPr="00320FD0">
        <w:rPr>
          <w:rFonts w:ascii="Times Ext Roman" w:hAnsi="Times Ext Roman" w:cs="Times Ext Roman"/>
          <w:lang w:val="nl-NL"/>
        </w:rPr>
        <w:t>t is duidelijk dat de vrienden ni</w:t>
      </w:r>
      <w:r w:rsidRPr="00320FD0">
        <w:rPr>
          <w:rFonts w:ascii="Times Ext Roman" w:hAnsi="Times Ext Roman" w:cs="Times Ext Roman"/>
          <w:lang w:val="nl-NL"/>
        </w:rPr>
        <w:t xml:space="preserve">et verkwistend geld moeten uitgeven aan hun woning en meubilair en deze uitgaven dan goedpraten in hun verlangen om de betaling van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uit de weg te gaan. Er is geen specifieke tekst gevonden die kapitaal dat wordt gebruikt om inkomen te verwerven uitsluit. Het Universele Huis van Gerechtigheid laat zulke zaken over aan het geweten van de gelovigen </w:t>
      </w:r>
      <w:r w:rsidR="00080892" w:rsidRPr="00320FD0">
        <w:rPr>
          <w:rFonts w:ascii="Times Ext Roman" w:hAnsi="Times Ext Roman" w:cs="Times Ext Roman"/>
          <w:lang w:val="nl-NL"/>
        </w:rPr>
        <w:t>zelf</w:t>
      </w:r>
      <w:r w:rsidRPr="00320FD0">
        <w:rPr>
          <w:rFonts w:ascii="Times Ext Roman" w:hAnsi="Times Ext Roman" w:cs="Times Ext Roman"/>
          <w:lang w:val="nl-NL"/>
        </w:rPr>
        <w:t>.</w:t>
      </w:r>
      <w:r w:rsidR="00803F14" w:rsidRPr="003556FE">
        <w:rPr>
          <w:vertAlign w:val="superscript"/>
        </w:rPr>
        <w:footnoteReference w:id="32"/>
      </w:r>
    </w:p>
    <w:p w14:paraId="686F3E71" w14:textId="77777777" w:rsidR="00077229" w:rsidRPr="00320FD0" w:rsidRDefault="00077229" w:rsidP="00077229">
      <w:pPr>
        <w:autoSpaceDE w:val="0"/>
        <w:autoSpaceDN w:val="0"/>
        <w:adjustRightInd w:val="0"/>
        <w:rPr>
          <w:rFonts w:ascii="Times Ext Roman" w:hAnsi="Times Ext Roman" w:cs="Times Ext Roman"/>
          <w:lang w:val="nl-NL"/>
        </w:rPr>
      </w:pPr>
    </w:p>
    <w:p w14:paraId="0EBB6EAA" w14:textId="77777777" w:rsidR="000B31A4" w:rsidRPr="00320FD0" w:rsidRDefault="000B31A4" w:rsidP="00041266">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Wat betreft uw tweede vraag: wanneer er een perfecte verstandhouding bestaat tussen man en vrouw en zij gemachtigd is zowel haar eigen zaken als die van haar man te regelen, kan zij dan het bedrag voor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over al hun bezittingen betalen of moet zij, daar haar man een deel van het eigendom bezit, alleen het bedrag van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over haar eigen deel betalen?</w:t>
      </w:r>
    </w:p>
    <w:p w14:paraId="47911BAA" w14:textId="77777777" w:rsidR="000B31A4" w:rsidRPr="00320FD0" w:rsidRDefault="000B31A4" w:rsidP="002F565F">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Bij het beantwoorden van deze vraag moet men bedenken dat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verschuldigd is over bezittingen die onbetwijfelbaar als iemands eigen bezittingen worden erkend, en niet over bezittingen die men slechts beheert of gebruikt. In gevallen zoals u hierboven hebt genoemd zijn man en vrouw echter verplicht gezamenlijk te overleggen en de grenzen van hun persoonlijke bezittingen precies te bepalen, waarna zij ofwel gezamenlijk ofwel persoonlijk het bedrag aan de </w:t>
      </w:r>
      <w:proofErr w:type="spellStart"/>
      <w:r w:rsidR="00527B48" w:rsidRPr="00320FD0">
        <w:rPr>
          <w:rFonts w:ascii="Times Ext Roman" w:hAnsi="Times Ext Roman" w:cs="Times Ext Roman"/>
          <w:lang w:val="nl-NL"/>
        </w:rPr>
        <w:t>Ḥuq</w:t>
      </w:r>
      <w:r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afdragen dat zij als hun bindende plicht beschouwen.</w:t>
      </w:r>
      <w:r w:rsidRPr="003556FE">
        <w:rPr>
          <w:vertAlign w:val="superscript"/>
        </w:rPr>
        <w:footnoteReference w:id="33"/>
      </w:r>
    </w:p>
    <w:p w14:paraId="24DF3388" w14:textId="77777777" w:rsidR="000B31A4" w:rsidRPr="00320FD0" w:rsidRDefault="000B31A4" w:rsidP="000B31A4">
      <w:pPr>
        <w:autoSpaceDE w:val="0"/>
        <w:autoSpaceDN w:val="0"/>
        <w:adjustRightInd w:val="0"/>
        <w:rPr>
          <w:rFonts w:ascii="Times Ext Roman" w:hAnsi="Times Ext Roman" w:cs="Times Ext Roman"/>
          <w:lang w:val="nl-NL"/>
        </w:rPr>
      </w:pPr>
    </w:p>
    <w:p w14:paraId="21C8BC07" w14:textId="77777777" w:rsidR="000B31A4" w:rsidRPr="00320FD0" w:rsidRDefault="000B31A4" w:rsidP="00041266">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Wat betreft de vraag die werd gesteld</w:t>
      </w:r>
      <w:r w:rsidR="00C43EB0">
        <w:rPr>
          <w:rFonts w:ascii="Times Ext Roman" w:hAnsi="Times Ext Roman" w:cs="Times Ext Roman"/>
          <w:lang w:val="nl-NL"/>
        </w:rPr>
        <w:t xml:space="preserve"> door de heer [</w:t>
      </w:r>
      <w:r w:rsidR="001F60EC">
        <w:rPr>
          <w:rFonts w:ascii="Times Ext Roman" w:hAnsi="Times Ext Roman" w:cs="Times Ext Roman"/>
          <w:lang w:val="nl-NL"/>
        </w:rPr>
        <w:t>…</w:t>
      </w:r>
      <w:r w:rsidR="00C43EB0">
        <w:rPr>
          <w:rFonts w:ascii="Times Ext Roman" w:hAnsi="Times Ext Roman" w:cs="Times Ext Roman"/>
          <w:lang w:val="nl-NL"/>
        </w:rPr>
        <w:t>]</w:t>
      </w:r>
      <w:r w:rsidRPr="00320FD0">
        <w:rPr>
          <w:rFonts w:ascii="Times Ext Roman" w:hAnsi="Times Ext Roman" w:cs="Times Ext Roman"/>
          <w:lang w:val="nl-NL"/>
        </w:rPr>
        <w:t xml:space="preserve">, wees zo vriendelijk hem mede te delen dat de geliefde Behoeder in een brief aan een gelovige heeft uitgelegd dat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slechts eenmaal over een bepaald bezit, roerend of onroerend, betaald behoeft te worden, maar </w:t>
      </w:r>
      <w:proofErr w:type="gramStart"/>
      <w:r w:rsidRPr="00320FD0">
        <w:rPr>
          <w:rFonts w:ascii="Times Ext Roman" w:hAnsi="Times Ext Roman" w:cs="Times Ext Roman"/>
          <w:lang w:val="nl-NL"/>
        </w:rPr>
        <w:t>indien</w:t>
      </w:r>
      <w:proofErr w:type="gramEnd"/>
      <w:r w:rsidRPr="00320FD0">
        <w:rPr>
          <w:rFonts w:ascii="Times Ext Roman" w:hAnsi="Times Ext Roman" w:cs="Times Ext Roman"/>
          <w:lang w:val="nl-NL"/>
        </w:rPr>
        <w:t xml:space="preserve"> dit bezit van een persoon overgaat naar een ander, zoals bij vererving, er opnieuw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over verschuldigd is. In feite betekent dit dat erfgenamen die een deel van hun erfenis uit een nalatenschap ontvangen,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moeten betalen als het deel dat zij ontvangen hun vermogen vergroot tot een niveau dat het voldoen aan deze heilige plicht vereist.</w:t>
      </w:r>
      <w:r w:rsidRPr="003556FE">
        <w:rPr>
          <w:vertAlign w:val="superscript"/>
        </w:rPr>
        <w:footnoteReference w:id="34"/>
      </w:r>
    </w:p>
    <w:p w14:paraId="2CE2274B" w14:textId="77777777" w:rsidR="000B31A4" w:rsidRPr="00320FD0" w:rsidRDefault="000B31A4" w:rsidP="000B31A4">
      <w:pPr>
        <w:autoSpaceDE w:val="0"/>
        <w:autoSpaceDN w:val="0"/>
        <w:adjustRightInd w:val="0"/>
        <w:rPr>
          <w:rFonts w:ascii="Times Ext Roman" w:hAnsi="Times Ext Roman" w:cs="Times Ext Roman"/>
          <w:lang w:val="nl-NL"/>
        </w:rPr>
      </w:pPr>
    </w:p>
    <w:p w14:paraId="7B0A3E69" w14:textId="77777777" w:rsidR="000B31A4" w:rsidRPr="003A4CC3" w:rsidRDefault="000B31A4" w:rsidP="00041266">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Met betrekking tot uw vraag </w:t>
      </w:r>
      <w:proofErr w:type="gramStart"/>
      <w:r w:rsidRPr="00320FD0">
        <w:rPr>
          <w:rFonts w:ascii="Times Ext Roman" w:hAnsi="Times Ext Roman" w:cs="Times Ext Roman"/>
          <w:lang w:val="nl-NL"/>
        </w:rPr>
        <w:t>betreffende</w:t>
      </w:r>
      <w:proofErr w:type="gramEnd"/>
      <w:r w:rsidRPr="00320FD0">
        <w:rPr>
          <w:rFonts w:ascii="Times Ext Roman" w:hAnsi="Times Ext Roman" w:cs="Times Ext Roman"/>
          <w:lang w:val="nl-NL"/>
        </w:rPr>
        <w:t xml:space="preserve"> de hoofdwoning en aanvullende regels hierover willen wij u laten weten dat het momenteel niet raadzaam wordt geacht om gedetailleerde regels voor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vast te stellen. De vrienden worden daarin dus vrijgelaten, en telkens wanneer er geen duidelijke regels bestaan kunnen zij in alle gevallen handelen naar hun begrip van de teksten, en hun verplichtingen voor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nakomen naar hun eigen oordeel en naar wat hun eigen geweten hen ingeeft.</w:t>
      </w:r>
      <w:r w:rsidRPr="003556FE">
        <w:rPr>
          <w:vertAlign w:val="superscript"/>
        </w:rPr>
        <w:footnoteReference w:id="35"/>
      </w:r>
    </w:p>
    <w:p w14:paraId="53093E00" w14:textId="77777777" w:rsidR="000B31A4" w:rsidRPr="00780124" w:rsidRDefault="000B31A4" w:rsidP="000B31A4">
      <w:pPr>
        <w:autoSpaceDE w:val="0"/>
        <w:autoSpaceDN w:val="0"/>
        <w:adjustRightInd w:val="0"/>
        <w:rPr>
          <w:rFonts w:ascii="Times Ext Roman" w:hAnsi="Times Ext Roman" w:cs="Times Ext Roman"/>
          <w:lang w:val="nl-NL"/>
        </w:rPr>
      </w:pPr>
    </w:p>
    <w:p w14:paraId="249C6995" w14:textId="77777777" w:rsidR="000B31A4" w:rsidRPr="00041266" w:rsidRDefault="001F60EC" w:rsidP="00041266">
      <w:pPr>
        <w:numPr>
          <w:ilvl w:val="0"/>
          <w:numId w:val="7"/>
        </w:numPr>
        <w:ind w:left="0" w:hanging="567"/>
        <w:rPr>
          <w:rFonts w:ascii="Times Ext Roman" w:hAnsi="Times Ext Roman" w:cs="Times Ext Roman"/>
          <w:lang w:val="nl-NL"/>
        </w:rPr>
      </w:pPr>
      <w:r>
        <w:rPr>
          <w:rFonts w:ascii="Times Ext Roman" w:hAnsi="Times Ext Roman" w:cs="Times Ext Roman"/>
          <w:lang w:val="nl-NL"/>
        </w:rPr>
        <w:lastRenderedPageBreak/>
        <w:t>…</w:t>
      </w:r>
      <w:r w:rsidR="000B31A4" w:rsidRPr="00041266">
        <w:rPr>
          <w:rFonts w:ascii="Times Ext Roman" w:hAnsi="Times Ext Roman" w:cs="Times Ext Roman"/>
          <w:lang w:val="nl-NL"/>
        </w:rPr>
        <w:t xml:space="preserve">wanneer een gelovige zijn verplichtingen aan </w:t>
      </w:r>
      <w:proofErr w:type="spellStart"/>
      <w:r w:rsidR="00FF5090" w:rsidRPr="00041266">
        <w:rPr>
          <w:rFonts w:ascii="Times Ext Roman" w:hAnsi="Times Ext Roman" w:cs="Times Ext Roman"/>
          <w:lang w:val="nl-NL"/>
        </w:rPr>
        <w:t>Ḥuqúqu’lláh</w:t>
      </w:r>
      <w:proofErr w:type="spellEnd"/>
      <w:r w:rsidR="000B31A4" w:rsidRPr="00041266">
        <w:rPr>
          <w:rFonts w:ascii="Times Ext Roman" w:hAnsi="Times Ext Roman" w:cs="Times Ext Roman"/>
          <w:lang w:val="nl-NL"/>
        </w:rPr>
        <w:t xml:space="preserve"> heeft berekend en weet dat hij iets verschuldigd is, dan zou hij deze betaling moeten laten voorgaan op alle andere bijdragen.</w:t>
      </w:r>
    </w:p>
    <w:p w14:paraId="1F8B3BF8" w14:textId="77777777" w:rsidR="00DE5942" w:rsidRDefault="000B31A4" w:rsidP="002F565F">
      <w:pPr>
        <w:autoSpaceDE w:val="0"/>
        <w:autoSpaceDN w:val="0"/>
        <w:adjustRightInd w:val="0"/>
        <w:ind w:firstLine="284"/>
        <w:rPr>
          <w:rFonts w:ascii="Times Ext Roman" w:hAnsi="Times Ext Roman" w:cs="Times Ext Roman"/>
          <w:lang w:val="nl-NL"/>
        </w:rPr>
      </w:pPr>
      <w:r w:rsidRPr="002F565F">
        <w:rPr>
          <w:rFonts w:ascii="Times Ext Roman" w:hAnsi="Times Ext Roman" w:cs="Times Ext Roman"/>
          <w:lang w:val="nl-NL"/>
        </w:rPr>
        <w:t>Een gelovige kan echter in de loop van het jaar bijdragen aan de verschillende fondsen of geld schenken aan een liefdadigheidsinstelling, net zoals hij zijn geld uitgeeft aan een grote verscheidenheid aan activiteiten die te maken hebben met zijn dagelijks leven. Het</w:t>
      </w:r>
      <w:r w:rsidR="001F60EC">
        <w:rPr>
          <w:rFonts w:ascii="Times Ext Roman" w:hAnsi="Times Ext Roman" w:cs="Times Ext Roman"/>
          <w:lang w:val="nl-NL"/>
        </w:rPr>
        <w:t>…</w:t>
      </w:r>
      <w:r w:rsidRPr="002F565F">
        <w:rPr>
          <w:rFonts w:ascii="Times Ext Roman" w:hAnsi="Times Ext Roman" w:cs="Times Ext Roman"/>
          <w:lang w:val="nl-NL"/>
        </w:rPr>
        <w:t xml:space="preserve"> Universele Huis van Gerechtigheid laat het aan zijn oordeel over om een van de volgende handelwijzen te kiezen:</w:t>
      </w:r>
    </w:p>
    <w:p w14:paraId="3B884D78" w14:textId="77777777" w:rsidR="000B31A4" w:rsidRPr="003A4CC3" w:rsidRDefault="000B31A4" w:rsidP="000B31A4">
      <w:pPr>
        <w:pStyle w:val="FootnoteText"/>
        <w:rPr>
          <w:rFonts w:ascii="Times Ext Roman" w:hAnsi="Times Ext Roman" w:cs="Times Ext Roman"/>
          <w:sz w:val="22"/>
          <w:szCs w:val="22"/>
          <w:lang w:val="nl-NL"/>
        </w:rPr>
      </w:pPr>
    </w:p>
    <w:p w14:paraId="7710CD28" w14:textId="77777777" w:rsidR="000B31A4" w:rsidRPr="003556FE" w:rsidRDefault="000B31A4" w:rsidP="00780124">
      <w:pPr>
        <w:pStyle w:val="FootnoteText"/>
        <w:numPr>
          <w:ilvl w:val="0"/>
          <w:numId w:val="6"/>
        </w:numPr>
        <w:tabs>
          <w:tab w:val="left" w:pos="709"/>
        </w:tabs>
        <w:ind w:hanging="436"/>
        <w:rPr>
          <w:rFonts w:ascii="Times Ext Roman" w:hAnsi="Times Ext Roman" w:cs="Times Ext Roman"/>
          <w:sz w:val="22"/>
          <w:szCs w:val="22"/>
          <w:lang w:val="nl-NL"/>
        </w:rPr>
      </w:pPr>
      <w:r w:rsidRPr="003A4CC3">
        <w:rPr>
          <w:rFonts w:ascii="Times Ext Roman" w:hAnsi="Times Ext Roman" w:cs="Times Ext Roman"/>
          <w:sz w:val="22"/>
          <w:szCs w:val="22"/>
          <w:lang w:val="nl-NL"/>
        </w:rPr>
        <w:t xml:space="preserve">Om dergelijke bijdragen als onkosten te beschouwen. Deze zouden dan in mindering worden gebracht op het spaargeld dat hij aan het einde van het jaar zou overhouden en waarover </w:t>
      </w:r>
      <w:proofErr w:type="spellStart"/>
      <w:r w:rsidR="00FF5090" w:rsidRPr="003A4CC3">
        <w:rPr>
          <w:rFonts w:ascii="Times Ext Roman" w:hAnsi="Times Ext Roman" w:cs="Times Ext Roman"/>
          <w:sz w:val="22"/>
          <w:szCs w:val="22"/>
          <w:lang w:val="nl-NL"/>
        </w:rPr>
        <w:t>Ḥuqúqu’lláh</w:t>
      </w:r>
      <w:proofErr w:type="spellEnd"/>
      <w:r w:rsidRPr="003A4CC3">
        <w:rPr>
          <w:rFonts w:ascii="Times Ext Roman" w:hAnsi="Times Ext Roman" w:cs="Times Ext Roman"/>
          <w:sz w:val="22"/>
          <w:szCs w:val="22"/>
          <w:lang w:val="nl-NL"/>
        </w:rPr>
        <w:t xml:space="preserve"> verschuldigd is.</w:t>
      </w:r>
    </w:p>
    <w:p w14:paraId="5A9B6C31" w14:textId="77777777" w:rsidR="000B31A4" w:rsidRPr="003556FE" w:rsidRDefault="000B31A4" w:rsidP="00780124">
      <w:pPr>
        <w:pStyle w:val="FootnoteText"/>
        <w:numPr>
          <w:ilvl w:val="0"/>
          <w:numId w:val="6"/>
        </w:numPr>
        <w:tabs>
          <w:tab w:val="left" w:pos="709"/>
        </w:tabs>
        <w:ind w:hanging="436"/>
        <w:rPr>
          <w:rFonts w:ascii="Times Ext Roman" w:hAnsi="Times Ext Roman" w:cs="Times Ext Roman"/>
          <w:sz w:val="22"/>
          <w:szCs w:val="22"/>
          <w:lang w:val="nl-NL"/>
        </w:rPr>
      </w:pPr>
      <w:r w:rsidRPr="003A4CC3">
        <w:rPr>
          <w:rFonts w:ascii="Times Ext Roman" w:hAnsi="Times Ext Roman" w:cs="Times Ext Roman"/>
          <w:sz w:val="22"/>
          <w:szCs w:val="22"/>
          <w:lang w:val="nl-NL"/>
        </w:rPr>
        <w:t xml:space="preserve">Om te overwegen dergelijke bijdragen alleen te doen uit geld waarover al </w:t>
      </w:r>
      <w:proofErr w:type="spellStart"/>
      <w:r w:rsidR="00FF5090" w:rsidRPr="003A4CC3">
        <w:rPr>
          <w:rFonts w:ascii="Times Ext Roman" w:hAnsi="Times Ext Roman" w:cs="Times Ext Roman"/>
          <w:sz w:val="22"/>
          <w:szCs w:val="22"/>
          <w:lang w:val="nl-NL"/>
        </w:rPr>
        <w:t>Ḥuqúqu’lláh</w:t>
      </w:r>
      <w:proofErr w:type="spellEnd"/>
      <w:r w:rsidRPr="003A4CC3">
        <w:rPr>
          <w:rFonts w:ascii="Times Ext Roman" w:hAnsi="Times Ext Roman" w:cs="Times Ext Roman"/>
          <w:sz w:val="22"/>
          <w:szCs w:val="22"/>
          <w:lang w:val="nl-NL"/>
        </w:rPr>
        <w:t xml:space="preserve"> </w:t>
      </w:r>
      <w:r w:rsidR="003556FE">
        <w:rPr>
          <w:rFonts w:ascii="Times Ext Roman" w:hAnsi="Times Ext Roman" w:cs="Times Ext Roman"/>
          <w:sz w:val="22"/>
          <w:szCs w:val="22"/>
          <w:lang w:val="nl-NL"/>
        </w:rPr>
        <w:t>is betaald.</w:t>
      </w:r>
    </w:p>
    <w:p w14:paraId="17928CF6" w14:textId="77777777" w:rsidR="000B31A4" w:rsidRPr="00320FD0" w:rsidRDefault="000B31A4" w:rsidP="00780124">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Deze regeling laat aan de persoon zelf over om sommige bijdragen op de ene manier te behandelen en sommige op de andere. Het Huis van Gerechtigheid laat al dergelijke details over aan het oordeel en het geweten van de individuele gelovige.</w:t>
      </w:r>
      <w:r w:rsidRPr="00780124">
        <w:rPr>
          <w:vertAlign w:val="superscript"/>
        </w:rPr>
        <w:footnoteReference w:id="36"/>
      </w:r>
    </w:p>
    <w:p w14:paraId="6C368830" w14:textId="77777777" w:rsidR="000B31A4" w:rsidRPr="00320FD0" w:rsidRDefault="000B31A4" w:rsidP="000B31A4">
      <w:pPr>
        <w:autoSpaceDE w:val="0"/>
        <w:autoSpaceDN w:val="0"/>
        <w:adjustRightInd w:val="0"/>
        <w:rPr>
          <w:rFonts w:ascii="Times Ext Roman" w:hAnsi="Times Ext Roman" w:cs="Times Ext Roman"/>
          <w:lang w:val="nl-NL"/>
        </w:rPr>
      </w:pPr>
    </w:p>
    <w:p w14:paraId="03139CF1" w14:textId="77777777" w:rsidR="000B31A4" w:rsidRPr="003A4CC3" w:rsidRDefault="000B31A4" w:rsidP="00041266">
      <w:pPr>
        <w:numPr>
          <w:ilvl w:val="0"/>
          <w:numId w:val="7"/>
        </w:numPr>
        <w:ind w:left="0" w:hanging="567"/>
        <w:rPr>
          <w:rFonts w:ascii="Times Ext Roman" w:hAnsi="Times Ext Roman" w:cs="Times Ext Roman"/>
          <w:lang w:val="nl-NL"/>
        </w:rPr>
      </w:pPr>
      <w:proofErr w:type="gramStart"/>
      <w:r w:rsidRPr="00320FD0">
        <w:rPr>
          <w:rFonts w:ascii="Times Ext Roman" w:hAnsi="Times Ext Roman" w:cs="Times Ext Roman"/>
          <w:lang w:val="nl-NL"/>
        </w:rPr>
        <w:t>Indien</w:t>
      </w:r>
      <w:proofErr w:type="gramEnd"/>
      <w:r w:rsidRPr="00320FD0">
        <w:rPr>
          <w:rFonts w:ascii="Times Ext Roman" w:hAnsi="Times Ext Roman" w:cs="Times Ext Roman"/>
          <w:lang w:val="nl-NL"/>
        </w:rPr>
        <w:t xml:space="preserve"> u, zoals u zegt, niet in een positie bent dat u ooit belastbaar eigendom zult kunnen vergaren gelijk in waarde met 19 </w:t>
      </w:r>
      <w:proofErr w:type="spellStart"/>
      <w:r w:rsidRPr="00320FD0">
        <w:rPr>
          <w:rFonts w:ascii="Times Ext Roman" w:hAnsi="Times Ext Roman" w:cs="Times Ext Roman"/>
          <w:lang w:val="nl-NL"/>
        </w:rPr>
        <w:t>mi</w:t>
      </w:r>
      <w:r w:rsidRPr="00820E50">
        <w:rPr>
          <w:rFonts w:ascii="Times Ext Roman" w:hAnsi="Times Ext Roman" w:cs="Times Ext Roman"/>
          <w:u w:val="single"/>
          <w:lang w:val="nl-NL"/>
        </w:rPr>
        <w:t>th</w:t>
      </w:r>
      <w:r w:rsidRPr="00320FD0">
        <w:rPr>
          <w:rFonts w:ascii="Times Ext Roman" w:hAnsi="Times Ext Roman" w:cs="Times Ext Roman"/>
          <w:lang w:val="nl-NL"/>
        </w:rPr>
        <w:t>qál</w:t>
      </w:r>
      <w:proofErr w:type="spellEnd"/>
      <w:r w:rsidRPr="00320FD0">
        <w:rPr>
          <w:rFonts w:ascii="Times Ext Roman" w:hAnsi="Times Ext Roman" w:cs="Times Ext Roman"/>
          <w:lang w:val="nl-NL"/>
        </w:rPr>
        <w:t xml:space="preserve"> </w:t>
      </w:r>
      <w:r w:rsidR="00C27E43" w:rsidRPr="00320FD0">
        <w:rPr>
          <w:rFonts w:ascii="Times Ext Roman" w:hAnsi="Times Ext Roman" w:cs="Times Ext Roman"/>
          <w:lang w:val="nl-NL"/>
        </w:rPr>
        <w:t>goud</w:t>
      </w:r>
      <w:r w:rsidRPr="00320FD0">
        <w:rPr>
          <w:rFonts w:ascii="Times Ext Roman" w:hAnsi="Times Ext Roman" w:cs="Times Ext Roman"/>
          <w:lang w:val="nl-NL"/>
        </w:rPr>
        <w:t xml:space="preserve"> dan bent u, zoals in de teksten wordt uiteengezet, niet verplicht om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te betalen. Dit betekent echter niet dat u niet aan dit Fonds zou mogen bijdragen als u dat zou willen doen uit liefde voor </w:t>
      </w:r>
      <w:proofErr w:type="spellStart"/>
      <w:r w:rsidR="00FF5090" w:rsidRPr="00320FD0">
        <w:rPr>
          <w:rFonts w:ascii="Times Ext Roman" w:hAnsi="Times Ext Roman" w:cs="Times Ext Roman"/>
          <w:lang w:val="nl-NL"/>
        </w:rPr>
        <w:t>Bahá’u’lláh</w:t>
      </w:r>
      <w:proofErr w:type="spellEnd"/>
      <w:r w:rsidRPr="00320FD0">
        <w:rPr>
          <w:rFonts w:ascii="Times Ext Roman" w:hAnsi="Times Ext Roman" w:cs="Times Ext Roman"/>
          <w:lang w:val="nl-NL"/>
        </w:rPr>
        <w:t xml:space="preserve"> en vanuit de edelmoedigheid van uw hart</w:t>
      </w:r>
      <w:r w:rsidR="00C27E43" w:rsidRPr="00320FD0">
        <w:rPr>
          <w:rFonts w:ascii="Times Ext Roman" w:hAnsi="Times Ext Roman" w:cs="Times Ext Roman"/>
          <w:lang w:val="nl-NL"/>
        </w:rPr>
        <w:t>.</w:t>
      </w:r>
      <w:r w:rsidRPr="00780124">
        <w:rPr>
          <w:vertAlign w:val="superscript"/>
        </w:rPr>
        <w:footnoteReference w:id="37"/>
      </w:r>
    </w:p>
    <w:p w14:paraId="227874A3" w14:textId="77777777" w:rsidR="000B31A4" w:rsidRPr="00320FD0" w:rsidRDefault="000B31A4" w:rsidP="000B31A4">
      <w:pPr>
        <w:autoSpaceDE w:val="0"/>
        <w:autoSpaceDN w:val="0"/>
        <w:adjustRightInd w:val="0"/>
        <w:rPr>
          <w:rFonts w:ascii="Times Ext Roman" w:hAnsi="Times Ext Roman" w:cs="Times Ext Roman"/>
          <w:lang w:val="nl-NL"/>
        </w:rPr>
      </w:pPr>
    </w:p>
    <w:p w14:paraId="021F55B5" w14:textId="77777777" w:rsidR="000B31A4" w:rsidRPr="00780124" w:rsidRDefault="00780124" w:rsidP="00780124">
      <w:pPr>
        <w:numPr>
          <w:ilvl w:val="0"/>
          <w:numId w:val="7"/>
        </w:numPr>
        <w:tabs>
          <w:tab w:val="left" w:pos="284"/>
          <w:tab w:val="left" w:pos="709"/>
        </w:tabs>
        <w:ind w:left="0" w:hanging="567"/>
        <w:rPr>
          <w:rFonts w:ascii="Times Ext Roman" w:hAnsi="Times Ext Roman" w:cs="Times Ext Roman"/>
          <w:lang w:val="nl-NL"/>
        </w:rPr>
      </w:pPr>
      <w:r>
        <w:rPr>
          <w:rFonts w:ascii="Times Ext Roman" w:hAnsi="Times Ext Roman" w:cs="Times Ext Roman"/>
          <w:lang w:val="nl-NL"/>
        </w:rPr>
        <w:t>1.</w:t>
      </w:r>
      <w:r>
        <w:rPr>
          <w:rFonts w:ascii="Times Ext Roman" w:hAnsi="Times Ext Roman" w:cs="Times Ext Roman"/>
          <w:lang w:val="nl-NL"/>
        </w:rPr>
        <w:tab/>
      </w:r>
      <w:r w:rsidR="000B31A4" w:rsidRPr="00780124">
        <w:rPr>
          <w:rFonts w:ascii="Times Ext Roman" w:hAnsi="Times Ext Roman" w:cs="Times Ext Roman"/>
          <w:lang w:val="nl-NL"/>
        </w:rPr>
        <w:t xml:space="preserve">Een gelovige kan de verplichting van een ander tot het betalen van </w:t>
      </w:r>
      <w:proofErr w:type="spellStart"/>
      <w:r w:rsidR="00FF5090" w:rsidRPr="00780124">
        <w:rPr>
          <w:rFonts w:ascii="Times Ext Roman" w:hAnsi="Times Ext Roman" w:cs="Times Ext Roman"/>
          <w:lang w:val="nl-NL"/>
        </w:rPr>
        <w:t>Ḥuqúqu’lláh</w:t>
      </w:r>
      <w:proofErr w:type="spellEnd"/>
      <w:r>
        <w:rPr>
          <w:rFonts w:ascii="Times Ext Roman" w:hAnsi="Times Ext Roman" w:cs="Times Ext Roman"/>
          <w:lang w:val="nl-NL"/>
        </w:rPr>
        <w:t xml:space="preserve"> niet overnemen.</w:t>
      </w:r>
    </w:p>
    <w:p w14:paraId="0727A59F" w14:textId="77777777" w:rsidR="000B31A4" w:rsidRPr="00320FD0" w:rsidRDefault="00780124" w:rsidP="007D6085">
      <w:pPr>
        <w:tabs>
          <w:tab w:val="left" w:pos="709"/>
        </w:tabs>
        <w:autoSpaceDE w:val="0"/>
        <w:autoSpaceDN w:val="0"/>
        <w:adjustRightInd w:val="0"/>
        <w:ind w:left="284" w:hanging="284"/>
        <w:rPr>
          <w:rFonts w:ascii="Times Ext Roman" w:hAnsi="Times Ext Roman" w:cs="Times Ext Roman"/>
          <w:lang w:val="nl-NL"/>
        </w:rPr>
      </w:pPr>
      <w:r>
        <w:rPr>
          <w:rFonts w:ascii="Times Ext Roman" w:hAnsi="Times Ext Roman" w:cs="Times Ext Roman"/>
          <w:lang w:val="nl-NL"/>
        </w:rPr>
        <w:t>2.</w:t>
      </w:r>
      <w:r>
        <w:rPr>
          <w:rFonts w:ascii="Times Ext Roman" w:hAnsi="Times Ext Roman" w:cs="Times Ext Roman"/>
          <w:lang w:val="nl-NL"/>
        </w:rPr>
        <w:tab/>
      </w:r>
      <w:r w:rsidR="000B31A4" w:rsidRPr="00320FD0">
        <w:rPr>
          <w:rFonts w:ascii="Times Ext Roman" w:hAnsi="Times Ext Roman" w:cs="Times Ext Roman"/>
          <w:lang w:val="nl-NL"/>
        </w:rPr>
        <w:t xml:space="preserve">Het is een gelovige niet toegestaan om een betaling voor </w:t>
      </w:r>
      <w:proofErr w:type="spellStart"/>
      <w:r w:rsidR="00FF5090" w:rsidRPr="00320FD0">
        <w:rPr>
          <w:rFonts w:ascii="Times Ext Roman" w:hAnsi="Times Ext Roman" w:cs="Times Ext Roman"/>
          <w:lang w:val="nl-NL"/>
        </w:rPr>
        <w:t>Ḥuqúqu’lláh</w:t>
      </w:r>
      <w:proofErr w:type="spellEnd"/>
      <w:r w:rsidR="000B31A4" w:rsidRPr="00320FD0">
        <w:rPr>
          <w:rFonts w:ascii="Times Ext Roman" w:hAnsi="Times Ext Roman" w:cs="Times Ext Roman"/>
          <w:lang w:val="nl-NL"/>
        </w:rPr>
        <w:t xml:space="preserve"> te oormerken voor welke bestemming dan ook, noch mag hij een dergelijke betaling aan iemand opdragen.</w:t>
      </w:r>
      <w:r w:rsidR="000B31A4" w:rsidRPr="00320FD0">
        <w:rPr>
          <w:rStyle w:val="FootnoteReference"/>
          <w:rFonts w:ascii="Times Ext Roman" w:hAnsi="Times Ext Roman" w:cs="Times Ext Roman"/>
          <w:lang w:val="nl-NL"/>
        </w:rPr>
        <w:footnoteReference w:id="38"/>
      </w:r>
    </w:p>
    <w:p w14:paraId="17098654" w14:textId="77777777" w:rsidR="000B31A4" w:rsidRPr="00320FD0" w:rsidRDefault="000B31A4" w:rsidP="000B31A4">
      <w:pPr>
        <w:autoSpaceDE w:val="0"/>
        <w:autoSpaceDN w:val="0"/>
        <w:adjustRightInd w:val="0"/>
        <w:rPr>
          <w:rFonts w:ascii="Times Ext Roman" w:hAnsi="Times Ext Roman" w:cs="Times Ext Roman"/>
          <w:lang w:val="nl-NL"/>
        </w:rPr>
      </w:pPr>
    </w:p>
    <w:p w14:paraId="63730C83" w14:textId="77777777" w:rsidR="00DE5942" w:rsidRDefault="000B31A4" w:rsidP="00041266">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De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moet in wezen door de gelovige in de loop van zijn leven worden betaald wanneer het overschot op zijn eigendom het belastbare niveau bereikt. De wet biedt een zekere ruimte aangezien er wordt verwezen naar de jaarlijkse onkosten die moeten worden afgetrokken voordat wordt berekend wat er aan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verschuldigd is. Het beste zou zijn dat,</w:t>
      </w:r>
      <w:r w:rsidR="00780124">
        <w:rPr>
          <w:rFonts w:ascii="Times Ext Roman" w:hAnsi="Times Ext Roman" w:cs="Times Ext Roman"/>
          <w:lang w:val="nl-NL"/>
        </w:rPr>
        <w:t xml:space="preserve"> wanneer een </w:t>
      </w:r>
      <w:proofErr w:type="spellStart"/>
      <w:r w:rsidR="00780124">
        <w:rPr>
          <w:rFonts w:ascii="Times Ext Roman" w:hAnsi="Times Ext Roman" w:cs="Times Ext Roman"/>
          <w:lang w:val="nl-NL"/>
        </w:rPr>
        <w:t>bahá’</w:t>
      </w:r>
      <w:r w:rsidRPr="00320FD0">
        <w:rPr>
          <w:rFonts w:ascii="Times Ext Roman" w:hAnsi="Times Ext Roman" w:cs="Times Ext Roman"/>
          <w:lang w:val="nl-NL"/>
        </w:rPr>
        <w:t>í</w:t>
      </w:r>
      <w:proofErr w:type="spellEnd"/>
      <w:r w:rsidRPr="00320FD0">
        <w:rPr>
          <w:rFonts w:ascii="Times Ext Roman" w:hAnsi="Times Ext Roman" w:cs="Times Ext Roman"/>
          <w:lang w:val="nl-NL"/>
        </w:rPr>
        <w:t xml:space="preserve"> overlijdt, de enige betaling aan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waarin zijn testament moet voorzien die bijkomende schuld is die nog zou blijken te bestaan wanneer, per de dag van zijn overlijden, zijn zaken worden uitgerekend.</w:t>
      </w:r>
    </w:p>
    <w:p w14:paraId="4FB3DD89" w14:textId="77777777" w:rsidR="000B31A4" w:rsidRPr="00320FD0" w:rsidRDefault="000B31A4" w:rsidP="00780124">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Het Huis van Gerechtigheid hoopt dat de vrienden, naarmate zij zich vertrouwd maken met de wet van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en beginnen met het betalen hiervan, niet slechts zullen leren hoe dit te berekenen gedurende hun leven, maar daardoor ook in staat worden gesteld te begrijpen op welke wijze zij kunnen voorzien in de betaling van het resterende saldo na hun overlijden.</w:t>
      </w:r>
      <w:r w:rsidRPr="00780124">
        <w:rPr>
          <w:vertAlign w:val="superscript"/>
        </w:rPr>
        <w:footnoteReference w:id="39"/>
      </w:r>
    </w:p>
    <w:p w14:paraId="4246AE21" w14:textId="77777777" w:rsidR="000B31A4" w:rsidRPr="00320FD0" w:rsidRDefault="000B31A4" w:rsidP="000B31A4">
      <w:pPr>
        <w:autoSpaceDE w:val="0"/>
        <w:autoSpaceDN w:val="0"/>
        <w:adjustRightInd w:val="0"/>
        <w:rPr>
          <w:rFonts w:ascii="Times Ext Roman" w:hAnsi="Times Ext Roman" w:cs="Times Ext Roman"/>
          <w:lang w:val="nl-NL"/>
        </w:rPr>
      </w:pPr>
    </w:p>
    <w:p w14:paraId="2C930E44" w14:textId="77777777" w:rsidR="000B31A4" w:rsidRPr="00320FD0" w:rsidRDefault="000B31A4" w:rsidP="00041266">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Het Huis van Gerechtigheid overweegt niet om enige specifieke berekeningsmethode ten </w:t>
      </w:r>
      <w:proofErr w:type="spellStart"/>
      <w:r w:rsidRPr="00320FD0">
        <w:rPr>
          <w:rFonts w:ascii="Times Ext Roman" w:hAnsi="Times Ext Roman" w:cs="Times Ext Roman"/>
          <w:lang w:val="nl-NL"/>
        </w:rPr>
        <w:t>gebruike</w:t>
      </w:r>
      <w:proofErr w:type="spellEnd"/>
      <w:r w:rsidRPr="00320FD0">
        <w:rPr>
          <w:rFonts w:ascii="Times Ext Roman" w:hAnsi="Times Ext Roman" w:cs="Times Ext Roman"/>
          <w:lang w:val="nl-NL"/>
        </w:rPr>
        <w:t xml:space="preserve"> van de vrienden uit te geven. Zij moeten de vrijheid hebben om hun eigen methodes uit te werken op basis van de teksten en voorbeelden waarover zij </w:t>
      </w:r>
      <w:proofErr w:type="gramStart"/>
      <w:r w:rsidRPr="00320FD0">
        <w:rPr>
          <w:rFonts w:ascii="Times Ext Roman" w:hAnsi="Times Ext Roman" w:cs="Times Ext Roman"/>
          <w:lang w:val="nl-NL"/>
        </w:rPr>
        <w:t>reeds</w:t>
      </w:r>
      <w:proofErr w:type="gramEnd"/>
      <w:r w:rsidRPr="00320FD0">
        <w:rPr>
          <w:rFonts w:ascii="Times Ext Roman" w:hAnsi="Times Ext Roman" w:cs="Times Ext Roman"/>
          <w:lang w:val="nl-NL"/>
        </w:rPr>
        <w:t xml:space="preserve"> beschikken.</w:t>
      </w:r>
      <w:r w:rsidRPr="00780124">
        <w:rPr>
          <w:vertAlign w:val="superscript"/>
        </w:rPr>
        <w:footnoteReference w:id="40"/>
      </w:r>
    </w:p>
    <w:p w14:paraId="20971E39" w14:textId="77777777" w:rsidR="000B31A4" w:rsidRPr="00320FD0" w:rsidRDefault="000B31A4" w:rsidP="000B31A4">
      <w:pPr>
        <w:autoSpaceDE w:val="0"/>
        <w:autoSpaceDN w:val="0"/>
        <w:adjustRightInd w:val="0"/>
        <w:rPr>
          <w:rFonts w:ascii="Times Ext Roman" w:hAnsi="Times Ext Roman" w:cs="Times Ext Roman"/>
          <w:lang w:val="nl-NL"/>
        </w:rPr>
      </w:pPr>
    </w:p>
    <w:p w14:paraId="606F2A2D" w14:textId="77777777" w:rsidR="000B31A4" w:rsidRPr="00041266" w:rsidRDefault="000B31A4" w:rsidP="00041266">
      <w:pPr>
        <w:numPr>
          <w:ilvl w:val="0"/>
          <w:numId w:val="7"/>
        </w:numPr>
        <w:ind w:left="0" w:hanging="567"/>
        <w:rPr>
          <w:rFonts w:ascii="Times Ext Roman" w:hAnsi="Times Ext Roman" w:cs="Times Ext Roman"/>
          <w:lang w:val="nl-NL"/>
        </w:rPr>
      </w:pPr>
      <w:r w:rsidRPr="00041266">
        <w:rPr>
          <w:rFonts w:ascii="Times Ext Roman" w:hAnsi="Times Ext Roman" w:cs="Times Ext Roman"/>
          <w:lang w:val="nl-NL"/>
        </w:rPr>
        <w:t xml:space="preserve">Het Universele Huis van Gerechtigheid heeft uw brief van 28 december 1991 ontvangen, waarin u een vraag stelt </w:t>
      </w:r>
      <w:proofErr w:type="gramStart"/>
      <w:r w:rsidRPr="00041266">
        <w:rPr>
          <w:rFonts w:ascii="Times Ext Roman" w:hAnsi="Times Ext Roman" w:cs="Times Ext Roman"/>
          <w:lang w:val="nl-NL"/>
        </w:rPr>
        <w:t>betreffende</w:t>
      </w:r>
      <w:proofErr w:type="gramEnd"/>
      <w:r w:rsidRPr="00041266">
        <w:rPr>
          <w:rFonts w:ascii="Times Ext Roman" w:hAnsi="Times Ext Roman" w:cs="Times Ext Roman"/>
          <w:lang w:val="nl-NL"/>
        </w:rPr>
        <w:t xml:space="preserve"> de berekening van de eigendommen waarover u </w:t>
      </w:r>
      <w:proofErr w:type="spellStart"/>
      <w:r w:rsidR="00FF5090" w:rsidRPr="00041266">
        <w:rPr>
          <w:rFonts w:ascii="Times Ext Roman" w:hAnsi="Times Ext Roman" w:cs="Times Ext Roman"/>
          <w:lang w:val="nl-NL"/>
        </w:rPr>
        <w:t>Ḥuqúqu’lláh</w:t>
      </w:r>
      <w:proofErr w:type="spellEnd"/>
      <w:r w:rsidRPr="00041266">
        <w:rPr>
          <w:rFonts w:ascii="Times Ext Roman" w:hAnsi="Times Ext Roman" w:cs="Times Ext Roman"/>
          <w:lang w:val="nl-NL"/>
        </w:rPr>
        <w:t xml:space="preserve"> moet betalen. De door u verstrekte informatie is als volgt samengevat:</w:t>
      </w:r>
    </w:p>
    <w:p w14:paraId="23B1E667" w14:textId="77777777" w:rsidR="00DE5942" w:rsidRDefault="000B31A4" w:rsidP="00780124">
      <w:pPr>
        <w:autoSpaceDE w:val="0"/>
        <w:autoSpaceDN w:val="0"/>
        <w:adjustRightInd w:val="0"/>
        <w:ind w:firstLine="284"/>
        <w:rPr>
          <w:rFonts w:ascii="Times Ext Roman" w:hAnsi="Times Ext Roman" w:cs="Times Ext Roman"/>
          <w:lang w:val="nl-NL"/>
        </w:rPr>
      </w:pPr>
      <w:r w:rsidRPr="00780124">
        <w:rPr>
          <w:rFonts w:ascii="Times Ext Roman" w:hAnsi="Times Ext Roman" w:cs="Times Ext Roman"/>
          <w:lang w:val="nl-NL"/>
        </w:rPr>
        <w:t>U bezit een verzameling voorwerpen te omschrijven als erfstukken, waarvan sommige waarschijnlijk heel waardevol zijn en die u “het familiemuseum” noemt. Deze verzameling levert geen inkomen op en heeft, behalve in de enkele gevallen dat u ze hebt tentoongesteld om fondsen te werven voor liefdadigheidsacties, ook nooit inkomsten opgeleverd.</w:t>
      </w:r>
    </w:p>
    <w:p w14:paraId="7AE0C007" w14:textId="77777777" w:rsidR="000B31A4" w:rsidRPr="00780124" w:rsidRDefault="000B31A4" w:rsidP="00780124">
      <w:pPr>
        <w:autoSpaceDE w:val="0"/>
        <w:autoSpaceDN w:val="0"/>
        <w:adjustRightInd w:val="0"/>
        <w:ind w:firstLine="284"/>
        <w:rPr>
          <w:rFonts w:ascii="Times Ext Roman" w:hAnsi="Times Ext Roman" w:cs="Times Ext Roman"/>
          <w:lang w:val="nl-NL"/>
        </w:rPr>
      </w:pPr>
      <w:r w:rsidRPr="00780124">
        <w:rPr>
          <w:rFonts w:ascii="Times Ext Roman" w:hAnsi="Times Ext Roman" w:cs="Times Ext Roman"/>
          <w:lang w:val="nl-NL"/>
        </w:rPr>
        <w:t xml:space="preserve">U wilt nu weten of u deze verzameling moet laten schatten, zodat u haar bij uw eigendommen kunt opnemen </w:t>
      </w:r>
      <w:proofErr w:type="gramStart"/>
      <w:r w:rsidRPr="00780124">
        <w:rPr>
          <w:rFonts w:ascii="Times Ext Roman" w:hAnsi="Times Ext Roman" w:cs="Times Ext Roman"/>
          <w:lang w:val="nl-NL"/>
        </w:rPr>
        <w:t>teneinde</w:t>
      </w:r>
      <w:proofErr w:type="gramEnd"/>
      <w:r w:rsidRPr="00780124">
        <w:rPr>
          <w:rFonts w:ascii="Times Ext Roman" w:hAnsi="Times Ext Roman" w:cs="Times Ext Roman"/>
          <w:lang w:val="nl-NL"/>
        </w:rPr>
        <w:t xml:space="preserve"> uw </w:t>
      </w:r>
      <w:proofErr w:type="spellStart"/>
      <w:r w:rsidR="00FF5090" w:rsidRPr="00780124">
        <w:rPr>
          <w:rFonts w:ascii="Times Ext Roman" w:hAnsi="Times Ext Roman" w:cs="Times Ext Roman"/>
          <w:lang w:val="nl-NL"/>
        </w:rPr>
        <w:t>Ḥuqúqu’lláh</w:t>
      </w:r>
      <w:proofErr w:type="spellEnd"/>
      <w:r w:rsidRPr="00780124">
        <w:rPr>
          <w:rFonts w:ascii="Times Ext Roman" w:hAnsi="Times Ext Roman" w:cs="Times Ext Roman"/>
          <w:lang w:val="nl-NL"/>
        </w:rPr>
        <w:t xml:space="preserve"> te berekenen.</w:t>
      </w:r>
    </w:p>
    <w:p w14:paraId="1B33B8BE" w14:textId="77777777" w:rsidR="000B31A4" w:rsidRPr="00320FD0" w:rsidRDefault="000B31A4" w:rsidP="00780124">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lastRenderedPageBreak/>
        <w:t xml:space="preserve">Het Huis van Gerechtigheid heeft ons gevraagd u te zeggen dat het niet nodig is een dergelijk eigendom onmiddellijk mee te rekenen. Als het geheel of gedeeltelijk wordt verkocht, dan zullen de opbrengsten belastbaar worden voor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w:t>
      </w:r>
      <w:r w:rsidRPr="00780124">
        <w:rPr>
          <w:vertAlign w:val="superscript"/>
        </w:rPr>
        <w:footnoteReference w:id="41"/>
      </w:r>
    </w:p>
    <w:p w14:paraId="2A430F97" w14:textId="77777777" w:rsidR="000B31A4" w:rsidRPr="00320FD0" w:rsidRDefault="000B31A4" w:rsidP="000B31A4">
      <w:pPr>
        <w:autoSpaceDE w:val="0"/>
        <w:autoSpaceDN w:val="0"/>
        <w:adjustRightInd w:val="0"/>
        <w:rPr>
          <w:rFonts w:ascii="Times Ext Roman" w:hAnsi="Times Ext Roman" w:cs="Times Ext Roman"/>
          <w:lang w:val="nl-NL"/>
        </w:rPr>
      </w:pPr>
    </w:p>
    <w:p w14:paraId="69B9E108" w14:textId="77777777" w:rsidR="00DE5942" w:rsidRDefault="000B31A4" w:rsidP="00041266">
      <w:pPr>
        <w:numPr>
          <w:ilvl w:val="0"/>
          <w:numId w:val="7"/>
        </w:numPr>
        <w:ind w:left="0" w:hanging="567"/>
        <w:rPr>
          <w:rFonts w:ascii="Times Ext Roman" w:hAnsi="Times Ext Roman" w:cs="Times Ext Roman"/>
          <w:lang w:val="nl-NL"/>
        </w:rPr>
      </w:pPr>
      <w:r w:rsidRPr="00041266">
        <w:rPr>
          <w:rFonts w:ascii="Times Ext Roman" w:hAnsi="Times Ext Roman" w:cs="Times Ext Roman"/>
          <w:lang w:val="nl-NL"/>
        </w:rPr>
        <w:t xml:space="preserve">De betaling van </w:t>
      </w:r>
      <w:proofErr w:type="spellStart"/>
      <w:r w:rsidR="00FF5090" w:rsidRPr="00041266">
        <w:rPr>
          <w:rFonts w:ascii="Times Ext Roman" w:hAnsi="Times Ext Roman" w:cs="Times Ext Roman"/>
          <w:lang w:val="nl-NL"/>
        </w:rPr>
        <w:t>Ḥuqúqu’lláh</w:t>
      </w:r>
      <w:proofErr w:type="spellEnd"/>
      <w:r w:rsidRPr="00041266">
        <w:rPr>
          <w:rFonts w:ascii="Times Ext Roman" w:hAnsi="Times Ext Roman" w:cs="Times Ext Roman"/>
          <w:lang w:val="nl-NL"/>
        </w:rPr>
        <w:t xml:space="preserve"> is een persoonli</w:t>
      </w:r>
      <w:r w:rsidR="00007981">
        <w:rPr>
          <w:rFonts w:ascii="Times Ext Roman" w:hAnsi="Times Ext Roman" w:cs="Times Ext Roman"/>
          <w:lang w:val="nl-NL"/>
        </w:rPr>
        <w:t xml:space="preserve">jke verplichting voor elke </w:t>
      </w:r>
      <w:proofErr w:type="spellStart"/>
      <w:r w:rsidR="00007981">
        <w:rPr>
          <w:rFonts w:ascii="Times Ext Roman" w:hAnsi="Times Ext Roman" w:cs="Times Ext Roman"/>
          <w:lang w:val="nl-NL"/>
        </w:rPr>
        <w:t>bahá’</w:t>
      </w:r>
      <w:r w:rsidRPr="00041266">
        <w:rPr>
          <w:rFonts w:ascii="Times Ext Roman" w:hAnsi="Times Ext Roman" w:cs="Times Ext Roman"/>
          <w:lang w:val="nl-NL"/>
        </w:rPr>
        <w:t>í</w:t>
      </w:r>
      <w:proofErr w:type="spellEnd"/>
      <w:r w:rsidRPr="00041266">
        <w:rPr>
          <w:rFonts w:ascii="Times Ext Roman" w:hAnsi="Times Ext Roman" w:cs="Times Ext Roman"/>
          <w:lang w:val="nl-NL"/>
        </w:rPr>
        <w:t xml:space="preserve"> en het is aan hem om aan deze verplichting te voldoen in overeenstemming met zijn eigen geweten; het kan niet van hem worden gevorderd door enige instelling van het Geloof. Een deel van de</w:t>
      </w:r>
      <w:r w:rsidR="00007981">
        <w:rPr>
          <w:rFonts w:ascii="Times Ext Roman" w:hAnsi="Times Ext Roman" w:cs="Times Ext Roman"/>
          <w:lang w:val="nl-NL"/>
        </w:rPr>
        <w:t xml:space="preserve">ze verplichting is dat een </w:t>
      </w:r>
      <w:proofErr w:type="spellStart"/>
      <w:r w:rsidR="00007981">
        <w:rPr>
          <w:rFonts w:ascii="Times Ext Roman" w:hAnsi="Times Ext Roman" w:cs="Times Ext Roman"/>
          <w:lang w:val="nl-NL"/>
        </w:rPr>
        <w:t>bahá’</w:t>
      </w:r>
      <w:r w:rsidRPr="00041266">
        <w:rPr>
          <w:rFonts w:ascii="Times Ext Roman" w:hAnsi="Times Ext Roman" w:cs="Times Ext Roman"/>
          <w:lang w:val="nl-NL"/>
        </w:rPr>
        <w:t>í</w:t>
      </w:r>
      <w:proofErr w:type="spellEnd"/>
      <w:r w:rsidRPr="00041266">
        <w:rPr>
          <w:rFonts w:ascii="Times Ext Roman" w:hAnsi="Times Ext Roman" w:cs="Times Ext Roman"/>
          <w:lang w:val="nl-NL"/>
        </w:rPr>
        <w:t xml:space="preserve"> een bepaling opneemt in zijn testament </w:t>
      </w:r>
      <w:proofErr w:type="gramStart"/>
      <w:r w:rsidRPr="00041266">
        <w:rPr>
          <w:rFonts w:ascii="Times Ext Roman" w:hAnsi="Times Ext Roman" w:cs="Times Ext Roman"/>
          <w:lang w:val="nl-NL"/>
        </w:rPr>
        <w:t>aangaande</w:t>
      </w:r>
      <w:proofErr w:type="gramEnd"/>
      <w:r w:rsidRPr="00041266">
        <w:rPr>
          <w:rFonts w:ascii="Times Ext Roman" w:hAnsi="Times Ext Roman" w:cs="Times Ext Roman"/>
          <w:lang w:val="nl-NL"/>
        </w:rPr>
        <w:t xml:space="preserve"> de betaling van wat er resteert van zijn schuld aan </w:t>
      </w:r>
      <w:proofErr w:type="spellStart"/>
      <w:r w:rsidR="00FF5090" w:rsidRPr="00041266">
        <w:rPr>
          <w:rFonts w:ascii="Times Ext Roman" w:hAnsi="Times Ext Roman" w:cs="Times Ext Roman"/>
          <w:lang w:val="nl-NL"/>
        </w:rPr>
        <w:t>Ḥuqúqu’lláh</w:t>
      </w:r>
      <w:proofErr w:type="spellEnd"/>
      <w:r w:rsidRPr="00041266">
        <w:rPr>
          <w:rFonts w:ascii="Times Ext Roman" w:hAnsi="Times Ext Roman" w:cs="Times Ext Roman"/>
          <w:lang w:val="nl-NL"/>
        </w:rPr>
        <w:t xml:space="preserve"> aan he</w:t>
      </w:r>
      <w:r w:rsidR="00007981">
        <w:rPr>
          <w:rFonts w:ascii="Times Ext Roman" w:hAnsi="Times Ext Roman" w:cs="Times Ext Roman"/>
          <w:lang w:val="nl-NL"/>
        </w:rPr>
        <w:t xml:space="preserve">t einde van zijn leven. De </w:t>
      </w:r>
      <w:proofErr w:type="spellStart"/>
      <w:r w:rsidR="00007981">
        <w:rPr>
          <w:rFonts w:ascii="Times Ext Roman" w:hAnsi="Times Ext Roman" w:cs="Times Ext Roman"/>
          <w:lang w:val="nl-NL"/>
        </w:rPr>
        <w:t>bahá’</w:t>
      </w:r>
      <w:r w:rsidRPr="00041266">
        <w:rPr>
          <w:rFonts w:ascii="Times Ext Roman" w:hAnsi="Times Ext Roman" w:cs="Times Ext Roman"/>
          <w:lang w:val="nl-NL"/>
        </w:rPr>
        <w:t>í</w:t>
      </w:r>
      <w:proofErr w:type="spellEnd"/>
      <w:r w:rsidRPr="00041266">
        <w:rPr>
          <w:rFonts w:ascii="Times Ext Roman" w:hAnsi="Times Ext Roman" w:cs="Times Ext Roman"/>
          <w:lang w:val="nl-NL"/>
        </w:rPr>
        <w:t xml:space="preserve">-wet over het ontbreken van een testament voorziet eveneens in de betaling van zo een saldo aan </w:t>
      </w:r>
      <w:proofErr w:type="spellStart"/>
      <w:r w:rsidR="00FF5090" w:rsidRPr="00041266">
        <w:rPr>
          <w:rFonts w:ascii="Times Ext Roman" w:hAnsi="Times Ext Roman" w:cs="Times Ext Roman"/>
          <w:lang w:val="nl-NL"/>
        </w:rPr>
        <w:t>Ḥuqúqu’lláh</w:t>
      </w:r>
      <w:proofErr w:type="spellEnd"/>
      <w:r w:rsidRPr="00041266">
        <w:rPr>
          <w:rFonts w:ascii="Times Ext Roman" w:hAnsi="Times Ext Roman" w:cs="Times Ext Roman"/>
          <w:lang w:val="nl-NL"/>
        </w:rPr>
        <w:t xml:space="preserve"> voorafgaand aan de verdeling van de nalatenschap aan de erfgenamen.</w:t>
      </w:r>
    </w:p>
    <w:p w14:paraId="1AFACD32" w14:textId="77777777" w:rsidR="000B31A4" w:rsidRPr="00780124" w:rsidRDefault="000B31A4" w:rsidP="00780124">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De wet </w:t>
      </w:r>
      <w:proofErr w:type="gramStart"/>
      <w:r w:rsidRPr="00320FD0">
        <w:rPr>
          <w:rFonts w:ascii="Times Ext Roman" w:hAnsi="Times Ext Roman" w:cs="Times Ext Roman"/>
          <w:lang w:val="nl-NL"/>
        </w:rPr>
        <w:t>aangaande</w:t>
      </w:r>
      <w:proofErr w:type="gramEnd"/>
      <w:r w:rsidRPr="00320FD0">
        <w:rPr>
          <w:rFonts w:ascii="Times Ext Roman" w:hAnsi="Times Ext Roman" w:cs="Times Ext Roman"/>
          <w:lang w:val="nl-NL"/>
        </w:rPr>
        <w:t xml:space="preserve"> de erfenis, zoals die is geopenbaard in de </w:t>
      </w:r>
      <w:proofErr w:type="spellStart"/>
      <w:r w:rsidRPr="00320FD0">
        <w:rPr>
          <w:rFonts w:ascii="Times Ext Roman" w:hAnsi="Times Ext Roman" w:cs="Times Ext Roman"/>
          <w:lang w:val="nl-NL"/>
        </w:rPr>
        <w:t>Kitáb</w:t>
      </w:r>
      <w:proofErr w:type="spellEnd"/>
      <w:r w:rsidRPr="00320FD0">
        <w:rPr>
          <w:rFonts w:ascii="Times Ext Roman" w:hAnsi="Times Ext Roman" w:cs="Times Ext Roman"/>
          <w:lang w:val="nl-NL"/>
        </w:rPr>
        <w:t>-i-</w:t>
      </w:r>
      <w:proofErr w:type="spellStart"/>
      <w:r w:rsidRPr="00320FD0">
        <w:rPr>
          <w:rFonts w:ascii="Times Ext Roman" w:hAnsi="Times Ext Roman" w:cs="Times Ext Roman"/>
          <w:lang w:val="nl-NL"/>
        </w:rPr>
        <w:t>Aqdas</w:t>
      </w:r>
      <w:proofErr w:type="spellEnd"/>
      <w:r w:rsidRPr="00320FD0">
        <w:rPr>
          <w:rFonts w:ascii="Times Ext Roman" w:hAnsi="Times Ext Roman" w:cs="Times Ext Roman"/>
          <w:lang w:val="nl-NL"/>
        </w:rPr>
        <w:t xml:space="preserve"> en die van toepassing is als de overledene geen testament heeft nagelaten, stelt expliciet: </w:t>
      </w:r>
      <w:r w:rsidRPr="00780124">
        <w:rPr>
          <w:rFonts w:ascii="Times Ext Roman" w:hAnsi="Times Ext Roman" w:cs="Times Ext Roman"/>
          <w:lang w:val="nl-NL"/>
        </w:rPr>
        <w:t xml:space="preserve">“De verdeling van de nalatenschap dient eerst plaats te vinden, nadat de </w:t>
      </w:r>
      <w:proofErr w:type="spellStart"/>
      <w:r w:rsidR="00FF5090" w:rsidRPr="00780124">
        <w:rPr>
          <w:rFonts w:ascii="Times Ext Roman" w:hAnsi="Times Ext Roman" w:cs="Times Ext Roman"/>
          <w:lang w:val="nl-NL"/>
        </w:rPr>
        <w:t>Ḥuqúqu’lláh</w:t>
      </w:r>
      <w:proofErr w:type="spellEnd"/>
      <w:r w:rsidR="00007981">
        <w:rPr>
          <w:rFonts w:ascii="Times Ext Roman" w:hAnsi="Times Ext Roman" w:cs="Times Ext Roman"/>
          <w:lang w:val="nl-NL"/>
        </w:rPr>
        <w:t xml:space="preserve"> betaald is</w:t>
      </w:r>
      <w:r w:rsidR="001F60EC">
        <w:rPr>
          <w:rFonts w:ascii="Times Ext Roman" w:hAnsi="Times Ext Roman" w:cs="Times Ext Roman"/>
          <w:lang w:val="nl-NL"/>
        </w:rPr>
        <w:t>…</w:t>
      </w:r>
      <w:r w:rsidR="00F2320D" w:rsidRPr="00780124">
        <w:rPr>
          <w:rFonts w:ascii="Times Ext Roman" w:hAnsi="Times Ext Roman" w:cs="Times Ext Roman"/>
          <w:lang w:val="nl-NL"/>
        </w:rPr>
        <w:t>”</w:t>
      </w:r>
    </w:p>
    <w:p w14:paraId="3CD6FDCF" w14:textId="31888E1A" w:rsidR="000B31A4" w:rsidRPr="00780124" w:rsidRDefault="000B31A4" w:rsidP="002818A7">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In verband met het opmaken van een testament heeft </w:t>
      </w:r>
      <w:proofErr w:type="spellStart"/>
      <w:r w:rsidR="00FF5090" w:rsidRPr="00320FD0">
        <w:rPr>
          <w:rFonts w:ascii="Times Ext Roman" w:hAnsi="Times Ext Roman" w:cs="Times Ext Roman"/>
          <w:lang w:val="nl-NL"/>
        </w:rPr>
        <w:t>Bahá’u’lláh</w:t>
      </w:r>
      <w:proofErr w:type="spellEnd"/>
      <w:r w:rsidRPr="00320FD0">
        <w:rPr>
          <w:rFonts w:ascii="Times Ext Roman" w:hAnsi="Times Ext Roman" w:cs="Times Ext Roman"/>
          <w:lang w:val="nl-NL"/>
        </w:rPr>
        <w:t xml:space="preserve"> eveneens gesteld:</w:t>
      </w:r>
      <w:r w:rsidR="002818A7">
        <w:rPr>
          <w:rFonts w:ascii="Times Ext Roman" w:hAnsi="Times Ext Roman" w:cs="Times Ext Roman"/>
          <w:lang w:val="nl-NL"/>
        </w:rPr>
        <w:t xml:space="preserve"> </w:t>
      </w:r>
      <w:r w:rsidRPr="00780124">
        <w:rPr>
          <w:rFonts w:ascii="Times Ext Roman" w:hAnsi="Times Ext Roman" w:cs="Times Ext Roman"/>
          <w:lang w:val="nl-NL"/>
        </w:rPr>
        <w:t>“</w:t>
      </w:r>
      <w:proofErr w:type="gramStart"/>
      <w:r w:rsidRPr="00780124">
        <w:rPr>
          <w:rFonts w:ascii="Times Ext Roman" w:hAnsi="Times Ext Roman" w:cs="Times Ext Roman"/>
          <w:lang w:val="nl-NL"/>
        </w:rPr>
        <w:t>Een ieder</w:t>
      </w:r>
      <w:proofErr w:type="gramEnd"/>
      <w:r w:rsidRPr="00780124">
        <w:rPr>
          <w:rFonts w:ascii="Times Ext Roman" w:hAnsi="Times Ext Roman" w:cs="Times Ext Roman"/>
          <w:lang w:val="nl-NL"/>
        </w:rPr>
        <w:t xml:space="preserve"> is vrij zijn bezittingen te vermaken. Als hij in staat is de </w:t>
      </w:r>
      <w:proofErr w:type="spellStart"/>
      <w:r w:rsidR="00FF5090" w:rsidRPr="00780124">
        <w:rPr>
          <w:rFonts w:ascii="Times Ext Roman" w:hAnsi="Times Ext Roman" w:cs="Times Ext Roman"/>
          <w:lang w:val="nl-NL"/>
        </w:rPr>
        <w:t>Ḥuqúqu’lláh</w:t>
      </w:r>
      <w:proofErr w:type="spellEnd"/>
      <w:r w:rsidRPr="00780124">
        <w:rPr>
          <w:rFonts w:ascii="Times Ext Roman" w:hAnsi="Times Ext Roman" w:cs="Times Ext Roman"/>
          <w:lang w:val="nl-NL"/>
        </w:rPr>
        <w:t xml:space="preserve"> te betalen en vrij van schulden is, dan zal al wat hij in zijn testament heeft opgenomen en elke verklaring of belijdenis die het bevat aanvaardbaar zijn. God heeft hem, waarlijk, toegestaan te doen naar zijn wens met wat Hij hem heeft geschonken.”</w:t>
      </w:r>
    </w:p>
    <w:p w14:paraId="1ED3CDA9" w14:textId="77777777" w:rsidR="000B31A4" w:rsidRPr="00320FD0" w:rsidRDefault="000B31A4" w:rsidP="00780124">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Dit maakt duidelijk dat de verantwoordelijkheid van een erflater om zijn schulden en de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te betalen voorgaat op zijn vrijheid om zijn eigendommen na te laten op elke andere door hem gewenste wijze.</w:t>
      </w:r>
      <w:r w:rsidRPr="00007981">
        <w:rPr>
          <w:vertAlign w:val="superscript"/>
        </w:rPr>
        <w:footnoteReference w:id="42"/>
      </w:r>
    </w:p>
    <w:p w14:paraId="3E858F9B" w14:textId="77777777" w:rsidR="000B31A4" w:rsidRPr="00320FD0" w:rsidRDefault="000B31A4" w:rsidP="000B31A4">
      <w:pPr>
        <w:autoSpaceDE w:val="0"/>
        <w:autoSpaceDN w:val="0"/>
        <w:adjustRightInd w:val="0"/>
        <w:rPr>
          <w:rFonts w:ascii="Times Ext Roman" w:hAnsi="Times Ext Roman" w:cs="Times Ext Roman"/>
          <w:lang w:val="nl-NL"/>
        </w:rPr>
      </w:pPr>
    </w:p>
    <w:p w14:paraId="24E30487" w14:textId="77777777" w:rsidR="000B31A4" w:rsidRPr="00320FD0" w:rsidRDefault="000B31A4" w:rsidP="00041266">
      <w:pPr>
        <w:numPr>
          <w:ilvl w:val="0"/>
          <w:numId w:val="7"/>
        </w:numPr>
        <w:ind w:left="0" w:hanging="567"/>
        <w:rPr>
          <w:rFonts w:ascii="Times Ext Roman" w:hAnsi="Times Ext Roman" w:cs="Times Ext Roman"/>
          <w:lang w:val="nl-NL"/>
        </w:rPr>
      </w:pPr>
      <w:r w:rsidRPr="00320FD0">
        <w:rPr>
          <w:rFonts w:ascii="Times Ext Roman" w:hAnsi="Times Ext Roman" w:cs="Times Ext Roman"/>
          <w:lang w:val="nl-NL"/>
        </w:rPr>
        <w:t xml:space="preserve">De vraag is of het bezit waarover iemand verplicht is zijn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te berekenen bestaat uit al hetgeen iemand bezit op de datum dat de wet op hem van toepassing wordt, of alleen over dat bezit dat hij vergaart volgend op die datum.</w:t>
      </w:r>
    </w:p>
    <w:p w14:paraId="34317301" w14:textId="77777777" w:rsidR="000B31A4" w:rsidRPr="00320FD0" w:rsidRDefault="000B31A4" w:rsidP="00780124">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Onze conclusie is dat het bezit dat voor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belastbaar is bestaat uit al hetgeen iemand bezit op de datum dat de wet voor hem van toepassing wordt. Dit betekent natuurlijk niet dat hij onmiddellijk de verschuldigde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moet betalen, omdat hij daardoor wellicht vele van zijn bezittingen zou moeten wegdoen wat hem in een zeer moeilijke situatie zou brengen. Maar het principe van de berekening is helder en de verschuldigde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zal uiteindelijk betaald moeten worden.</w:t>
      </w:r>
      <w:r w:rsidRPr="00007981">
        <w:rPr>
          <w:vertAlign w:val="superscript"/>
        </w:rPr>
        <w:footnoteReference w:id="43"/>
      </w:r>
    </w:p>
    <w:p w14:paraId="6815BD89" w14:textId="77777777" w:rsidR="000B31A4" w:rsidRPr="00780124" w:rsidRDefault="000B31A4" w:rsidP="000B31A4">
      <w:pPr>
        <w:autoSpaceDE w:val="0"/>
        <w:autoSpaceDN w:val="0"/>
        <w:adjustRightInd w:val="0"/>
        <w:rPr>
          <w:rFonts w:ascii="Times Ext Roman" w:hAnsi="Times Ext Roman" w:cs="Times Ext Roman"/>
          <w:lang w:val="nl-NL"/>
        </w:rPr>
      </w:pPr>
    </w:p>
    <w:p w14:paraId="354FFCCF" w14:textId="7BD50DB3" w:rsidR="000B31A4" w:rsidRPr="00D55422" w:rsidRDefault="000B31A4" w:rsidP="00D55422">
      <w:pPr>
        <w:numPr>
          <w:ilvl w:val="0"/>
          <w:numId w:val="7"/>
        </w:numPr>
        <w:ind w:left="0" w:hanging="567"/>
        <w:rPr>
          <w:rFonts w:ascii="Times Ext Roman" w:hAnsi="Times Ext Roman" w:cs="Times Ext Roman"/>
          <w:lang w:val="nl-NL"/>
        </w:rPr>
      </w:pPr>
      <w:r w:rsidRPr="002F565F">
        <w:rPr>
          <w:rFonts w:ascii="Times Ext Roman" w:hAnsi="Times Ext Roman" w:cs="Times Ext Roman"/>
          <w:lang w:val="nl-NL"/>
        </w:rPr>
        <w:t xml:space="preserve">U stelt een vraag over de toepassing van de wet van </w:t>
      </w:r>
      <w:proofErr w:type="spellStart"/>
      <w:r w:rsidR="00FF5090" w:rsidRPr="002F565F">
        <w:rPr>
          <w:rFonts w:ascii="Times Ext Roman" w:hAnsi="Times Ext Roman" w:cs="Times Ext Roman"/>
          <w:lang w:val="nl-NL"/>
        </w:rPr>
        <w:t>Ḥuqúqu’lláh</w:t>
      </w:r>
      <w:proofErr w:type="spellEnd"/>
      <w:r w:rsidRPr="002F565F">
        <w:rPr>
          <w:rFonts w:ascii="Times Ext Roman" w:hAnsi="Times Ext Roman" w:cs="Times Ext Roman"/>
          <w:lang w:val="nl-NL"/>
        </w:rPr>
        <w:t xml:space="preserve"> op het geld dat een gelovige besteedt om “te reizen voor het Geloof, iets ruimer te wonen”, enzovoort.</w:t>
      </w:r>
      <w:r w:rsidR="00D55422">
        <w:rPr>
          <w:rFonts w:ascii="Times Ext Roman" w:hAnsi="Times Ext Roman" w:cs="Times Ext Roman"/>
          <w:lang w:val="nl-NL"/>
        </w:rPr>
        <w:t xml:space="preserve"> </w:t>
      </w:r>
      <w:r w:rsidRPr="00D55422">
        <w:rPr>
          <w:rFonts w:ascii="Times Ext Roman" w:hAnsi="Times Ext Roman" w:cs="Times Ext Roman"/>
          <w:lang w:val="nl-NL"/>
        </w:rPr>
        <w:t xml:space="preserve">Onze indruk uit antwoorden die op andere vragen gegeven zijn is dat dit een kwestie is voor het persoonlijk geweten. In feite is er een scala aan bestedingen die wel of niet zouden kunnen vallen onder de post van normale jaarlijkse onkosten en die tegenover het inkomen moeten worden geplaatst om te komen tot het bedrag dat belastbaar is voor </w:t>
      </w:r>
      <w:proofErr w:type="spellStart"/>
      <w:r w:rsidR="00FF5090" w:rsidRPr="00D55422">
        <w:rPr>
          <w:rFonts w:ascii="Times Ext Roman" w:hAnsi="Times Ext Roman" w:cs="Times Ext Roman"/>
          <w:lang w:val="nl-NL"/>
        </w:rPr>
        <w:t>Ḥuqúqu’lláh</w:t>
      </w:r>
      <w:proofErr w:type="spellEnd"/>
      <w:r w:rsidRPr="00D55422">
        <w:rPr>
          <w:rFonts w:ascii="Times Ext Roman" w:hAnsi="Times Ext Roman" w:cs="Times Ext Roman"/>
          <w:lang w:val="nl-NL"/>
        </w:rPr>
        <w:t>. In het specifieke geval van bijdragen aan de diverse fondsen van het Geloof heeft het Universele Huis van Gerechtigheid al verklaard dat het aan het individu is om te beslissen of hij deze wil beschouwen als deel van zijn normale onkosten, of dat hij ze zal betalen uit het spaargeld dat al is vrijgesteld.</w:t>
      </w:r>
      <w:r w:rsidRPr="00007981">
        <w:rPr>
          <w:vertAlign w:val="superscript"/>
        </w:rPr>
        <w:footnoteReference w:id="44"/>
      </w:r>
    </w:p>
    <w:p w14:paraId="58A25575" w14:textId="77777777" w:rsidR="000B31A4" w:rsidRPr="00320FD0" w:rsidRDefault="000B31A4" w:rsidP="000B31A4">
      <w:pPr>
        <w:autoSpaceDE w:val="0"/>
        <w:autoSpaceDN w:val="0"/>
        <w:adjustRightInd w:val="0"/>
        <w:rPr>
          <w:rFonts w:ascii="Times Ext Roman" w:hAnsi="Times Ext Roman" w:cs="Times Ext Roman"/>
          <w:lang w:val="nl-NL"/>
        </w:rPr>
      </w:pPr>
    </w:p>
    <w:p w14:paraId="66B5558C" w14:textId="77777777" w:rsidR="000B31A4" w:rsidRPr="00780124" w:rsidRDefault="000B31A4" w:rsidP="00780124">
      <w:pPr>
        <w:numPr>
          <w:ilvl w:val="0"/>
          <w:numId w:val="7"/>
        </w:numPr>
        <w:ind w:left="0" w:hanging="567"/>
        <w:rPr>
          <w:rFonts w:ascii="Times Ext Roman" w:hAnsi="Times Ext Roman" w:cs="Times Ext Roman"/>
          <w:lang w:val="nl-NL"/>
        </w:rPr>
      </w:pPr>
      <w:r w:rsidRPr="00780124">
        <w:rPr>
          <w:rFonts w:ascii="Times Ext Roman" w:hAnsi="Times Ext Roman" w:cs="Times Ext Roman"/>
          <w:lang w:val="nl-NL"/>
        </w:rPr>
        <w:t xml:space="preserve">Het Bureau van </w:t>
      </w:r>
      <w:proofErr w:type="spellStart"/>
      <w:r w:rsidR="00FF5090" w:rsidRPr="00780124">
        <w:rPr>
          <w:rFonts w:ascii="Times Ext Roman" w:hAnsi="Times Ext Roman" w:cs="Times Ext Roman"/>
          <w:lang w:val="nl-NL"/>
        </w:rPr>
        <w:t>Ḥuqúqu’lláh</w:t>
      </w:r>
      <w:proofErr w:type="spellEnd"/>
      <w:r w:rsidRPr="00780124">
        <w:rPr>
          <w:rFonts w:ascii="Times Ext Roman" w:hAnsi="Times Ext Roman" w:cs="Times Ext Roman"/>
          <w:lang w:val="nl-NL"/>
        </w:rPr>
        <w:t xml:space="preserve"> in het Heilige Land heeft de vragen over de wet van </w:t>
      </w:r>
      <w:proofErr w:type="spellStart"/>
      <w:r w:rsidR="00FF5090" w:rsidRPr="00780124">
        <w:rPr>
          <w:rFonts w:ascii="Times Ext Roman" w:hAnsi="Times Ext Roman" w:cs="Times Ext Roman"/>
          <w:lang w:val="nl-NL"/>
        </w:rPr>
        <w:t>Ḥuqúqu’lláh</w:t>
      </w:r>
      <w:proofErr w:type="spellEnd"/>
      <w:r w:rsidRPr="00780124">
        <w:rPr>
          <w:rFonts w:ascii="Times Ext Roman" w:hAnsi="Times Ext Roman" w:cs="Times Ext Roman"/>
          <w:lang w:val="nl-NL"/>
        </w:rPr>
        <w:t xml:space="preserve"> bij uw brief van 21 april 1993 voorgelegd aan het Universele Huis van Gerechtigheid en er is ons gevraagd u d</w:t>
      </w:r>
      <w:r w:rsidR="00BF7344">
        <w:rPr>
          <w:rFonts w:ascii="Times Ext Roman" w:hAnsi="Times Ext Roman" w:cs="Times Ext Roman"/>
          <w:lang w:val="nl-NL"/>
        </w:rPr>
        <w:t>e volgende antwoorden te sturen:</w:t>
      </w:r>
    </w:p>
    <w:p w14:paraId="559FD937" w14:textId="77777777" w:rsidR="000B31A4" w:rsidRPr="00BF7344" w:rsidRDefault="000B31A4" w:rsidP="00BF7344">
      <w:pPr>
        <w:pStyle w:val="Style"/>
        <w:widowControl/>
        <w:tabs>
          <w:tab w:val="left" w:pos="709"/>
        </w:tabs>
        <w:ind w:left="709" w:hanging="425"/>
        <w:rPr>
          <w:rFonts w:ascii="Times Ext Roman" w:hAnsi="Times Ext Roman" w:cs="Times Ext Roman"/>
          <w:sz w:val="22"/>
          <w:szCs w:val="22"/>
          <w:lang w:val="nl-NL"/>
        </w:rPr>
      </w:pPr>
      <w:r w:rsidRPr="00BF7344">
        <w:rPr>
          <w:rFonts w:ascii="Times Ext Roman" w:hAnsi="Times Ext Roman" w:cs="Times Ext Roman"/>
          <w:sz w:val="22"/>
          <w:szCs w:val="22"/>
          <w:lang w:val="nl-NL"/>
        </w:rPr>
        <w:t>1)</w:t>
      </w:r>
      <w:r w:rsidRPr="00BF7344">
        <w:rPr>
          <w:rFonts w:ascii="Times Ext Roman" w:hAnsi="Times Ext Roman" w:cs="Times Ext Roman"/>
          <w:sz w:val="22"/>
          <w:szCs w:val="22"/>
          <w:lang w:val="nl-NL"/>
        </w:rPr>
        <w:tab/>
        <w:t xml:space="preserve">Er bestaan inderdaad verschillen tussen iemands schulden in verband met de berekening en de betaling van </w:t>
      </w:r>
      <w:proofErr w:type="spellStart"/>
      <w:r w:rsidR="00FF5090" w:rsidRPr="00BF7344">
        <w:rPr>
          <w:rFonts w:ascii="Times Ext Roman" w:hAnsi="Times Ext Roman" w:cs="Times Ext Roman"/>
          <w:sz w:val="22"/>
          <w:szCs w:val="22"/>
          <w:lang w:val="nl-NL"/>
        </w:rPr>
        <w:t>Ḥuqúqu’lláh</w:t>
      </w:r>
      <w:proofErr w:type="spellEnd"/>
      <w:r w:rsidRPr="00BF7344">
        <w:rPr>
          <w:rFonts w:ascii="Times Ext Roman" w:hAnsi="Times Ext Roman" w:cs="Times Ext Roman"/>
          <w:sz w:val="22"/>
          <w:szCs w:val="22"/>
          <w:lang w:val="nl-NL"/>
        </w:rPr>
        <w:t xml:space="preserve">. Wat betreft de berekening moeten natuurlijk schulden tegenover bezittingen worden gezet. En wat betreft prioriteit van betaling moet er rekening worden gehouden met de aflossingstermijn van een lening. </w:t>
      </w:r>
      <w:proofErr w:type="gramStart"/>
      <w:r w:rsidRPr="00BF7344">
        <w:rPr>
          <w:rFonts w:ascii="Times Ext Roman" w:hAnsi="Times Ext Roman" w:cs="Times Ext Roman"/>
          <w:sz w:val="22"/>
          <w:szCs w:val="22"/>
          <w:lang w:val="nl-NL"/>
        </w:rPr>
        <w:t>Indien</w:t>
      </w:r>
      <w:proofErr w:type="gramEnd"/>
      <w:r w:rsidRPr="00BF7344">
        <w:rPr>
          <w:rFonts w:ascii="Times Ext Roman" w:hAnsi="Times Ext Roman" w:cs="Times Ext Roman"/>
          <w:sz w:val="22"/>
          <w:szCs w:val="22"/>
          <w:lang w:val="nl-NL"/>
        </w:rPr>
        <w:t xml:space="preserve"> er een betaalplan is vastgelegd en </w:t>
      </w:r>
      <w:r w:rsidRPr="00BF7344">
        <w:rPr>
          <w:rFonts w:ascii="Times Ext Roman" w:hAnsi="Times Ext Roman" w:cs="Times Ext Roman"/>
          <w:sz w:val="22"/>
          <w:szCs w:val="22"/>
          <w:lang w:val="nl-NL"/>
        </w:rPr>
        <w:lastRenderedPageBreak/>
        <w:t xml:space="preserve">men in staat zal zijn hieraan op tijd te voldoen vanuit het verwachte inkomen, dan moet men uiteraard in de tussentijd zijn </w:t>
      </w:r>
      <w:proofErr w:type="spellStart"/>
      <w:r w:rsidR="00FF5090" w:rsidRPr="00BF7344">
        <w:rPr>
          <w:rFonts w:ascii="Times Ext Roman" w:hAnsi="Times Ext Roman" w:cs="Times Ext Roman"/>
          <w:sz w:val="22"/>
          <w:szCs w:val="22"/>
          <w:lang w:val="nl-NL"/>
        </w:rPr>
        <w:t>Ḥuqúqu’lláh</w:t>
      </w:r>
      <w:proofErr w:type="spellEnd"/>
      <w:r w:rsidRPr="00BF7344">
        <w:rPr>
          <w:rFonts w:ascii="Times Ext Roman" w:hAnsi="Times Ext Roman" w:cs="Times Ext Roman"/>
          <w:sz w:val="22"/>
          <w:szCs w:val="22"/>
          <w:lang w:val="nl-NL"/>
        </w:rPr>
        <w:t xml:space="preserve"> betalen. </w:t>
      </w:r>
      <w:proofErr w:type="gramStart"/>
      <w:r w:rsidRPr="00BF7344">
        <w:rPr>
          <w:rFonts w:ascii="Times Ext Roman" w:hAnsi="Times Ext Roman" w:cs="Times Ext Roman"/>
          <w:sz w:val="22"/>
          <w:szCs w:val="22"/>
          <w:lang w:val="nl-NL"/>
        </w:rPr>
        <w:t>Indien</w:t>
      </w:r>
      <w:proofErr w:type="gramEnd"/>
      <w:r w:rsidRPr="00BF7344">
        <w:rPr>
          <w:rFonts w:ascii="Times Ext Roman" w:hAnsi="Times Ext Roman" w:cs="Times Ext Roman"/>
          <w:sz w:val="22"/>
          <w:szCs w:val="22"/>
          <w:lang w:val="nl-NL"/>
        </w:rPr>
        <w:t xml:space="preserve"> men echter niet aan de betaling van beide kan voldoen dan m</w:t>
      </w:r>
      <w:r w:rsidR="00BF7344" w:rsidRPr="00BF7344">
        <w:rPr>
          <w:rFonts w:ascii="Times Ext Roman" w:hAnsi="Times Ext Roman" w:cs="Times Ext Roman"/>
          <w:sz w:val="22"/>
          <w:szCs w:val="22"/>
          <w:lang w:val="nl-NL"/>
        </w:rPr>
        <w:t>oet de schuld voorrang krijgen.</w:t>
      </w:r>
    </w:p>
    <w:p w14:paraId="705CE865" w14:textId="77777777" w:rsidR="000B31A4" w:rsidRPr="00BF7344" w:rsidRDefault="000B31A4" w:rsidP="00BF7344">
      <w:pPr>
        <w:pStyle w:val="Style"/>
        <w:widowControl/>
        <w:tabs>
          <w:tab w:val="left" w:pos="709"/>
        </w:tabs>
        <w:ind w:left="709" w:hanging="425"/>
        <w:rPr>
          <w:rFonts w:ascii="Times Ext Roman" w:hAnsi="Times Ext Roman" w:cs="Times Ext Roman"/>
          <w:sz w:val="22"/>
          <w:szCs w:val="22"/>
          <w:lang w:val="nl-NL"/>
        </w:rPr>
      </w:pPr>
      <w:r w:rsidRPr="00BF7344">
        <w:rPr>
          <w:rFonts w:ascii="Times Ext Roman" w:hAnsi="Times Ext Roman" w:cs="Times Ext Roman"/>
          <w:sz w:val="22"/>
          <w:szCs w:val="22"/>
          <w:lang w:val="nl-NL"/>
        </w:rPr>
        <w:t>2)</w:t>
      </w:r>
      <w:r w:rsidRPr="00BF7344">
        <w:rPr>
          <w:rFonts w:ascii="Times Ext Roman" w:hAnsi="Times Ext Roman" w:cs="Times Ext Roman"/>
          <w:sz w:val="22"/>
          <w:szCs w:val="22"/>
          <w:lang w:val="nl-NL"/>
        </w:rPr>
        <w:tab/>
        <w:t xml:space="preserve">De relatieve prioriteit tussen de betaling van </w:t>
      </w:r>
      <w:proofErr w:type="spellStart"/>
      <w:r w:rsidR="00FF5090" w:rsidRPr="00BF7344">
        <w:rPr>
          <w:rFonts w:ascii="Times Ext Roman" w:hAnsi="Times Ext Roman" w:cs="Times Ext Roman"/>
          <w:sz w:val="22"/>
          <w:szCs w:val="22"/>
          <w:lang w:val="nl-NL"/>
        </w:rPr>
        <w:t>Ḥuqúqu’lláh</w:t>
      </w:r>
      <w:proofErr w:type="spellEnd"/>
      <w:r w:rsidRPr="00BF7344">
        <w:rPr>
          <w:rFonts w:ascii="Times Ext Roman" w:hAnsi="Times Ext Roman" w:cs="Times Ext Roman"/>
          <w:sz w:val="22"/>
          <w:szCs w:val="22"/>
          <w:lang w:val="nl-NL"/>
        </w:rPr>
        <w:t xml:space="preserve"> en het bijdragen aan de Fondsen van het G</w:t>
      </w:r>
      <w:r w:rsidR="00C43EB0">
        <w:rPr>
          <w:rFonts w:ascii="Times Ext Roman" w:hAnsi="Times Ext Roman" w:cs="Times Ext Roman"/>
          <w:sz w:val="22"/>
          <w:szCs w:val="22"/>
          <w:lang w:val="nl-NL"/>
        </w:rPr>
        <w:t>eloof is duidelijk gemaakt in §</w:t>
      </w:r>
      <w:r w:rsidRPr="00BF7344">
        <w:rPr>
          <w:rFonts w:ascii="Times Ext Roman" w:hAnsi="Times Ext Roman" w:cs="Times Ext Roman"/>
          <w:sz w:val="22"/>
          <w:szCs w:val="22"/>
          <w:lang w:val="nl-NL"/>
        </w:rPr>
        <w:t>105</w:t>
      </w:r>
      <w:r w:rsidRPr="00BF7344">
        <w:rPr>
          <w:rFonts w:ascii="Times Ext Roman" w:hAnsi="Times Ext Roman" w:cs="Times Ext Roman"/>
          <w:sz w:val="22"/>
          <w:szCs w:val="22"/>
          <w:vertAlign w:val="superscript"/>
        </w:rPr>
        <w:footnoteReference w:id="45"/>
      </w:r>
      <w:r w:rsidRPr="00BF7344">
        <w:rPr>
          <w:rFonts w:ascii="Times Ext Roman" w:hAnsi="Times Ext Roman" w:cs="Times Ext Roman"/>
          <w:sz w:val="22"/>
          <w:szCs w:val="22"/>
          <w:lang w:val="nl-NL"/>
        </w:rPr>
        <w:t xml:space="preserve"> van de compilatie over </w:t>
      </w:r>
      <w:proofErr w:type="spellStart"/>
      <w:r w:rsidR="00FF5090" w:rsidRPr="00BF7344">
        <w:rPr>
          <w:rFonts w:ascii="Times Ext Roman" w:hAnsi="Times Ext Roman" w:cs="Times Ext Roman"/>
          <w:sz w:val="22"/>
          <w:szCs w:val="22"/>
          <w:lang w:val="nl-NL"/>
        </w:rPr>
        <w:t>Ḥuqúqu’lláh</w:t>
      </w:r>
      <w:proofErr w:type="spellEnd"/>
      <w:r w:rsidRPr="00BF7344">
        <w:rPr>
          <w:rFonts w:ascii="Times Ext Roman" w:hAnsi="Times Ext Roman" w:cs="Times Ext Roman"/>
          <w:sz w:val="22"/>
          <w:szCs w:val="22"/>
          <w:lang w:val="nl-NL"/>
        </w:rPr>
        <w:t xml:space="preserve">. Het Huis van Gerechtigheid wil hier </w:t>
      </w:r>
      <w:proofErr w:type="gramStart"/>
      <w:r w:rsidRPr="00BF7344">
        <w:rPr>
          <w:rFonts w:ascii="Times Ext Roman" w:hAnsi="Times Ext Roman" w:cs="Times Ext Roman"/>
          <w:sz w:val="22"/>
          <w:szCs w:val="22"/>
          <w:lang w:val="nl-NL"/>
        </w:rPr>
        <w:t>thans</w:t>
      </w:r>
      <w:proofErr w:type="gramEnd"/>
      <w:r w:rsidRPr="00BF7344">
        <w:rPr>
          <w:rFonts w:ascii="Times Ext Roman" w:hAnsi="Times Ext Roman" w:cs="Times Ext Roman"/>
          <w:sz w:val="22"/>
          <w:szCs w:val="22"/>
          <w:lang w:val="nl-NL"/>
        </w:rPr>
        <w:t xml:space="preserve"> niet nader op ingaan.</w:t>
      </w:r>
    </w:p>
    <w:p w14:paraId="374C6D98" w14:textId="77777777" w:rsidR="000B31A4" w:rsidRPr="00BF7344" w:rsidRDefault="000B31A4" w:rsidP="00BF7344">
      <w:pPr>
        <w:pStyle w:val="Style"/>
        <w:widowControl/>
        <w:tabs>
          <w:tab w:val="left" w:pos="709"/>
        </w:tabs>
        <w:ind w:left="709" w:hanging="425"/>
        <w:rPr>
          <w:rFonts w:ascii="Times Ext Roman" w:hAnsi="Times Ext Roman" w:cs="Times Ext Roman"/>
          <w:sz w:val="22"/>
          <w:szCs w:val="22"/>
          <w:lang w:val="nl-NL"/>
        </w:rPr>
      </w:pPr>
      <w:r w:rsidRPr="00BF7344">
        <w:rPr>
          <w:rFonts w:ascii="Times Ext Roman" w:hAnsi="Times Ext Roman" w:cs="Times Ext Roman"/>
          <w:sz w:val="22"/>
          <w:szCs w:val="22"/>
          <w:lang w:val="nl-NL"/>
        </w:rPr>
        <w:t>3)</w:t>
      </w:r>
      <w:r w:rsidRPr="00BF7344">
        <w:rPr>
          <w:rFonts w:ascii="Times Ext Roman" w:hAnsi="Times Ext Roman" w:cs="Times Ext Roman"/>
          <w:sz w:val="22"/>
          <w:szCs w:val="22"/>
          <w:lang w:val="nl-NL"/>
        </w:rPr>
        <w:tab/>
        <w:t xml:space="preserve">Aan elke echtgenoot en echtgenote wordt de vrijheid gelaten om te beslissen of zij gezamenlijk of apart aan hun verplichtingen voor </w:t>
      </w:r>
      <w:proofErr w:type="spellStart"/>
      <w:r w:rsidR="00FF5090" w:rsidRPr="00BF7344">
        <w:rPr>
          <w:rFonts w:ascii="Times Ext Roman" w:hAnsi="Times Ext Roman" w:cs="Times Ext Roman"/>
          <w:sz w:val="22"/>
          <w:szCs w:val="22"/>
          <w:lang w:val="nl-NL"/>
        </w:rPr>
        <w:t>Ḥuqúqu’lláh</w:t>
      </w:r>
      <w:proofErr w:type="spellEnd"/>
      <w:r w:rsidRPr="00BF7344">
        <w:rPr>
          <w:rFonts w:ascii="Times Ext Roman" w:hAnsi="Times Ext Roman" w:cs="Times Ext Roman"/>
          <w:sz w:val="22"/>
          <w:szCs w:val="22"/>
          <w:lang w:val="nl-NL"/>
        </w:rPr>
        <w:t xml:space="preserve"> voldoen, want het Huis van Gerechtigheid wil zich niet mengen in het recht van elk echtpaar om te beslissen hoe het met hun eigen financiën wenst om te gaan. Het ene echtpaar zal er de voorkeur aan geven om hun eigendom gezamenlijk in bezit te hebben, en het andere om hun respectievelijke eigendommen gescheiden te houden; of er kunnen verschillende combinaties van deze regelingen zijn</w:t>
      </w:r>
      <w:r w:rsidR="002F235B">
        <w:rPr>
          <w:rFonts w:ascii="Times Ext Roman" w:hAnsi="Times Ext Roman" w:cs="Times Ext Roman"/>
          <w:sz w:val="22"/>
          <w:szCs w:val="22"/>
          <w:lang w:val="nl-NL"/>
        </w:rPr>
        <w:t>.</w:t>
      </w:r>
      <w:r w:rsidRPr="002F235B">
        <w:rPr>
          <w:rFonts w:ascii="Times Ext Roman" w:hAnsi="Times Ext Roman" w:cs="Times Ext Roman"/>
          <w:sz w:val="22"/>
          <w:szCs w:val="22"/>
          <w:vertAlign w:val="superscript"/>
        </w:rPr>
        <w:footnoteReference w:id="46"/>
      </w:r>
    </w:p>
    <w:p w14:paraId="0A152049" w14:textId="77777777" w:rsidR="000B31A4" w:rsidRPr="00BF7344" w:rsidRDefault="000B31A4" w:rsidP="000B31A4">
      <w:pPr>
        <w:autoSpaceDE w:val="0"/>
        <w:autoSpaceDN w:val="0"/>
        <w:adjustRightInd w:val="0"/>
        <w:rPr>
          <w:rFonts w:ascii="Times Ext Roman" w:hAnsi="Times Ext Roman" w:cs="Times Ext Roman"/>
          <w:szCs w:val="22"/>
          <w:lang w:val="nl-NL"/>
        </w:rPr>
      </w:pPr>
    </w:p>
    <w:p w14:paraId="67844F9B" w14:textId="77777777" w:rsidR="000B31A4" w:rsidRPr="002F235B" w:rsidRDefault="000B31A4" w:rsidP="002F235B">
      <w:pPr>
        <w:numPr>
          <w:ilvl w:val="0"/>
          <w:numId w:val="7"/>
        </w:numPr>
        <w:ind w:left="0" w:hanging="567"/>
        <w:rPr>
          <w:rFonts w:ascii="Times Ext Roman" w:hAnsi="Times Ext Roman" w:cs="Times Ext Roman"/>
          <w:szCs w:val="22"/>
          <w:lang w:val="nl-NL"/>
        </w:rPr>
      </w:pPr>
      <w:r w:rsidRPr="002F235B">
        <w:rPr>
          <w:rFonts w:ascii="Times Ext Roman" w:hAnsi="Times Ext Roman" w:cs="Times Ext Roman"/>
          <w:szCs w:val="22"/>
          <w:lang w:val="nl-NL"/>
        </w:rPr>
        <w:t xml:space="preserve">Uw brieven van 24 en 25 mei 1993 en het boekje dat u ons toestuurde werden door het Bureau van </w:t>
      </w:r>
      <w:proofErr w:type="spellStart"/>
      <w:r w:rsidR="00FF5090" w:rsidRPr="002F235B">
        <w:rPr>
          <w:rFonts w:ascii="Times Ext Roman" w:hAnsi="Times Ext Roman" w:cs="Times Ext Roman"/>
          <w:szCs w:val="22"/>
          <w:lang w:val="nl-NL"/>
        </w:rPr>
        <w:t>Ḥuqúqu’lláh</w:t>
      </w:r>
      <w:proofErr w:type="spellEnd"/>
      <w:r w:rsidRPr="002F235B">
        <w:rPr>
          <w:rFonts w:ascii="Times Ext Roman" w:hAnsi="Times Ext Roman" w:cs="Times Ext Roman"/>
          <w:szCs w:val="22"/>
          <w:lang w:val="nl-NL"/>
        </w:rPr>
        <w:t xml:space="preserve"> ontvangen. De twee vragen die u stelde werden verwezen naar het Universele Huis van Gerechtigheid dat ons nu heeft opgedragen u het volgende antwoord te sturen:</w:t>
      </w:r>
    </w:p>
    <w:p w14:paraId="59EEEB43" w14:textId="77777777" w:rsidR="000B31A4" w:rsidRPr="00320FD0" w:rsidRDefault="000B31A4" w:rsidP="002F235B">
      <w:pPr>
        <w:autoSpaceDE w:val="0"/>
        <w:autoSpaceDN w:val="0"/>
        <w:adjustRightInd w:val="0"/>
        <w:ind w:left="284" w:firstLine="283"/>
        <w:rPr>
          <w:rFonts w:ascii="Times Ext Roman" w:hAnsi="Times Ext Roman" w:cs="Times Ext Roman"/>
          <w:lang w:val="nl-NL"/>
        </w:rPr>
      </w:pPr>
      <w:r w:rsidRPr="00320FD0">
        <w:rPr>
          <w:rFonts w:ascii="Times Ext Roman" w:hAnsi="Times Ext Roman" w:cs="Times Ext Roman"/>
          <w:lang w:val="nl-NL"/>
        </w:rPr>
        <w:t xml:space="preserve">Fondsen die zijn gespaard voor de aankoop van een woonhuis zijn </w:t>
      </w:r>
      <w:r w:rsidRPr="00320FD0">
        <w:rPr>
          <w:rFonts w:ascii="Times Ext Roman" w:hAnsi="Times Ext Roman" w:cs="Times Ext Roman"/>
          <w:u w:val="single"/>
          <w:lang w:val="nl-NL"/>
        </w:rPr>
        <w:t>op zichzelf</w:t>
      </w:r>
      <w:r w:rsidRPr="00320FD0">
        <w:rPr>
          <w:rFonts w:ascii="Times Ext Roman" w:hAnsi="Times Ext Roman" w:cs="Times Ext Roman"/>
          <w:lang w:val="nl-NL"/>
        </w:rPr>
        <w:t xml:space="preserve"> niet van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vrijgesteld. Wanneer dus iemand zou overlijden voordat hij een woonhuis heeft gekocht, dan zou dit spaargeld belastbaar zijn voor </w:t>
      </w:r>
      <w:proofErr w:type="spellStart"/>
      <w:r w:rsidR="00527B48" w:rsidRPr="00320FD0">
        <w:rPr>
          <w:rFonts w:ascii="Times Ext Roman" w:hAnsi="Times Ext Roman" w:cs="Times Ext Roman"/>
          <w:lang w:val="nl-NL"/>
        </w:rPr>
        <w:t>Ḥuq</w:t>
      </w:r>
      <w:r w:rsidRPr="00320FD0">
        <w:rPr>
          <w:rFonts w:ascii="Times Ext Roman" w:hAnsi="Times Ext Roman" w:cs="Times Ext Roman"/>
          <w:lang w:val="nl-NL"/>
        </w:rPr>
        <w:t>úq</w:t>
      </w:r>
      <w:proofErr w:type="spellEnd"/>
      <w:r w:rsidR="002F235B">
        <w:rPr>
          <w:rFonts w:ascii="Times Ext Roman" w:hAnsi="Times Ext Roman" w:cs="Times Ext Roman"/>
          <w:lang w:val="nl-NL"/>
        </w:rPr>
        <w:t>. Het wordt</w:t>
      </w:r>
      <w:r w:rsidR="001F60EC">
        <w:rPr>
          <w:rFonts w:ascii="Times Ext Roman" w:hAnsi="Times Ext Roman" w:cs="Times Ext Roman"/>
          <w:lang w:val="nl-NL"/>
        </w:rPr>
        <w:t>…</w:t>
      </w:r>
      <w:r w:rsidR="002F235B">
        <w:rPr>
          <w:rFonts w:ascii="Times Ext Roman" w:hAnsi="Times Ext Roman" w:cs="Times Ext Roman"/>
          <w:lang w:val="nl-NL"/>
        </w:rPr>
        <w:t xml:space="preserve"> </w:t>
      </w:r>
      <w:r w:rsidRPr="00320FD0">
        <w:rPr>
          <w:rFonts w:ascii="Times Ext Roman" w:hAnsi="Times Ext Roman" w:cs="Times Ext Roman"/>
          <w:lang w:val="nl-NL"/>
        </w:rPr>
        <w:t xml:space="preserve"> </w:t>
      </w:r>
      <w:proofErr w:type="gramStart"/>
      <w:r w:rsidRPr="00320FD0">
        <w:rPr>
          <w:rFonts w:ascii="Times Ext Roman" w:hAnsi="Times Ext Roman" w:cs="Times Ext Roman"/>
          <w:lang w:val="nl-NL"/>
        </w:rPr>
        <w:t>echter</w:t>
      </w:r>
      <w:proofErr w:type="gramEnd"/>
      <w:r w:rsidRPr="00320FD0">
        <w:rPr>
          <w:rFonts w:ascii="Times Ext Roman" w:hAnsi="Times Ext Roman" w:cs="Times Ext Roman"/>
          <w:lang w:val="nl-NL"/>
        </w:rPr>
        <w:t xml:space="preserve"> aan de persoon die voor de aankoop van een woonhuis spaart overgelaten om te beslissen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te betalen over het geld terwijl hij het spaart en dan, wanneer het woonhuis daadwerkelijk is aangekocht, de vrijstelling te berekenen, of het meerekenen van zijn spaargeld in zijn berekening van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uit te stellen tot het woonhuis is gekocht, waarna uiteraard de waarde van het woonhuis wordt vrijgesteld.</w:t>
      </w:r>
    </w:p>
    <w:p w14:paraId="3DC45024" w14:textId="77777777" w:rsidR="000B31A4" w:rsidRPr="00320FD0" w:rsidRDefault="001F60EC" w:rsidP="002F235B">
      <w:pPr>
        <w:autoSpaceDE w:val="0"/>
        <w:autoSpaceDN w:val="0"/>
        <w:adjustRightInd w:val="0"/>
        <w:ind w:left="284" w:firstLine="283"/>
        <w:rPr>
          <w:rFonts w:ascii="Times Ext Roman" w:hAnsi="Times Ext Roman" w:cs="Times Ext Roman"/>
          <w:lang w:val="nl-NL"/>
        </w:rPr>
      </w:pPr>
      <w:r>
        <w:rPr>
          <w:rFonts w:ascii="Times Ext Roman" w:hAnsi="Times Ext Roman" w:cs="Times Ext Roman"/>
          <w:lang w:val="nl-NL"/>
        </w:rPr>
        <w:t>…</w:t>
      </w:r>
      <w:r w:rsidR="000B31A4" w:rsidRPr="00320FD0">
        <w:rPr>
          <w:rFonts w:ascii="Times Ext Roman" w:hAnsi="Times Ext Roman" w:cs="Times Ext Roman"/>
          <w:lang w:val="nl-NL"/>
        </w:rPr>
        <w:t xml:space="preserve">berekeningen voor </w:t>
      </w:r>
      <w:proofErr w:type="spellStart"/>
      <w:r w:rsidR="00FF5090" w:rsidRPr="00320FD0">
        <w:rPr>
          <w:rFonts w:ascii="Times Ext Roman" w:hAnsi="Times Ext Roman" w:cs="Times Ext Roman"/>
          <w:lang w:val="nl-NL"/>
        </w:rPr>
        <w:t>Ḥuqúqu’lláh</w:t>
      </w:r>
      <w:proofErr w:type="spellEnd"/>
      <w:r w:rsidR="000B31A4" w:rsidRPr="00320FD0">
        <w:rPr>
          <w:rFonts w:ascii="Times Ext Roman" w:hAnsi="Times Ext Roman" w:cs="Times Ext Roman"/>
          <w:lang w:val="nl-NL"/>
        </w:rPr>
        <w:t xml:space="preserve"> zouden in de praktijk moeten worden gemaakt op basis van de </w:t>
      </w:r>
      <w:r w:rsidR="000B31A4" w:rsidRPr="00320FD0">
        <w:rPr>
          <w:rFonts w:ascii="Times Ext Roman" w:hAnsi="Times Ext Roman" w:cs="Times Ext Roman"/>
          <w:u w:val="single"/>
          <w:lang w:val="nl-NL"/>
        </w:rPr>
        <w:t>accumulatie</w:t>
      </w:r>
      <w:r w:rsidR="000B31A4" w:rsidRPr="00320FD0">
        <w:rPr>
          <w:rFonts w:ascii="Times Ext Roman" w:hAnsi="Times Ext Roman" w:cs="Times Ext Roman"/>
          <w:lang w:val="nl-NL"/>
        </w:rPr>
        <w:t xml:space="preserve"> van het spaargeld, niet enkel over elk jaar apart. Alleen op deze wijze kan men rekening houden met verliezen in één jaar, die iemands verplichtingen in het volgende jaar verminderen, of de winst of verlies op de verkoop van een investering berekenen die in een eerder jaar was gedaan.</w:t>
      </w:r>
      <w:r w:rsidR="000B31A4" w:rsidRPr="00320FD0">
        <w:rPr>
          <w:rStyle w:val="FootnoteReference"/>
          <w:rFonts w:ascii="Times Ext Roman" w:hAnsi="Times Ext Roman" w:cs="Times Ext Roman"/>
          <w:lang w:val="nl-NL"/>
        </w:rPr>
        <w:footnoteReference w:id="47"/>
      </w:r>
    </w:p>
    <w:p w14:paraId="2F435703" w14:textId="77777777" w:rsidR="000B31A4" w:rsidRPr="002F235B" w:rsidRDefault="000B31A4" w:rsidP="000B31A4">
      <w:pPr>
        <w:autoSpaceDE w:val="0"/>
        <w:autoSpaceDN w:val="0"/>
        <w:adjustRightInd w:val="0"/>
        <w:rPr>
          <w:rFonts w:ascii="Times Ext Roman" w:hAnsi="Times Ext Roman" w:cs="Times Ext Roman"/>
          <w:szCs w:val="22"/>
          <w:lang w:val="nl-NL"/>
        </w:rPr>
      </w:pPr>
    </w:p>
    <w:p w14:paraId="456DD113" w14:textId="77777777" w:rsidR="00DE5942" w:rsidRDefault="002F235B" w:rsidP="002F235B">
      <w:pPr>
        <w:numPr>
          <w:ilvl w:val="0"/>
          <w:numId w:val="7"/>
        </w:numPr>
        <w:ind w:left="0" w:hanging="567"/>
        <w:rPr>
          <w:rFonts w:ascii="Times Ext Roman" w:hAnsi="Times Ext Roman" w:cs="Times Ext Roman"/>
          <w:szCs w:val="22"/>
          <w:lang w:val="nl-NL"/>
        </w:rPr>
      </w:pPr>
      <w:r>
        <w:rPr>
          <w:rFonts w:ascii="Times Ext Roman" w:hAnsi="Times Ext Roman" w:cs="Times Ext Roman"/>
          <w:szCs w:val="22"/>
          <w:lang w:val="nl-NL"/>
        </w:rPr>
        <w:t>Uw</w:t>
      </w:r>
      <w:r w:rsidR="001F60EC">
        <w:rPr>
          <w:rFonts w:ascii="Times Ext Roman" w:hAnsi="Times Ext Roman" w:cs="Times Ext Roman"/>
          <w:szCs w:val="22"/>
          <w:lang w:val="nl-NL"/>
        </w:rPr>
        <w:t>…</w:t>
      </w:r>
      <w:r w:rsidR="00497767" w:rsidRPr="002F235B">
        <w:rPr>
          <w:rFonts w:ascii="Times Ext Roman" w:hAnsi="Times Ext Roman" w:cs="Times Ext Roman"/>
          <w:szCs w:val="22"/>
          <w:lang w:val="nl-NL"/>
        </w:rPr>
        <w:t xml:space="preserve"> vraag</w:t>
      </w:r>
      <w:r w:rsidR="000B31A4" w:rsidRPr="002F235B">
        <w:rPr>
          <w:rFonts w:ascii="Times Ext Roman" w:hAnsi="Times Ext Roman" w:cs="Times Ext Roman"/>
          <w:szCs w:val="22"/>
          <w:lang w:val="nl-NL"/>
        </w:rPr>
        <w:t xml:space="preserve"> is gericht op de regeling voor </w:t>
      </w:r>
      <w:proofErr w:type="spellStart"/>
      <w:r w:rsidR="00FF5090" w:rsidRPr="002F235B">
        <w:rPr>
          <w:rFonts w:ascii="Times Ext Roman" w:hAnsi="Times Ext Roman" w:cs="Times Ext Roman"/>
          <w:szCs w:val="22"/>
          <w:lang w:val="nl-NL"/>
        </w:rPr>
        <w:t>Ḥuqúqu’lláh</w:t>
      </w:r>
      <w:proofErr w:type="spellEnd"/>
      <w:r w:rsidR="000B31A4" w:rsidRPr="002F235B">
        <w:rPr>
          <w:rFonts w:ascii="Times Ext Roman" w:hAnsi="Times Ext Roman" w:cs="Times Ext Roman"/>
          <w:szCs w:val="22"/>
          <w:lang w:val="nl-NL"/>
        </w:rPr>
        <w:t xml:space="preserve"> in </w:t>
      </w:r>
      <w:proofErr w:type="spellStart"/>
      <w:r w:rsidR="000B31A4" w:rsidRPr="002F235B">
        <w:rPr>
          <w:rFonts w:ascii="Times Ext Roman" w:hAnsi="Times Ext Roman" w:cs="Times Ext Roman"/>
          <w:szCs w:val="22"/>
          <w:lang w:val="nl-NL"/>
        </w:rPr>
        <w:t>b</w:t>
      </w:r>
      <w:r>
        <w:rPr>
          <w:rFonts w:ascii="Times Ext Roman" w:hAnsi="Times Ext Roman" w:cs="Times Ext Roman"/>
          <w:szCs w:val="22"/>
          <w:lang w:val="nl-NL"/>
        </w:rPr>
        <w:t>ahá’</w:t>
      </w:r>
      <w:r w:rsidR="000B31A4" w:rsidRPr="002F235B">
        <w:rPr>
          <w:rFonts w:ascii="Times Ext Roman" w:hAnsi="Times Ext Roman" w:cs="Times Ext Roman"/>
          <w:szCs w:val="22"/>
          <w:lang w:val="nl-NL"/>
        </w:rPr>
        <w:t>í</w:t>
      </w:r>
      <w:proofErr w:type="spellEnd"/>
      <w:r w:rsidR="000B31A4" w:rsidRPr="002F235B">
        <w:rPr>
          <w:rFonts w:ascii="Times Ext Roman" w:hAnsi="Times Ext Roman" w:cs="Times Ext Roman"/>
          <w:szCs w:val="22"/>
          <w:lang w:val="nl-NL"/>
        </w:rPr>
        <w:t xml:space="preserve">-testamenten. Uw mening dat de verplichting tot het betalen van </w:t>
      </w:r>
      <w:proofErr w:type="spellStart"/>
      <w:r w:rsidR="00FF5090" w:rsidRPr="002F235B">
        <w:rPr>
          <w:rFonts w:ascii="Times Ext Roman" w:hAnsi="Times Ext Roman" w:cs="Times Ext Roman"/>
          <w:szCs w:val="22"/>
          <w:lang w:val="nl-NL"/>
        </w:rPr>
        <w:t>Ḥuqúqu’lláh</w:t>
      </w:r>
      <w:proofErr w:type="spellEnd"/>
      <w:r w:rsidR="000B31A4" w:rsidRPr="002F235B">
        <w:rPr>
          <w:rFonts w:ascii="Times Ext Roman" w:hAnsi="Times Ext Roman" w:cs="Times Ext Roman"/>
          <w:szCs w:val="22"/>
          <w:lang w:val="nl-NL"/>
        </w:rPr>
        <w:t xml:space="preserve"> zich voordoet tijdens iemands leven en dus in de loop van dit leven wordt uitgevoerd is juist, hoewel het ook waar is dat er gevallen kunnen zijn waarbij een gelovige overlijdt zonder dat er in zijn of haar testament voorzieningen getroffen zijn voor de betaling van het eventueel nog verschuldigde deel van </w:t>
      </w:r>
      <w:proofErr w:type="spellStart"/>
      <w:r w:rsidR="00FF5090" w:rsidRPr="002F235B">
        <w:rPr>
          <w:rFonts w:ascii="Times Ext Roman" w:hAnsi="Times Ext Roman" w:cs="Times Ext Roman"/>
          <w:szCs w:val="22"/>
          <w:lang w:val="nl-NL"/>
        </w:rPr>
        <w:t>Ḥuqúqu’lláh</w:t>
      </w:r>
      <w:proofErr w:type="spellEnd"/>
      <w:r w:rsidR="000B31A4" w:rsidRPr="002F235B">
        <w:rPr>
          <w:rFonts w:ascii="Times Ext Roman" w:hAnsi="Times Ext Roman" w:cs="Times Ext Roman"/>
          <w:szCs w:val="22"/>
          <w:lang w:val="nl-NL"/>
        </w:rPr>
        <w:t xml:space="preserve">. De dood ontneemt een gelovige niet de verplichting </w:t>
      </w:r>
      <w:proofErr w:type="spellStart"/>
      <w:r w:rsidR="00FF5090" w:rsidRPr="002F235B">
        <w:rPr>
          <w:rFonts w:ascii="Times Ext Roman" w:hAnsi="Times Ext Roman" w:cs="Times Ext Roman"/>
          <w:szCs w:val="22"/>
          <w:lang w:val="nl-NL"/>
        </w:rPr>
        <w:t>Ḥuqúqu’lláh</w:t>
      </w:r>
      <w:proofErr w:type="spellEnd"/>
      <w:r w:rsidR="000B31A4" w:rsidRPr="002F235B">
        <w:rPr>
          <w:rFonts w:ascii="Times Ext Roman" w:hAnsi="Times Ext Roman" w:cs="Times Ext Roman"/>
          <w:szCs w:val="22"/>
          <w:lang w:val="nl-NL"/>
        </w:rPr>
        <w:t xml:space="preserve"> te betalen. Het deel </w:t>
      </w:r>
      <w:r w:rsidR="00497767" w:rsidRPr="002F235B">
        <w:rPr>
          <w:rFonts w:ascii="Times Ext Roman" w:hAnsi="Times Ext Roman" w:cs="Times Ext Roman"/>
          <w:szCs w:val="22"/>
          <w:lang w:val="nl-NL"/>
        </w:rPr>
        <w:t xml:space="preserve">dat </w:t>
      </w:r>
      <w:r w:rsidR="000B31A4" w:rsidRPr="002F235B">
        <w:rPr>
          <w:rFonts w:ascii="Times Ext Roman" w:hAnsi="Times Ext Roman" w:cs="Times Ext Roman"/>
          <w:szCs w:val="22"/>
          <w:lang w:val="nl-NL"/>
        </w:rPr>
        <w:t xml:space="preserve">moet worden betaald, is daarom verschuldigd vanuit de nalatenschap van de gelovige op het moment van zijn of haar overlijden. De kosten voor de uitvaart en de begrafenis, de betaling van de schulden van de gelovige en de betaling van om het even welk deel aan </w:t>
      </w:r>
      <w:proofErr w:type="spellStart"/>
      <w:r w:rsidR="00FF5090" w:rsidRPr="002F235B">
        <w:rPr>
          <w:rFonts w:ascii="Times Ext Roman" w:hAnsi="Times Ext Roman" w:cs="Times Ext Roman"/>
          <w:szCs w:val="22"/>
          <w:lang w:val="nl-NL"/>
        </w:rPr>
        <w:t>Ḥuqúqu’lláh</w:t>
      </w:r>
      <w:proofErr w:type="spellEnd"/>
      <w:r w:rsidR="000B31A4" w:rsidRPr="002F235B">
        <w:rPr>
          <w:rFonts w:ascii="Times Ext Roman" w:hAnsi="Times Ext Roman" w:cs="Times Ext Roman"/>
          <w:szCs w:val="22"/>
          <w:lang w:val="nl-NL"/>
        </w:rPr>
        <w:t xml:space="preserve"> verschuldigd is, zijn lasten die uit de nalatenschap moeten worden betaald alvorens men tot de waarde komt van het bezit dat moet worden verdeeld in overeenstemming met de voorzieningen van de erfwet. Of nu iemand al dan niet een testament maakt, of iemand heeft een testament opgemaakt</w:t>
      </w:r>
      <w:r w:rsidR="00497767" w:rsidRPr="002F235B">
        <w:rPr>
          <w:rFonts w:ascii="Times Ext Roman" w:hAnsi="Times Ext Roman" w:cs="Times Ext Roman"/>
          <w:szCs w:val="22"/>
          <w:lang w:val="nl-NL"/>
        </w:rPr>
        <w:t xml:space="preserve"> en </w:t>
      </w:r>
      <w:r w:rsidR="000B31A4" w:rsidRPr="002F235B">
        <w:rPr>
          <w:rFonts w:ascii="Times Ext Roman" w:hAnsi="Times Ext Roman" w:cs="Times Ext Roman"/>
          <w:szCs w:val="22"/>
          <w:lang w:val="nl-NL"/>
        </w:rPr>
        <w:t xml:space="preserve">hij of zij heeft daarin al dan niet voorzieningen opgenomen voor de betaling van </w:t>
      </w:r>
      <w:proofErr w:type="spellStart"/>
      <w:r w:rsidR="00FF5090" w:rsidRPr="002F235B">
        <w:rPr>
          <w:rFonts w:ascii="Times Ext Roman" w:hAnsi="Times Ext Roman" w:cs="Times Ext Roman"/>
          <w:szCs w:val="22"/>
          <w:lang w:val="nl-NL"/>
        </w:rPr>
        <w:t>Ḥuqúqu’lláh</w:t>
      </w:r>
      <w:proofErr w:type="spellEnd"/>
      <w:r w:rsidR="00497767" w:rsidRPr="002F235B">
        <w:rPr>
          <w:rFonts w:ascii="Times Ext Roman" w:hAnsi="Times Ext Roman" w:cs="Times Ext Roman"/>
          <w:szCs w:val="22"/>
          <w:lang w:val="nl-NL"/>
        </w:rPr>
        <w:t xml:space="preserve">: </w:t>
      </w:r>
      <w:r w:rsidR="000B31A4" w:rsidRPr="002F235B">
        <w:rPr>
          <w:rFonts w:ascii="Times Ext Roman" w:hAnsi="Times Ext Roman" w:cs="Times Ext Roman"/>
          <w:szCs w:val="22"/>
          <w:lang w:val="nl-NL"/>
        </w:rPr>
        <w:t xml:space="preserve">de </w:t>
      </w:r>
      <w:proofErr w:type="spellStart"/>
      <w:r w:rsidR="00FF5090" w:rsidRPr="002F235B">
        <w:rPr>
          <w:rFonts w:ascii="Times Ext Roman" w:hAnsi="Times Ext Roman" w:cs="Times Ext Roman"/>
          <w:szCs w:val="22"/>
          <w:lang w:val="nl-NL"/>
        </w:rPr>
        <w:t>Ḥuqúqu’lláh</w:t>
      </w:r>
      <w:proofErr w:type="spellEnd"/>
      <w:r w:rsidR="000B31A4" w:rsidRPr="002F235B">
        <w:rPr>
          <w:rFonts w:ascii="Times Ext Roman" w:hAnsi="Times Ext Roman" w:cs="Times Ext Roman"/>
          <w:szCs w:val="22"/>
          <w:lang w:val="nl-NL"/>
        </w:rPr>
        <w:t xml:space="preserve"> moet, evenals alle schulden, worden betaald voordat de rest van de nalatenschap wordt verdeeld.</w:t>
      </w:r>
    </w:p>
    <w:p w14:paraId="20FAAE94" w14:textId="77777777" w:rsidR="000B31A4" w:rsidRPr="00320FD0" w:rsidRDefault="000B31A4" w:rsidP="002F235B">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In dit licht gezien is het voor een gelovige zeker raadzaam om voor zijn of haar overlijden de nodige maatregelen te treffen voor de betaling van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w:t>
      </w:r>
      <w:proofErr w:type="gramStart"/>
      <w:r w:rsidRPr="00320FD0">
        <w:rPr>
          <w:rFonts w:ascii="Times Ext Roman" w:hAnsi="Times Ext Roman" w:cs="Times Ext Roman"/>
          <w:lang w:val="nl-NL"/>
        </w:rPr>
        <w:t>teneinde</w:t>
      </w:r>
      <w:proofErr w:type="gramEnd"/>
      <w:r w:rsidRPr="00320FD0">
        <w:rPr>
          <w:rFonts w:ascii="Times Ext Roman" w:hAnsi="Times Ext Roman" w:cs="Times Ext Roman"/>
          <w:lang w:val="nl-NL"/>
        </w:rPr>
        <w:t xml:space="preserve"> complicaties of verwarring die zouden kunnen ontstaan te vermijden. Opgemerkt moet worden dat de kwestie van een juridische formulering om in een testament te voorzien in een maatregel voor betaling van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nadat een gelovige is overleden, afhankelijk is van zoveel factoren dat het de voorkeur zou hebben hierbij juridisch advies te vragen, zodat die formulering kan worden gebruikt die in overeenstemming is met de erfwetten. Het is duidelijk dat, tenzij de gelovige een duidelijke, volledig bijgewerkte berekening nalaat over zijn of haar bezittingen en, eventueel, de </w:t>
      </w:r>
      <w:proofErr w:type="gramStart"/>
      <w:r w:rsidRPr="00320FD0">
        <w:rPr>
          <w:rFonts w:ascii="Times Ext Roman" w:hAnsi="Times Ext Roman" w:cs="Times Ext Roman"/>
          <w:lang w:val="nl-NL"/>
        </w:rPr>
        <w:t>reeds</w:t>
      </w:r>
      <w:proofErr w:type="gramEnd"/>
      <w:r w:rsidRPr="00320FD0">
        <w:rPr>
          <w:rFonts w:ascii="Times Ext Roman" w:hAnsi="Times Ext Roman" w:cs="Times Ext Roman"/>
          <w:lang w:val="nl-NL"/>
        </w:rPr>
        <w:t xml:space="preserve"> betaalde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het voor niemand </w:t>
      </w:r>
      <w:r w:rsidRPr="00320FD0">
        <w:rPr>
          <w:rFonts w:ascii="Times Ext Roman" w:hAnsi="Times Ext Roman" w:cs="Times Ext Roman"/>
          <w:lang w:val="nl-NL"/>
        </w:rPr>
        <w:lastRenderedPageBreak/>
        <w:t xml:space="preserve">mogelijk zal zijn om precies te berekenen wat er op het tijdstip van overlijden nog moet worden betaald. Hoewel de toepassing van de principes betreffende betaling van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in de toekomst wellicht bijkomende wetgeving van het Universele Huis van Gerechtigheid kan vereisen, is het in de huidige tijd aan de executeur of de beheerder van een nalatenschap om deze zo veel mogelijk toe te passen, waarbij hij of zij oordeelt naar best vermogen, rekening houdend met alle beschikbare informatie. Tenslotte, hoewel betaling van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ieders eigen verantwoordelijkheid is, kan de gelovige worden verwezen naar de dichtstbijzijnde Vertegenwoordiger van de Gevolmachtigde van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die hem of haar kan adviseren in het licht van welke specifieke omstandigheden dan ook.</w:t>
      </w:r>
      <w:r w:rsidRPr="002F235B">
        <w:rPr>
          <w:vertAlign w:val="superscript"/>
        </w:rPr>
        <w:footnoteReference w:id="48"/>
      </w:r>
    </w:p>
    <w:p w14:paraId="4C083417" w14:textId="77777777" w:rsidR="000B31A4" w:rsidRPr="00320FD0" w:rsidRDefault="000B31A4" w:rsidP="002F235B">
      <w:pPr>
        <w:autoSpaceDE w:val="0"/>
        <w:autoSpaceDN w:val="0"/>
        <w:adjustRightInd w:val="0"/>
        <w:rPr>
          <w:rFonts w:ascii="Times Ext Roman" w:hAnsi="Times Ext Roman" w:cs="Times Ext Roman"/>
          <w:lang w:val="nl-NL"/>
        </w:rPr>
      </w:pPr>
    </w:p>
    <w:p w14:paraId="71C32567" w14:textId="77777777" w:rsidR="000B31A4" w:rsidRPr="002F235B" w:rsidRDefault="000B31A4" w:rsidP="002F235B">
      <w:pPr>
        <w:numPr>
          <w:ilvl w:val="0"/>
          <w:numId w:val="7"/>
        </w:numPr>
        <w:ind w:left="0" w:hanging="567"/>
        <w:rPr>
          <w:rFonts w:ascii="Times Ext Roman" w:hAnsi="Times Ext Roman" w:cs="Times Ext Roman"/>
          <w:szCs w:val="22"/>
          <w:lang w:val="nl-NL"/>
        </w:rPr>
      </w:pPr>
      <w:r w:rsidRPr="002F235B">
        <w:rPr>
          <w:rFonts w:ascii="Times Ext Roman" w:hAnsi="Times Ext Roman" w:cs="Times Ext Roman"/>
          <w:szCs w:val="22"/>
          <w:lang w:val="nl-NL"/>
        </w:rPr>
        <w:t xml:space="preserve">Volgens de </w:t>
      </w:r>
      <w:proofErr w:type="spellStart"/>
      <w:r w:rsidRPr="002F235B">
        <w:rPr>
          <w:rFonts w:ascii="Times Ext Roman" w:hAnsi="Times Ext Roman" w:cs="Times Ext Roman"/>
          <w:szCs w:val="22"/>
          <w:lang w:val="nl-NL"/>
        </w:rPr>
        <w:t>bahá’í</w:t>
      </w:r>
      <w:proofErr w:type="spellEnd"/>
      <w:r w:rsidRPr="002F235B">
        <w:rPr>
          <w:rFonts w:ascii="Times Ext Roman" w:hAnsi="Times Ext Roman" w:cs="Times Ext Roman"/>
          <w:szCs w:val="22"/>
          <w:lang w:val="nl-NL"/>
        </w:rPr>
        <w:t xml:space="preserve">-wet is elke individuele gelovige, man of vrouw, verantwoordelijk voor de betaling van </w:t>
      </w:r>
      <w:proofErr w:type="spellStart"/>
      <w:r w:rsidR="00FF5090" w:rsidRPr="002F235B">
        <w:rPr>
          <w:rFonts w:ascii="Times Ext Roman" w:hAnsi="Times Ext Roman" w:cs="Times Ext Roman"/>
          <w:szCs w:val="22"/>
          <w:lang w:val="nl-NL"/>
        </w:rPr>
        <w:t>Ḥuqúqu’lláh</w:t>
      </w:r>
      <w:proofErr w:type="spellEnd"/>
      <w:r w:rsidRPr="002F235B">
        <w:rPr>
          <w:rFonts w:ascii="Times Ext Roman" w:hAnsi="Times Ext Roman" w:cs="Times Ext Roman"/>
          <w:szCs w:val="22"/>
          <w:lang w:val="nl-NL"/>
        </w:rPr>
        <w:t xml:space="preserve"> over de eigendommen die hij of zij bezit of verwerft; dit veronderstelt het recht op individueel bezit van eigendom. I</w:t>
      </w:r>
      <w:r w:rsidR="00497767" w:rsidRPr="002F235B">
        <w:rPr>
          <w:rFonts w:ascii="Times Ext Roman" w:hAnsi="Times Ext Roman" w:cs="Times Ext Roman"/>
          <w:szCs w:val="22"/>
          <w:lang w:val="nl-NL"/>
        </w:rPr>
        <w:t xml:space="preserve">n het geval van </w:t>
      </w:r>
      <w:r w:rsidRPr="002F235B">
        <w:rPr>
          <w:rFonts w:ascii="Times Ext Roman" w:hAnsi="Times Ext Roman" w:cs="Times Ext Roman"/>
          <w:szCs w:val="22"/>
          <w:lang w:val="nl-NL"/>
        </w:rPr>
        <w:t xml:space="preserve">een echtpaar heeft het Universele Huis van Gerechtigheid echter aangegeven dat zij ervoor kunnen kiezen hun </w:t>
      </w:r>
      <w:proofErr w:type="spellStart"/>
      <w:r w:rsidR="00FF5090" w:rsidRPr="002F235B">
        <w:rPr>
          <w:rFonts w:ascii="Times Ext Roman" w:hAnsi="Times Ext Roman" w:cs="Times Ext Roman"/>
          <w:szCs w:val="22"/>
          <w:lang w:val="nl-NL"/>
        </w:rPr>
        <w:t>Ḥuqúqu’lláh</w:t>
      </w:r>
      <w:proofErr w:type="spellEnd"/>
      <w:r w:rsidRPr="002F235B">
        <w:rPr>
          <w:rFonts w:ascii="Times Ext Roman" w:hAnsi="Times Ext Roman" w:cs="Times Ext Roman"/>
          <w:szCs w:val="22"/>
          <w:lang w:val="nl-NL"/>
        </w:rPr>
        <w:t xml:space="preserve"> gezamenlijk te betalen als zij dat willen, en er is geen verbod op gezamenlijk eigendom, of dat nu bij een echtpaar is of bij twee of meerdere zakenpartners. Elke persoon heeft de verplichting een wilsbeschikking op te stellen. In de Vragen en Antwoorden </w:t>
      </w:r>
      <w:r w:rsidR="00D902E2" w:rsidRPr="002F235B">
        <w:rPr>
          <w:rFonts w:ascii="Times Ext Roman" w:hAnsi="Times Ext Roman" w:cs="Times Ext Roman"/>
          <w:szCs w:val="22"/>
          <w:lang w:val="nl-NL"/>
        </w:rPr>
        <w:t xml:space="preserve">nr. </w:t>
      </w:r>
      <w:r w:rsidRPr="002F235B">
        <w:rPr>
          <w:rFonts w:ascii="Times Ext Roman" w:hAnsi="Times Ext Roman" w:cs="Times Ext Roman"/>
          <w:szCs w:val="22"/>
          <w:lang w:val="nl-NL"/>
        </w:rPr>
        <w:t xml:space="preserve">78 lezen wij dat </w:t>
      </w:r>
      <w:proofErr w:type="gramStart"/>
      <w:r w:rsidRPr="002F235B">
        <w:rPr>
          <w:rFonts w:ascii="Times Ext Roman" w:hAnsi="Times Ext Roman" w:cs="Times Ext Roman"/>
          <w:szCs w:val="22"/>
          <w:lang w:val="nl-NL"/>
        </w:rPr>
        <w:t>indien</w:t>
      </w:r>
      <w:proofErr w:type="gramEnd"/>
      <w:r w:rsidRPr="002F235B">
        <w:rPr>
          <w:rFonts w:ascii="Times Ext Roman" w:hAnsi="Times Ext Roman" w:cs="Times Ext Roman"/>
          <w:szCs w:val="22"/>
          <w:lang w:val="nl-NL"/>
        </w:rPr>
        <w:t xml:space="preserve"> er geen testament is, alles wat bij de bezittingen van de echtgenoot behoort, of het nu juwelen zijn of andere zaken, met uitzondering van gedragen kleding,</w:t>
      </w:r>
      <w:r w:rsidR="002F235B">
        <w:rPr>
          <w:rFonts w:ascii="Times Ext Roman" w:hAnsi="Times Ext Roman" w:cs="Times Ext Roman"/>
          <w:szCs w:val="22"/>
          <w:lang w:val="nl-NL"/>
        </w:rPr>
        <w:t xml:space="preserve"> </w:t>
      </w:r>
      <w:r w:rsidRPr="002F235B">
        <w:rPr>
          <w:rFonts w:ascii="Times Ext Roman" w:hAnsi="Times Ext Roman" w:cs="Times Ext Roman"/>
          <w:szCs w:val="22"/>
          <w:lang w:val="nl-NL"/>
        </w:rPr>
        <w:t>aan de echtgenoot behoort, “behoudens datgene waarvan bewezen is dat het geschenken waren voor zijn vrouw.” Evenzo vinden wij in een in het Perzisch namens de Behoeder geschreven brief het volgende: “U hebt een vraag gesteld over de verdeling van meubilair en eigendom, na voltooiing van het wachtjaar</w:t>
      </w:r>
      <w:r w:rsidR="001F60EC">
        <w:rPr>
          <w:rFonts w:ascii="Times Ext Roman" w:hAnsi="Times Ext Roman" w:cs="Times Ext Roman"/>
          <w:szCs w:val="22"/>
          <w:lang w:val="nl-NL"/>
        </w:rPr>
        <w:t>…</w:t>
      </w:r>
      <w:r w:rsidRPr="002F235B">
        <w:rPr>
          <w:rFonts w:ascii="Times Ext Roman" w:hAnsi="Times Ext Roman" w:cs="Times Ext Roman"/>
          <w:szCs w:val="22"/>
          <w:lang w:val="nl-NL"/>
        </w:rPr>
        <w:t xml:space="preserve"> De Behoeder heeft verklaard dat alles wat aan de echtgenote toebehoorde en haar persoonlijk bezit uitmaakte, haar eigendom blijft en dat niemand het recht heeft zich daarin te mengen.”</w:t>
      </w:r>
    </w:p>
    <w:p w14:paraId="667ED275" w14:textId="77777777" w:rsidR="000B31A4" w:rsidRPr="00320FD0" w:rsidRDefault="000B31A4" w:rsidP="002F235B">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Het is daarom duidelijk dat het eigendom van man en vrouw als apart wordt beschouwd, behalve voor zover de een schenkingen heeft gedaan aan de ander of wanneer zij overeenkomen het geheel of een deel van het eigendom gezamenlijk te bezitten. Met andere woorden, het is aan man en vrouw zelf om te beslissen hoe zij hun eigendom regelen. Een erfenis of gift die door een van de partners wordt ontvangen zou eigendom blijven van die persoon tenzij hij of zij anders beslist.</w:t>
      </w:r>
    </w:p>
    <w:p w14:paraId="2A5CBE07" w14:textId="77777777" w:rsidR="000B31A4" w:rsidRPr="00320FD0" w:rsidRDefault="000B31A4" w:rsidP="002F235B">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Ook is het voor man en vrouw mogelijk om ten tijde van hun huwelijk, of later, een overeenkomst aan te gaan over de toebedeling van hun bezit.</w:t>
      </w:r>
    </w:p>
    <w:p w14:paraId="42F2DF1F" w14:textId="77777777" w:rsidR="000B31A4" w:rsidRPr="00320FD0" w:rsidRDefault="000B31A4" w:rsidP="002F235B">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De status van de eigendomsaanspraken bepaalt dan wat er gebeurt in geval van echtscheiding of het overlijden van een van de betrokkenen.</w:t>
      </w:r>
    </w:p>
    <w:p w14:paraId="7A667429" w14:textId="77777777" w:rsidR="000B31A4" w:rsidRPr="00320FD0" w:rsidRDefault="000B31A4" w:rsidP="002F235B">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Dit is een zeer korte samenvatting van de situatie. In de komende jaren zal het Universele Huis van Gerechtigheid ongetwijfeld nog worden gevraagd beslissingen te nemen over specifieke detailkwesties wanneer deze zich voordoen. </w:t>
      </w:r>
      <w:proofErr w:type="gramStart"/>
      <w:r w:rsidRPr="00320FD0">
        <w:rPr>
          <w:rFonts w:ascii="Times Ext Roman" w:hAnsi="Times Ext Roman" w:cs="Times Ext Roman"/>
          <w:lang w:val="nl-NL"/>
        </w:rPr>
        <w:t>Tevens</w:t>
      </w:r>
      <w:proofErr w:type="gramEnd"/>
      <w:r w:rsidRPr="00320FD0">
        <w:rPr>
          <w:rFonts w:ascii="Times Ext Roman" w:hAnsi="Times Ext Roman" w:cs="Times Ext Roman"/>
          <w:lang w:val="nl-NL"/>
        </w:rPr>
        <w:t xml:space="preserve"> moet men in gedachten houden dat in de huidige tijd de uitvoering van de </w:t>
      </w:r>
      <w:proofErr w:type="spellStart"/>
      <w:r w:rsidRPr="00320FD0">
        <w:rPr>
          <w:rFonts w:ascii="Times Ext Roman" w:hAnsi="Times Ext Roman" w:cs="Times Ext Roman"/>
          <w:lang w:val="nl-NL"/>
        </w:rPr>
        <w:t>bahá’í</w:t>
      </w:r>
      <w:proofErr w:type="spellEnd"/>
      <w:r w:rsidRPr="00320FD0">
        <w:rPr>
          <w:rFonts w:ascii="Times Ext Roman" w:hAnsi="Times Ext Roman" w:cs="Times Ext Roman"/>
          <w:lang w:val="nl-NL"/>
        </w:rPr>
        <w:t>-wet bij dergelijke zaken afhankelijk is van de voorzieningen in de burgerlijke wet, die voorrang geniet.</w:t>
      </w:r>
      <w:r w:rsidRPr="002F235B">
        <w:rPr>
          <w:vertAlign w:val="superscript"/>
        </w:rPr>
        <w:footnoteReference w:id="49"/>
      </w:r>
    </w:p>
    <w:p w14:paraId="4783492C" w14:textId="77777777" w:rsidR="000B31A4" w:rsidRPr="00320FD0" w:rsidRDefault="000B31A4" w:rsidP="000B31A4">
      <w:pPr>
        <w:autoSpaceDE w:val="0"/>
        <w:autoSpaceDN w:val="0"/>
        <w:adjustRightInd w:val="0"/>
        <w:rPr>
          <w:rFonts w:ascii="Times Ext Roman" w:hAnsi="Times Ext Roman" w:cs="Times Ext Roman"/>
          <w:lang w:val="nl-NL"/>
        </w:rPr>
      </w:pPr>
    </w:p>
    <w:p w14:paraId="129AF5A1" w14:textId="77777777" w:rsidR="000B31A4" w:rsidRPr="002F235B" w:rsidRDefault="000B31A4" w:rsidP="002F235B">
      <w:pPr>
        <w:numPr>
          <w:ilvl w:val="0"/>
          <w:numId w:val="7"/>
        </w:numPr>
        <w:ind w:left="0" w:hanging="567"/>
        <w:rPr>
          <w:rFonts w:ascii="Times Ext Roman" w:hAnsi="Times Ext Roman" w:cs="Times Ext Roman"/>
          <w:szCs w:val="22"/>
          <w:lang w:val="nl-NL"/>
        </w:rPr>
      </w:pPr>
      <w:proofErr w:type="gramStart"/>
      <w:r w:rsidRPr="002F235B">
        <w:rPr>
          <w:rFonts w:ascii="Times Ext Roman" w:hAnsi="Times Ext Roman" w:cs="Times Ext Roman"/>
          <w:szCs w:val="22"/>
          <w:lang w:val="nl-NL"/>
        </w:rPr>
        <w:t>Betreffende</w:t>
      </w:r>
      <w:proofErr w:type="gramEnd"/>
      <w:r w:rsidRPr="002F235B">
        <w:rPr>
          <w:rFonts w:ascii="Times Ext Roman" w:hAnsi="Times Ext Roman" w:cs="Times Ext Roman"/>
          <w:szCs w:val="22"/>
          <w:lang w:val="nl-NL"/>
        </w:rPr>
        <w:t xml:space="preserve"> de vraag of </w:t>
      </w:r>
      <w:proofErr w:type="spellStart"/>
      <w:r w:rsidR="00FF5090" w:rsidRPr="002F235B">
        <w:rPr>
          <w:rFonts w:ascii="Times Ext Roman" w:hAnsi="Times Ext Roman" w:cs="Times Ext Roman"/>
          <w:szCs w:val="22"/>
          <w:lang w:val="nl-NL"/>
        </w:rPr>
        <w:t>Ḥuqúqu’lláh</w:t>
      </w:r>
      <w:proofErr w:type="spellEnd"/>
      <w:r w:rsidRPr="002F235B">
        <w:rPr>
          <w:rFonts w:ascii="Times Ext Roman" w:hAnsi="Times Ext Roman" w:cs="Times Ext Roman"/>
          <w:szCs w:val="22"/>
          <w:lang w:val="nl-NL"/>
        </w:rPr>
        <w:t xml:space="preserve"> aanvaardbaar is van </w:t>
      </w:r>
      <w:proofErr w:type="spellStart"/>
      <w:r w:rsidRPr="002F235B">
        <w:rPr>
          <w:rFonts w:ascii="Times Ext Roman" w:hAnsi="Times Ext Roman" w:cs="Times Ext Roman"/>
          <w:szCs w:val="22"/>
          <w:lang w:val="nl-NL"/>
        </w:rPr>
        <w:t>bahá’ís</w:t>
      </w:r>
      <w:proofErr w:type="spellEnd"/>
      <w:r w:rsidRPr="002F235B">
        <w:rPr>
          <w:rFonts w:ascii="Times Ext Roman" w:hAnsi="Times Ext Roman" w:cs="Times Ext Roman"/>
          <w:szCs w:val="22"/>
          <w:lang w:val="nl-NL"/>
        </w:rPr>
        <w:t xml:space="preserve"> die de stemrechten ontnomen zijn heeft het Huis van Gerechtigheid verklaard:</w:t>
      </w:r>
    </w:p>
    <w:p w14:paraId="5DCDD064" w14:textId="77777777" w:rsidR="000B31A4" w:rsidRPr="00320FD0" w:rsidRDefault="000B31A4" w:rsidP="002F235B">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Na precedenten die de geliefde Behoeder schiep te hebben overwogen, zijn wij tot de conclusie gekomen dat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van zulke gelovigen </w:t>
      </w:r>
      <w:r w:rsidR="009D6719">
        <w:rPr>
          <w:rFonts w:ascii="Times Ext Roman" w:hAnsi="Times Ext Roman" w:cs="Times Ext Roman"/>
          <w:lang w:val="nl-NL"/>
        </w:rPr>
        <w:t>niet aanvaardbaar is</w:t>
      </w:r>
      <w:r w:rsidR="001F60EC">
        <w:rPr>
          <w:rFonts w:ascii="Times Ext Roman" w:hAnsi="Times Ext Roman" w:cs="Times Ext Roman"/>
          <w:lang w:val="nl-NL"/>
        </w:rPr>
        <w:t>…</w:t>
      </w:r>
      <w:r w:rsidR="009D6719">
        <w:rPr>
          <w:rFonts w:ascii="Times Ext Roman" w:hAnsi="Times Ext Roman" w:cs="Times Ext Roman"/>
          <w:lang w:val="nl-NL"/>
        </w:rPr>
        <w:t xml:space="preserve"> </w:t>
      </w:r>
      <w:r w:rsidRPr="00320FD0">
        <w:rPr>
          <w:rFonts w:ascii="Times Ext Roman" w:hAnsi="Times Ext Roman" w:cs="Times Ext Roman"/>
          <w:lang w:val="nl-NL"/>
        </w:rPr>
        <w:t xml:space="preserve">Elke gelovige aan wie de maatregel van het ontnemen van bestuurlijke rechten is opgelegd en die aanbiedt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te betalen moet eenvoudigweg worden gezegd dat een dergelijke betaling niet aanvaardbaar is. Als hij een betaling overmaakt moet deze geretourneerd worden.</w:t>
      </w:r>
      <w:r w:rsidRPr="002F235B">
        <w:rPr>
          <w:vertAlign w:val="superscript"/>
        </w:rPr>
        <w:footnoteReference w:id="50"/>
      </w:r>
    </w:p>
    <w:p w14:paraId="3BC0814B" w14:textId="77777777" w:rsidR="000B31A4" w:rsidRPr="00320FD0" w:rsidRDefault="000B31A4" w:rsidP="000B31A4">
      <w:pPr>
        <w:autoSpaceDE w:val="0"/>
        <w:autoSpaceDN w:val="0"/>
        <w:adjustRightInd w:val="0"/>
        <w:rPr>
          <w:rFonts w:ascii="Times Ext Roman" w:hAnsi="Times Ext Roman" w:cs="Times Ext Roman"/>
          <w:lang w:val="nl-NL"/>
        </w:rPr>
      </w:pPr>
    </w:p>
    <w:p w14:paraId="632CE27A" w14:textId="77777777" w:rsidR="000B31A4" w:rsidRPr="002F235B" w:rsidRDefault="000B31A4" w:rsidP="002F235B">
      <w:pPr>
        <w:numPr>
          <w:ilvl w:val="0"/>
          <w:numId w:val="7"/>
        </w:numPr>
        <w:ind w:left="0" w:hanging="567"/>
        <w:rPr>
          <w:rFonts w:ascii="Times Ext Roman" w:hAnsi="Times Ext Roman" w:cs="Times Ext Roman"/>
          <w:szCs w:val="22"/>
          <w:lang w:val="nl-NL"/>
        </w:rPr>
      </w:pPr>
      <w:r w:rsidRPr="002F235B">
        <w:rPr>
          <w:rFonts w:ascii="Times Ext Roman" w:hAnsi="Times Ext Roman" w:cs="Times Ext Roman"/>
          <w:szCs w:val="22"/>
          <w:lang w:val="nl-NL"/>
        </w:rPr>
        <w:t xml:space="preserve">Het Universele Huis van Gerechtigheid heeft uw e-mailbericht van 31 januari 2002 ontvangen waarin gevraagd wordt of een onderneming waarvan </w:t>
      </w:r>
      <w:r w:rsidR="009D6719">
        <w:rPr>
          <w:rFonts w:ascii="Times Ext Roman" w:hAnsi="Times Ext Roman" w:cs="Times Ext Roman"/>
          <w:szCs w:val="22"/>
          <w:lang w:val="nl-NL"/>
        </w:rPr>
        <w:t>enkel</w:t>
      </w:r>
      <w:r w:rsidRPr="002F235B">
        <w:rPr>
          <w:rFonts w:ascii="Times Ext Roman" w:hAnsi="Times Ext Roman" w:cs="Times Ext Roman"/>
          <w:szCs w:val="22"/>
          <w:lang w:val="nl-NL"/>
        </w:rPr>
        <w:t xml:space="preserve"> een </w:t>
      </w:r>
      <w:proofErr w:type="spellStart"/>
      <w:r w:rsidRPr="002F235B">
        <w:rPr>
          <w:rFonts w:ascii="Times Ext Roman" w:hAnsi="Times Ext Roman" w:cs="Times Ext Roman"/>
          <w:szCs w:val="22"/>
          <w:lang w:val="nl-NL"/>
        </w:rPr>
        <w:t>bahá’í</w:t>
      </w:r>
      <w:proofErr w:type="spellEnd"/>
      <w:r w:rsidRPr="002F235B">
        <w:rPr>
          <w:rFonts w:ascii="Times Ext Roman" w:hAnsi="Times Ext Roman" w:cs="Times Ext Roman"/>
          <w:szCs w:val="22"/>
          <w:lang w:val="nl-NL"/>
        </w:rPr>
        <w:t xml:space="preserve"> de eigenaar is aan het Fonds mag bijdragen en </w:t>
      </w:r>
      <w:proofErr w:type="spellStart"/>
      <w:r w:rsidR="00FF5090" w:rsidRPr="002F235B">
        <w:rPr>
          <w:rFonts w:ascii="Times Ext Roman" w:hAnsi="Times Ext Roman" w:cs="Times Ext Roman"/>
          <w:szCs w:val="22"/>
          <w:lang w:val="nl-NL"/>
        </w:rPr>
        <w:t>Ḥuqúqu’lláh</w:t>
      </w:r>
      <w:proofErr w:type="spellEnd"/>
      <w:r w:rsidRPr="002F235B">
        <w:rPr>
          <w:rFonts w:ascii="Times Ext Roman" w:hAnsi="Times Ext Roman" w:cs="Times Ext Roman"/>
          <w:szCs w:val="22"/>
          <w:lang w:val="nl-NL"/>
        </w:rPr>
        <w:t xml:space="preserve"> mag </w:t>
      </w:r>
      <w:r w:rsidR="009D6719">
        <w:rPr>
          <w:rFonts w:ascii="Times Ext Roman" w:hAnsi="Times Ext Roman" w:cs="Times Ext Roman"/>
          <w:szCs w:val="22"/>
          <w:lang w:val="nl-NL"/>
        </w:rPr>
        <w:t>betalen.</w:t>
      </w:r>
    </w:p>
    <w:p w14:paraId="4BF9400E" w14:textId="77777777" w:rsidR="000B31A4" w:rsidRPr="00320FD0" w:rsidRDefault="000B31A4" w:rsidP="002F235B">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De verplichting om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te betalen rust op individuele gelovigen en niet op rechtspersonen, zelfs als deze geheel in het bezit zijn van </w:t>
      </w:r>
      <w:proofErr w:type="spellStart"/>
      <w:r w:rsidRPr="00320FD0">
        <w:rPr>
          <w:rFonts w:ascii="Times Ext Roman" w:hAnsi="Times Ext Roman" w:cs="Times Ext Roman"/>
          <w:lang w:val="nl-NL"/>
        </w:rPr>
        <w:t>bahá’ís</w:t>
      </w:r>
      <w:proofErr w:type="spellEnd"/>
      <w:r w:rsidRPr="00320FD0">
        <w:rPr>
          <w:rFonts w:ascii="Times Ext Roman" w:hAnsi="Times Ext Roman" w:cs="Times Ext Roman"/>
          <w:lang w:val="nl-NL"/>
        </w:rPr>
        <w:t xml:space="preserve">. Aan de andere kant, als de eigenaars van een bedrijf </w:t>
      </w:r>
      <w:r w:rsidRPr="00320FD0">
        <w:rPr>
          <w:rFonts w:ascii="Times Ext Roman" w:hAnsi="Times Ext Roman" w:cs="Times Ext Roman"/>
          <w:lang w:val="nl-NL"/>
        </w:rPr>
        <w:lastRenderedPageBreak/>
        <w:t xml:space="preserve">dat geheel in het bezit is van </w:t>
      </w:r>
      <w:proofErr w:type="spellStart"/>
      <w:r w:rsidRPr="00320FD0">
        <w:rPr>
          <w:rFonts w:ascii="Times Ext Roman" w:hAnsi="Times Ext Roman" w:cs="Times Ext Roman"/>
          <w:lang w:val="nl-NL"/>
        </w:rPr>
        <w:t>bahá’ís</w:t>
      </w:r>
      <w:proofErr w:type="spellEnd"/>
      <w:r w:rsidRPr="00320FD0">
        <w:rPr>
          <w:rFonts w:ascii="Times Ext Roman" w:hAnsi="Times Ext Roman" w:cs="Times Ext Roman"/>
          <w:lang w:val="nl-NL"/>
        </w:rPr>
        <w:t xml:space="preserve">, willen dat hun bedrijf een schenking doet aan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dan is een dergelijke bijdrage aanvaardbaar. Dat vermindert natuurlijk niet de verplichting van de betrokken gelovigen om hun eigen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w:t>
      </w:r>
      <w:r w:rsidR="009D6719">
        <w:rPr>
          <w:rFonts w:ascii="Times Ext Roman" w:hAnsi="Times Ext Roman" w:cs="Times Ext Roman"/>
          <w:lang w:val="nl-NL"/>
        </w:rPr>
        <w:t>te betalen.</w:t>
      </w:r>
    </w:p>
    <w:p w14:paraId="341B3BD8" w14:textId="77777777" w:rsidR="000B31A4" w:rsidRPr="00320FD0" w:rsidRDefault="000B31A4" w:rsidP="002F235B">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Wat betreft het </w:t>
      </w:r>
      <w:proofErr w:type="spellStart"/>
      <w:r w:rsidRPr="00320FD0">
        <w:rPr>
          <w:rFonts w:ascii="Times Ext Roman" w:hAnsi="Times Ext Roman" w:cs="Times Ext Roman"/>
          <w:lang w:val="nl-NL"/>
        </w:rPr>
        <w:t>bahá’í</w:t>
      </w:r>
      <w:proofErr w:type="spellEnd"/>
      <w:r w:rsidRPr="00320FD0">
        <w:rPr>
          <w:rFonts w:ascii="Times Ext Roman" w:hAnsi="Times Ext Roman" w:cs="Times Ext Roman"/>
          <w:lang w:val="nl-NL"/>
        </w:rPr>
        <w:t xml:space="preserve">-fonds: het is zeker toegestaan dat er bijdragen aan het fonds worden overgemaakt vanuit een bedrijf dat geheel in bezit is van </w:t>
      </w:r>
      <w:proofErr w:type="spellStart"/>
      <w:r w:rsidRPr="00320FD0">
        <w:rPr>
          <w:rFonts w:ascii="Times Ext Roman" w:hAnsi="Times Ext Roman" w:cs="Times Ext Roman"/>
          <w:lang w:val="nl-NL"/>
        </w:rPr>
        <w:t>bahá’ís</w:t>
      </w:r>
      <w:proofErr w:type="spellEnd"/>
      <w:r w:rsidRPr="00320FD0">
        <w:rPr>
          <w:rFonts w:ascii="Times Ext Roman" w:hAnsi="Times Ext Roman" w:cs="Times Ext Roman"/>
          <w:lang w:val="nl-NL"/>
        </w:rPr>
        <w:t>.</w:t>
      </w:r>
      <w:r w:rsidRPr="002F235B">
        <w:rPr>
          <w:vertAlign w:val="superscript"/>
        </w:rPr>
        <w:footnoteReference w:id="51"/>
      </w:r>
    </w:p>
    <w:p w14:paraId="13D39062" w14:textId="77777777" w:rsidR="000B31A4" w:rsidRPr="00320FD0" w:rsidRDefault="000B31A4" w:rsidP="000B31A4">
      <w:pPr>
        <w:autoSpaceDE w:val="0"/>
        <w:autoSpaceDN w:val="0"/>
        <w:adjustRightInd w:val="0"/>
        <w:rPr>
          <w:rFonts w:ascii="Times Ext Roman" w:hAnsi="Times Ext Roman" w:cs="Times Ext Roman"/>
          <w:lang w:val="nl-NL"/>
        </w:rPr>
      </w:pPr>
    </w:p>
    <w:p w14:paraId="3656BAF2" w14:textId="77777777" w:rsidR="000B31A4" w:rsidRPr="002F235B" w:rsidRDefault="000B31A4" w:rsidP="002F235B">
      <w:pPr>
        <w:numPr>
          <w:ilvl w:val="0"/>
          <w:numId w:val="7"/>
        </w:numPr>
        <w:ind w:left="0" w:hanging="567"/>
        <w:rPr>
          <w:rFonts w:ascii="Times Ext Roman" w:hAnsi="Times Ext Roman" w:cs="Times Ext Roman"/>
          <w:szCs w:val="22"/>
          <w:lang w:val="nl-NL"/>
        </w:rPr>
      </w:pPr>
      <w:r w:rsidRPr="002F235B">
        <w:rPr>
          <w:rFonts w:ascii="Times Ext Roman" w:hAnsi="Times Ext Roman" w:cs="Times Ext Roman"/>
          <w:szCs w:val="22"/>
          <w:lang w:val="nl-NL"/>
        </w:rPr>
        <w:t>In uw memorandum legt u ons de vraag voor van een gelovige die zijn of haar hoofdwoning verkoopt om te verhuizen naar een verzorgingshuis of een soortgelijke zorginstelling. De vraag is of het verschil tussen de verkoopprijs van de hoofdwoning en de vereiste som die nodig is om de kosten van het verzorgingshuis te betalen onderworpen moet zijn aan het Recht van God.</w:t>
      </w:r>
    </w:p>
    <w:p w14:paraId="384EAA5C" w14:textId="77777777" w:rsidR="000B31A4" w:rsidRPr="00320FD0" w:rsidRDefault="000B31A4" w:rsidP="002F235B">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Wij hebben besloten dat het aan het oordeel van de betrokkene overgelaten moet worden om de te volgen handelwijze te bepalen, belang hechtend aan diens eigen inschatting van zijn persoonlijke omstandigheden en intenties, alsook zijn eigen begrip van de tekst.</w:t>
      </w:r>
      <w:r w:rsidRPr="002F235B">
        <w:rPr>
          <w:vertAlign w:val="superscript"/>
        </w:rPr>
        <w:footnoteReference w:id="52"/>
      </w:r>
    </w:p>
    <w:p w14:paraId="3CEA5A19" w14:textId="77777777" w:rsidR="000B31A4" w:rsidRPr="00320FD0" w:rsidRDefault="000B31A4" w:rsidP="000B31A4">
      <w:pPr>
        <w:autoSpaceDE w:val="0"/>
        <w:autoSpaceDN w:val="0"/>
        <w:adjustRightInd w:val="0"/>
        <w:rPr>
          <w:rFonts w:ascii="Times Ext Roman" w:hAnsi="Times Ext Roman" w:cs="Times Ext Roman"/>
          <w:lang w:val="nl-NL"/>
        </w:rPr>
      </w:pPr>
    </w:p>
    <w:p w14:paraId="058F4049" w14:textId="77777777" w:rsidR="000B31A4" w:rsidRPr="002F235B" w:rsidRDefault="001F60EC" w:rsidP="002F235B">
      <w:pPr>
        <w:numPr>
          <w:ilvl w:val="0"/>
          <w:numId w:val="7"/>
        </w:numPr>
        <w:ind w:left="0" w:hanging="567"/>
        <w:rPr>
          <w:rFonts w:ascii="Times Ext Roman" w:hAnsi="Times Ext Roman" w:cs="Times Ext Roman"/>
          <w:szCs w:val="22"/>
          <w:lang w:val="nl-NL"/>
        </w:rPr>
      </w:pPr>
      <w:r>
        <w:rPr>
          <w:rFonts w:ascii="Times Ext Roman" w:hAnsi="Times Ext Roman" w:cs="Times Ext Roman"/>
          <w:szCs w:val="22"/>
          <w:lang w:val="nl-NL"/>
        </w:rPr>
        <w:t>…</w:t>
      </w:r>
      <w:r w:rsidR="000B31A4" w:rsidRPr="002F235B">
        <w:rPr>
          <w:rFonts w:ascii="Times Ext Roman" w:hAnsi="Times Ext Roman" w:cs="Times Ext Roman"/>
          <w:szCs w:val="22"/>
          <w:lang w:val="nl-NL"/>
        </w:rPr>
        <w:t xml:space="preserve">als iemands bezittingen naast contant geld ook eigendommen of aandelen omvatten, dan kan het zijn dat hij financiële verliezen lijdt of andere problemen het hoofd moet bieden door negentien procent van de waarde van de niet-geldelijke bezittingen te betalen voordat deze van de hand zijn gedaan, en hij zou er daarom de voorkeur aan kunnen geven om </w:t>
      </w:r>
      <w:proofErr w:type="spellStart"/>
      <w:r w:rsidR="00FF5090" w:rsidRPr="002F235B">
        <w:rPr>
          <w:rFonts w:ascii="Times Ext Roman" w:hAnsi="Times Ext Roman" w:cs="Times Ext Roman"/>
          <w:szCs w:val="22"/>
          <w:lang w:val="nl-NL"/>
        </w:rPr>
        <w:t>Ḥuqúqu’lláh</w:t>
      </w:r>
      <w:proofErr w:type="spellEnd"/>
      <w:r w:rsidR="000B31A4" w:rsidRPr="002F235B">
        <w:rPr>
          <w:rFonts w:ascii="Times Ext Roman" w:hAnsi="Times Ext Roman" w:cs="Times Ext Roman"/>
          <w:szCs w:val="22"/>
          <w:lang w:val="nl-NL"/>
        </w:rPr>
        <w:t xml:space="preserve"> pas te betalen wanneer hij ze niet meer nodig heeft. Alle onkosten die zijn verbonden met het van de hand doen van iemands bezittingen moeten worden afgetrokken voordat men de nettowaarde berekent waarover </w:t>
      </w:r>
      <w:proofErr w:type="spellStart"/>
      <w:r w:rsidR="00FF5090" w:rsidRPr="002F235B">
        <w:rPr>
          <w:rFonts w:ascii="Times Ext Roman" w:hAnsi="Times Ext Roman" w:cs="Times Ext Roman"/>
          <w:szCs w:val="22"/>
          <w:lang w:val="nl-NL"/>
        </w:rPr>
        <w:t>Ḥuqúqu’lláh</w:t>
      </w:r>
      <w:proofErr w:type="spellEnd"/>
      <w:r w:rsidR="000B31A4" w:rsidRPr="002F235B">
        <w:rPr>
          <w:rFonts w:ascii="Times Ext Roman" w:hAnsi="Times Ext Roman" w:cs="Times Ext Roman"/>
          <w:szCs w:val="22"/>
          <w:lang w:val="nl-NL"/>
        </w:rPr>
        <w:t xml:space="preserve"> verschuldigd is.</w:t>
      </w:r>
    </w:p>
    <w:p w14:paraId="63A1E3C5" w14:textId="77777777" w:rsidR="000B31A4" w:rsidRPr="00320FD0" w:rsidRDefault="000B31A4" w:rsidP="002F235B">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Wij herinneren u er ook aan dat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dient te worden betaald over alles wat iemand in bezit heeft op het moment dat de wet op hem van toepassing wordt. Dit wil natuurlijk niet zeggen dat de verschuldigde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onmiddellijk moet worden betaald, aangezien dat zou kunnen vereisen dat iemand veel van wat hem toebehoort van de hand zou moeten doen, wat hem in een moeilijke situatie zou kunnen brengen. Het principe van berekening is echter duidelijk en uiteindelijk zal de verschuldigde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moeten worden betaald.</w:t>
      </w:r>
      <w:r w:rsidRPr="002F235B">
        <w:rPr>
          <w:vertAlign w:val="superscript"/>
        </w:rPr>
        <w:footnoteReference w:id="53"/>
      </w:r>
    </w:p>
    <w:p w14:paraId="54ABDFB2" w14:textId="77777777" w:rsidR="000B31A4" w:rsidRPr="00320FD0" w:rsidRDefault="000B31A4" w:rsidP="000B31A4">
      <w:pPr>
        <w:autoSpaceDE w:val="0"/>
        <w:autoSpaceDN w:val="0"/>
        <w:adjustRightInd w:val="0"/>
        <w:rPr>
          <w:rFonts w:ascii="Times Ext Roman" w:hAnsi="Times Ext Roman" w:cs="Times Ext Roman"/>
          <w:lang w:val="nl-NL"/>
        </w:rPr>
      </w:pPr>
    </w:p>
    <w:p w14:paraId="60B1956A" w14:textId="77777777" w:rsidR="00DE5942" w:rsidRDefault="000B31A4" w:rsidP="002F235B">
      <w:pPr>
        <w:numPr>
          <w:ilvl w:val="0"/>
          <w:numId w:val="7"/>
        </w:numPr>
        <w:ind w:left="0" w:hanging="567"/>
        <w:rPr>
          <w:rFonts w:ascii="Times Ext Roman" w:hAnsi="Times Ext Roman" w:cs="Times Ext Roman"/>
          <w:szCs w:val="22"/>
          <w:lang w:val="nl-NL"/>
        </w:rPr>
      </w:pPr>
      <w:r w:rsidRPr="002F235B">
        <w:rPr>
          <w:rFonts w:ascii="Times Ext Roman" w:hAnsi="Times Ext Roman" w:cs="Times Ext Roman"/>
          <w:szCs w:val="22"/>
          <w:lang w:val="nl-NL"/>
        </w:rPr>
        <w:t xml:space="preserve">Het basisprincipe is dat wanneer een gelovige overlijdt zowel zijn hoofdwoning als zaken die deel uitmaken van het noodzakelijke meubilair en de werktuigen voor zijn beroep vrijgesteld blijven bij de berekening van de eventueel nog te betalen </w:t>
      </w:r>
      <w:proofErr w:type="spellStart"/>
      <w:r w:rsidR="00FF5090" w:rsidRPr="002F235B">
        <w:rPr>
          <w:rFonts w:ascii="Times Ext Roman" w:hAnsi="Times Ext Roman" w:cs="Times Ext Roman"/>
          <w:szCs w:val="22"/>
          <w:lang w:val="nl-NL"/>
        </w:rPr>
        <w:t>Ḥuqúqu’lláh</w:t>
      </w:r>
      <w:proofErr w:type="spellEnd"/>
      <w:r w:rsidRPr="002F235B">
        <w:rPr>
          <w:rFonts w:ascii="Times Ext Roman" w:hAnsi="Times Ext Roman" w:cs="Times Ext Roman"/>
          <w:szCs w:val="22"/>
          <w:lang w:val="nl-NL"/>
        </w:rPr>
        <w:t>.</w:t>
      </w:r>
    </w:p>
    <w:p w14:paraId="17BDF6FA" w14:textId="77777777" w:rsidR="000B31A4" w:rsidRPr="00320FD0" w:rsidRDefault="000B31A4" w:rsidP="002F235B">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Afhankelijk van de bepalingen in het testament kan een begunstigde sommige of al deze zaken ontvangen. Of hij wel of niet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dient te betalen over deze nieuw verkregen bezittingen zal afhangen van het doel waarvoor hij deze gebruikt. Als ze worden gebruikt voor doelen die vrijgesteld zijn, zoals zijn hoofdwoning, noodzakelijk meubilair of werktuigen voor zijn beroep, dan zou hij vrijgesteld zijn van betaling van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over deze zaken. Zou hij ze echter voor andere doelen gebruiken, zoals ze omzetten in geld, dan is de vrijstelling niet van toepassing.</w:t>
      </w:r>
      <w:r w:rsidRPr="002F235B">
        <w:rPr>
          <w:vertAlign w:val="superscript"/>
        </w:rPr>
        <w:footnoteReference w:id="54"/>
      </w:r>
    </w:p>
    <w:p w14:paraId="6DB884C6" w14:textId="77777777" w:rsidR="000B31A4" w:rsidRPr="00320FD0" w:rsidRDefault="000B31A4" w:rsidP="000B31A4">
      <w:pPr>
        <w:autoSpaceDE w:val="0"/>
        <w:autoSpaceDN w:val="0"/>
        <w:adjustRightInd w:val="0"/>
        <w:rPr>
          <w:rFonts w:ascii="Times Ext Roman" w:hAnsi="Times Ext Roman" w:cs="Times Ext Roman"/>
          <w:lang w:val="nl-NL"/>
        </w:rPr>
      </w:pPr>
    </w:p>
    <w:p w14:paraId="5ACA835C" w14:textId="77777777" w:rsidR="000B31A4" w:rsidRPr="002F235B" w:rsidRDefault="000B31A4" w:rsidP="002F235B">
      <w:pPr>
        <w:numPr>
          <w:ilvl w:val="0"/>
          <w:numId w:val="7"/>
        </w:numPr>
        <w:ind w:left="0" w:hanging="567"/>
        <w:rPr>
          <w:rFonts w:ascii="Times Ext Roman" w:hAnsi="Times Ext Roman" w:cs="Times Ext Roman"/>
          <w:szCs w:val="22"/>
          <w:lang w:val="nl-NL"/>
        </w:rPr>
      </w:pPr>
      <w:r w:rsidRPr="002F235B">
        <w:rPr>
          <w:rFonts w:ascii="Times Ext Roman" w:hAnsi="Times Ext Roman" w:cs="Times Ext Roman"/>
          <w:szCs w:val="22"/>
          <w:lang w:val="nl-NL"/>
        </w:rPr>
        <w:t xml:space="preserve">Als er door een gelovige fondsen worden aangeboden ter ere van een andere </w:t>
      </w:r>
      <w:proofErr w:type="spellStart"/>
      <w:r w:rsidRPr="002F235B">
        <w:rPr>
          <w:rFonts w:ascii="Times Ext Roman" w:hAnsi="Times Ext Roman" w:cs="Times Ext Roman"/>
          <w:szCs w:val="22"/>
          <w:lang w:val="nl-NL"/>
        </w:rPr>
        <w:t>bahá’í</w:t>
      </w:r>
      <w:proofErr w:type="spellEnd"/>
      <w:r w:rsidRPr="002F235B">
        <w:rPr>
          <w:rFonts w:ascii="Times Ext Roman" w:hAnsi="Times Ext Roman" w:cs="Times Ext Roman"/>
          <w:szCs w:val="22"/>
          <w:lang w:val="nl-NL"/>
        </w:rPr>
        <w:t xml:space="preserve">, dan moet de gever meegedeeld worden dat dit niet kan worden aanvaard als een betaling van </w:t>
      </w:r>
      <w:proofErr w:type="spellStart"/>
      <w:r w:rsidR="00FF5090" w:rsidRPr="002F235B">
        <w:rPr>
          <w:rFonts w:ascii="Times Ext Roman" w:hAnsi="Times Ext Roman" w:cs="Times Ext Roman"/>
          <w:szCs w:val="22"/>
          <w:lang w:val="nl-NL"/>
        </w:rPr>
        <w:t>Ḥuqúqu’lláh</w:t>
      </w:r>
      <w:proofErr w:type="spellEnd"/>
      <w:r w:rsidRPr="002F235B">
        <w:rPr>
          <w:rFonts w:ascii="Times Ext Roman" w:hAnsi="Times Ext Roman" w:cs="Times Ext Roman"/>
          <w:szCs w:val="22"/>
          <w:lang w:val="nl-NL"/>
        </w:rPr>
        <w:t xml:space="preserve"> uit naam van de andere gelovige. Men kan dan de gever de keuze bieden deze fondsen als een betaling van </w:t>
      </w:r>
      <w:proofErr w:type="spellStart"/>
      <w:r w:rsidR="00FF5090" w:rsidRPr="002F235B">
        <w:rPr>
          <w:rFonts w:ascii="Times Ext Roman" w:hAnsi="Times Ext Roman" w:cs="Times Ext Roman"/>
          <w:szCs w:val="22"/>
          <w:lang w:val="nl-NL"/>
        </w:rPr>
        <w:t>Ḥuqúqu’lláh</w:t>
      </w:r>
      <w:proofErr w:type="spellEnd"/>
      <w:r w:rsidRPr="002F235B">
        <w:rPr>
          <w:rFonts w:ascii="Times Ext Roman" w:hAnsi="Times Ext Roman" w:cs="Times Ext Roman"/>
          <w:szCs w:val="22"/>
          <w:lang w:val="nl-NL"/>
        </w:rPr>
        <w:t xml:space="preserve"> namens hemzelf aan te bieden, of als een bijdrage aan het Internationaal </w:t>
      </w:r>
      <w:proofErr w:type="spellStart"/>
      <w:r w:rsidRPr="002F235B">
        <w:rPr>
          <w:rFonts w:ascii="Times Ext Roman" w:hAnsi="Times Ext Roman" w:cs="Times Ext Roman"/>
          <w:szCs w:val="22"/>
          <w:lang w:val="nl-NL"/>
        </w:rPr>
        <w:t>Bahá’í</w:t>
      </w:r>
      <w:proofErr w:type="spellEnd"/>
      <w:r w:rsidRPr="002F235B">
        <w:rPr>
          <w:rFonts w:ascii="Times Ext Roman" w:hAnsi="Times Ext Roman" w:cs="Times Ext Roman"/>
          <w:szCs w:val="22"/>
          <w:lang w:val="nl-NL"/>
        </w:rPr>
        <w:t>-fonds ter ere van de andere persoon, of het geld aan hem te laten terugstorten.</w:t>
      </w:r>
      <w:r w:rsidRPr="002F235B">
        <w:rPr>
          <w:szCs w:val="22"/>
          <w:vertAlign w:val="superscript"/>
        </w:rPr>
        <w:footnoteReference w:id="55"/>
      </w:r>
    </w:p>
    <w:p w14:paraId="261E3BC3" w14:textId="77777777" w:rsidR="00CF6899" w:rsidRDefault="003A4CC3" w:rsidP="000B31A4">
      <w:pPr>
        <w:autoSpaceDE w:val="0"/>
        <w:autoSpaceDN w:val="0"/>
        <w:adjustRightInd w:val="0"/>
        <w:rPr>
          <w:rFonts w:ascii="Times Ext Roman" w:hAnsi="Times Ext Roman" w:cs="Times Ext Roman"/>
          <w:lang w:val="nl-NL"/>
        </w:rPr>
      </w:pPr>
      <w:r>
        <w:rPr>
          <w:rFonts w:ascii="Times Ext Roman" w:hAnsi="Times Ext Roman" w:cs="Times Ext Roman"/>
          <w:lang w:val="nl-NL"/>
        </w:rPr>
        <w:br w:type="page"/>
      </w:r>
    </w:p>
    <w:p w14:paraId="70E76B6C" w14:textId="77777777" w:rsidR="003A4CC3" w:rsidRDefault="003A4CC3" w:rsidP="000B31A4">
      <w:pPr>
        <w:autoSpaceDE w:val="0"/>
        <w:autoSpaceDN w:val="0"/>
        <w:adjustRightInd w:val="0"/>
        <w:rPr>
          <w:rFonts w:ascii="Times Ext Roman" w:hAnsi="Times Ext Roman" w:cs="Times Ext Roman"/>
          <w:lang w:val="nl-NL"/>
        </w:rPr>
      </w:pPr>
    </w:p>
    <w:p w14:paraId="7911084A" w14:textId="77777777" w:rsidR="003A4CC3" w:rsidRPr="003A4CC3" w:rsidRDefault="003A4CC3" w:rsidP="003439F1">
      <w:pPr>
        <w:pStyle w:val="Heading1"/>
      </w:pPr>
      <w:r w:rsidRPr="003A4CC3">
        <w:t>Hoofdstuk 3.</w:t>
      </w:r>
    </w:p>
    <w:p w14:paraId="1D77FB0B" w14:textId="77777777" w:rsidR="000B31A4" w:rsidRPr="00320FD0" w:rsidRDefault="000B31A4" w:rsidP="003439F1">
      <w:pPr>
        <w:pStyle w:val="Heading1"/>
      </w:pPr>
    </w:p>
    <w:p w14:paraId="1EE687BA" w14:textId="77777777" w:rsidR="000B31A4" w:rsidRPr="003A4CC3" w:rsidRDefault="000B31A4" w:rsidP="003439F1">
      <w:pPr>
        <w:pStyle w:val="Heading1"/>
      </w:pPr>
      <w:r w:rsidRPr="003A4CC3">
        <w:t xml:space="preserve">Taken van de Gevolmachtigden van </w:t>
      </w:r>
      <w:proofErr w:type="spellStart"/>
      <w:r w:rsidR="00FF5090" w:rsidRPr="003A4CC3">
        <w:t>Ḥuqúqu’lláh</w:t>
      </w:r>
      <w:proofErr w:type="spellEnd"/>
      <w:r w:rsidR="003A4CC3">
        <w:t xml:space="preserve"> en</w:t>
      </w:r>
      <w:r w:rsidR="003A4CC3">
        <w:br/>
      </w:r>
      <w:r w:rsidRPr="003A4CC3">
        <w:t>de Geestelijke Raden</w:t>
      </w:r>
    </w:p>
    <w:p w14:paraId="0CF19CED" w14:textId="77777777" w:rsidR="000B31A4" w:rsidRDefault="000B31A4" w:rsidP="000B31A4">
      <w:pPr>
        <w:autoSpaceDE w:val="0"/>
        <w:autoSpaceDN w:val="0"/>
        <w:adjustRightInd w:val="0"/>
        <w:rPr>
          <w:rFonts w:ascii="Times Ext Roman" w:hAnsi="Times Ext Roman" w:cs="Times Ext Roman"/>
          <w:lang w:val="nl-NL"/>
        </w:rPr>
      </w:pPr>
    </w:p>
    <w:p w14:paraId="2C1DE5F9" w14:textId="77777777" w:rsidR="001A74C9" w:rsidRPr="00320FD0" w:rsidRDefault="001A74C9" w:rsidP="000B31A4">
      <w:pPr>
        <w:autoSpaceDE w:val="0"/>
        <w:autoSpaceDN w:val="0"/>
        <w:adjustRightInd w:val="0"/>
        <w:rPr>
          <w:rFonts w:ascii="Times Ext Roman" w:hAnsi="Times Ext Roman" w:cs="Times Ext Roman"/>
          <w:lang w:val="nl-NL"/>
        </w:rPr>
      </w:pPr>
    </w:p>
    <w:p w14:paraId="120C4BF0" w14:textId="77777777" w:rsidR="00DE5942" w:rsidRDefault="000B31A4" w:rsidP="000B31A4">
      <w:pPr>
        <w:autoSpaceDE w:val="0"/>
        <w:autoSpaceDN w:val="0"/>
        <w:adjustRightInd w:val="0"/>
        <w:rPr>
          <w:rFonts w:ascii="Times Ext Roman" w:hAnsi="Times Ext Roman" w:cs="Times Ext Roman"/>
          <w:b/>
          <w:sz w:val="24"/>
          <w:lang w:val="nl-NL"/>
        </w:rPr>
      </w:pPr>
      <w:r w:rsidRPr="001A74C9">
        <w:rPr>
          <w:rFonts w:ascii="Times Ext Roman" w:hAnsi="Times Ext Roman" w:cs="Times Ext Roman"/>
          <w:b/>
          <w:sz w:val="24"/>
          <w:lang w:val="nl-NL"/>
        </w:rPr>
        <w:t xml:space="preserve">Uit de Geschriften van </w:t>
      </w:r>
      <w:proofErr w:type="spellStart"/>
      <w:r w:rsidR="00FF5090" w:rsidRPr="001A74C9">
        <w:rPr>
          <w:rFonts w:ascii="Times Ext Roman" w:hAnsi="Times Ext Roman" w:cs="Times Ext Roman"/>
          <w:b/>
          <w:sz w:val="24"/>
          <w:lang w:val="nl-NL"/>
        </w:rPr>
        <w:t>Bahá’u’lláh</w:t>
      </w:r>
      <w:proofErr w:type="spellEnd"/>
    </w:p>
    <w:p w14:paraId="7CC9FECA" w14:textId="77777777" w:rsidR="000B31A4" w:rsidRPr="00320FD0" w:rsidRDefault="000B31A4" w:rsidP="000B31A4">
      <w:pPr>
        <w:autoSpaceDE w:val="0"/>
        <w:autoSpaceDN w:val="0"/>
        <w:adjustRightInd w:val="0"/>
        <w:rPr>
          <w:rFonts w:ascii="Times Ext Roman" w:hAnsi="Times Ext Roman" w:cs="Times Ext Roman"/>
          <w:lang w:val="nl-NL"/>
        </w:rPr>
      </w:pPr>
    </w:p>
    <w:p w14:paraId="6C408BF5" w14:textId="77777777" w:rsidR="000B31A4" w:rsidRPr="0046188A" w:rsidRDefault="000B31A4" w:rsidP="0046188A">
      <w:pPr>
        <w:numPr>
          <w:ilvl w:val="0"/>
          <w:numId w:val="7"/>
        </w:numPr>
        <w:ind w:left="0" w:hanging="567"/>
        <w:rPr>
          <w:rFonts w:ascii="Times Ext Roman" w:hAnsi="Times Ext Roman" w:cs="Times Ext Roman"/>
          <w:szCs w:val="22"/>
          <w:lang w:val="nl-NL"/>
        </w:rPr>
      </w:pPr>
      <w:r w:rsidRPr="0046188A">
        <w:rPr>
          <w:rFonts w:ascii="Times Ext Roman" w:hAnsi="Times Ext Roman" w:cs="Times Ext Roman"/>
          <w:szCs w:val="22"/>
          <w:lang w:val="nl-NL"/>
        </w:rPr>
        <w:t>Hij is de Ware, de Getrouwe!</w:t>
      </w:r>
    </w:p>
    <w:p w14:paraId="03462A85" w14:textId="77777777" w:rsidR="00DE5942" w:rsidRDefault="000B31A4" w:rsidP="0046188A">
      <w:pPr>
        <w:pStyle w:val="Style"/>
        <w:widowControl/>
        <w:ind w:firstLine="284"/>
        <w:rPr>
          <w:rFonts w:ascii="Times Ext Roman" w:hAnsi="Times Ext Roman" w:cs="Times Ext Roman"/>
          <w:sz w:val="22"/>
          <w:szCs w:val="22"/>
          <w:lang w:val="nl-NL"/>
        </w:rPr>
      </w:pPr>
      <w:r w:rsidRPr="00FC0BC7">
        <w:rPr>
          <w:rFonts w:ascii="Times Ext Roman" w:hAnsi="Times Ext Roman" w:cs="Times Ext Roman"/>
          <w:sz w:val="22"/>
          <w:szCs w:val="22"/>
          <w:lang w:val="nl-NL"/>
        </w:rPr>
        <w:t>O ‘</w:t>
      </w:r>
      <w:proofErr w:type="spellStart"/>
      <w:r w:rsidRPr="00FC0BC7">
        <w:rPr>
          <w:rFonts w:ascii="Times Ext Roman" w:hAnsi="Times Ext Roman" w:cs="Times Ext Roman"/>
          <w:sz w:val="22"/>
          <w:szCs w:val="22"/>
          <w:lang w:val="nl-NL"/>
        </w:rPr>
        <w:t>Abu’l-Ḥasan</w:t>
      </w:r>
      <w:proofErr w:type="spellEnd"/>
      <w:r w:rsidRPr="00FC0BC7">
        <w:rPr>
          <w:rFonts w:ascii="Times Ext Roman" w:hAnsi="Times Ext Roman" w:cs="Times Ext Roman"/>
          <w:sz w:val="22"/>
          <w:szCs w:val="22"/>
          <w:lang w:val="nl-NL"/>
        </w:rPr>
        <w:t>!</w:t>
      </w:r>
      <w:r w:rsidRPr="00FC0BC7">
        <w:rPr>
          <w:rStyle w:val="FootnoteReference"/>
          <w:rFonts w:ascii="Times Ext Roman" w:hAnsi="Times Ext Roman" w:cs="Times Ext Roman"/>
          <w:sz w:val="22"/>
          <w:szCs w:val="22"/>
          <w:lang w:val="nl-NL"/>
        </w:rPr>
        <w:footnoteReference w:id="56"/>
      </w:r>
      <w:r w:rsidRPr="00FC0BC7">
        <w:rPr>
          <w:rFonts w:ascii="Times Ext Roman" w:hAnsi="Times Ext Roman" w:cs="Times Ext Roman"/>
          <w:sz w:val="22"/>
          <w:szCs w:val="22"/>
          <w:lang w:val="nl-NL"/>
        </w:rPr>
        <w:t xml:space="preserve"> Zo God het wil zijt gij gesteund door Zijn heerlijke gunsten en houd</w:t>
      </w:r>
      <w:r w:rsidR="00F2320D" w:rsidRPr="00FC0BC7">
        <w:rPr>
          <w:rFonts w:ascii="Times Ext Roman" w:hAnsi="Times Ext Roman" w:cs="Times Ext Roman"/>
          <w:sz w:val="22"/>
          <w:szCs w:val="22"/>
          <w:lang w:val="nl-NL"/>
        </w:rPr>
        <w:t>t</w:t>
      </w:r>
      <w:r w:rsidRPr="00FC0BC7">
        <w:rPr>
          <w:rFonts w:ascii="Times Ext Roman" w:hAnsi="Times Ext Roman" w:cs="Times Ext Roman"/>
          <w:sz w:val="22"/>
          <w:szCs w:val="22"/>
          <w:lang w:val="nl-NL"/>
        </w:rPr>
        <w:t xml:space="preserve"> gij u bezig met daden die passend zijn in Zijn Dag. Beschouw geloof als een boom: zijn vruchten en bladeren, takken en twijgen zijn en waren altijd waarheidsliefde, betrouwbaarheid, oprecht gedrag en verdraagzaamheid. Wees verzekerd van Gods schragende genade, en houd</w:t>
      </w:r>
      <w:r w:rsidR="00F2320D" w:rsidRPr="00FC0BC7">
        <w:rPr>
          <w:rFonts w:ascii="Times Ext Roman" w:hAnsi="Times Ext Roman" w:cs="Times Ext Roman"/>
          <w:sz w:val="22"/>
          <w:szCs w:val="22"/>
          <w:lang w:val="nl-NL"/>
        </w:rPr>
        <w:t>t</w:t>
      </w:r>
      <w:r w:rsidRPr="00FC0BC7">
        <w:rPr>
          <w:rFonts w:ascii="Times Ext Roman" w:hAnsi="Times Ext Roman" w:cs="Times Ext Roman"/>
          <w:sz w:val="22"/>
          <w:szCs w:val="22"/>
          <w:lang w:val="nl-NL"/>
        </w:rPr>
        <w:t xml:space="preserve"> u bezig met dienstbaarheid aan Zijn Geloof. Wij hebben u benoemd tot gevolmachtigde van God, hebben u geboden datgene in acht te nemen wat de Zaak van Hem Die de Heer der werelden is zal verheffen, en hebben u het recht verleend </w:t>
      </w:r>
      <w:proofErr w:type="spellStart"/>
      <w:r w:rsidR="00FF5090" w:rsidRPr="00FC0BC7">
        <w:rPr>
          <w:rFonts w:ascii="Times Ext Roman" w:hAnsi="Times Ext Roman" w:cs="Times Ext Roman"/>
          <w:sz w:val="22"/>
          <w:szCs w:val="22"/>
          <w:lang w:val="nl-NL"/>
        </w:rPr>
        <w:t>Ḥuqúqu’lláh</w:t>
      </w:r>
      <w:proofErr w:type="spellEnd"/>
      <w:r w:rsidRPr="00FC0BC7">
        <w:rPr>
          <w:rFonts w:ascii="Times Ext Roman" w:hAnsi="Times Ext Roman" w:cs="Times Ext Roman"/>
          <w:sz w:val="22"/>
          <w:szCs w:val="22"/>
          <w:lang w:val="nl-NL"/>
        </w:rPr>
        <w:t xml:space="preserve"> te ontvangen. Ga met de mensen om in een geest van vriendschap en eensgezindheid, en wees voor hen een trouwe raadgever en een liefdevolle metgezel. Wees dan tevreden met hetgeen Wij voor u hebben beschikt.</w:t>
      </w:r>
    </w:p>
    <w:p w14:paraId="35D9F52D" w14:textId="77777777" w:rsidR="000B31A4" w:rsidRPr="00FC0BC7" w:rsidRDefault="000B31A4" w:rsidP="000B31A4">
      <w:pPr>
        <w:autoSpaceDE w:val="0"/>
        <w:autoSpaceDN w:val="0"/>
        <w:adjustRightInd w:val="0"/>
        <w:rPr>
          <w:rFonts w:ascii="Times Ext Roman" w:hAnsi="Times Ext Roman" w:cs="Times Ext Roman"/>
          <w:szCs w:val="22"/>
          <w:lang w:val="nl-NL"/>
        </w:rPr>
      </w:pPr>
    </w:p>
    <w:p w14:paraId="059F966C" w14:textId="77777777" w:rsidR="00DE5942" w:rsidRPr="0046188A" w:rsidRDefault="000B31A4" w:rsidP="0046188A">
      <w:pPr>
        <w:numPr>
          <w:ilvl w:val="0"/>
          <w:numId w:val="7"/>
        </w:numPr>
        <w:ind w:left="0" w:hanging="567"/>
        <w:rPr>
          <w:rFonts w:ascii="Times Ext Roman" w:hAnsi="Times Ext Roman" w:cs="Times Ext Roman"/>
          <w:szCs w:val="22"/>
          <w:lang w:val="nl-NL"/>
        </w:rPr>
      </w:pPr>
      <w:r w:rsidRPr="0046188A">
        <w:rPr>
          <w:rFonts w:ascii="Times Ext Roman" w:hAnsi="Times Ext Roman" w:cs="Times Ext Roman"/>
          <w:szCs w:val="22"/>
          <w:lang w:val="nl-NL"/>
        </w:rPr>
        <w:t xml:space="preserve">Wat betreft de </w:t>
      </w:r>
      <w:proofErr w:type="spellStart"/>
      <w:r w:rsidR="00527B48" w:rsidRPr="0046188A">
        <w:rPr>
          <w:rFonts w:ascii="Times Ext Roman" w:hAnsi="Times Ext Roman" w:cs="Times Ext Roman"/>
          <w:szCs w:val="22"/>
          <w:lang w:val="nl-NL"/>
        </w:rPr>
        <w:t>Ḥuq</w:t>
      </w:r>
      <w:r w:rsidRPr="0046188A">
        <w:rPr>
          <w:rFonts w:ascii="Times Ext Roman" w:hAnsi="Times Ext Roman" w:cs="Times Ext Roman"/>
          <w:szCs w:val="22"/>
          <w:lang w:val="nl-NL"/>
        </w:rPr>
        <w:t>úq</w:t>
      </w:r>
      <w:proofErr w:type="spellEnd"/>
      <w:r w:rsidRPr="0046188A">
        <w:rPr>
          <w:rFonts w:ascii="Times Ext Roman" w:hAnsi="Times Ext Roman" w:cs="Times Ext Roman"/>
          <w:szCs w:val="22"/>
          <w:lang w:val="nl-NL"/>
        </w:rPr>
        <w:t xml:space="preserve">: toespeling op deze zaak is op generlei wijze toegestaan. </w:t>
      </w:r>
      <w:r w:rsidR="001F60EC">
        <w:rPr>
          <w:rFonts w:ascii="Times Ext Roman" w:hAnsi="Times Ext Roman" w:cs="Times Ext Roman"/>
          <w:szCs w:val="22"/>
          <w:lang w:val="nl-NL"/>
        </w:rPr>
        <w:t>…</w:t>
      </w:r>
      <w:r w:rsidRPr="0046188A">
        <w:rPr>
          <w:rFonts w:ascii="Times Ext Roman" w:hAnsi="Times Ext Roman" w:cs="Times Ext Roman"/>
          <w:szCs w:val="22"/>
          <w:lang w:val="nl-NL"/>
        </w:rPr>
        <w:t xml:space="preserve"> het hangt volledig af van de bereidwilligheid van de personen zelf. Zij zijn goed bekend met het gebod van God en op de hoogte van hetgeen in het Boek werd geopenbaard. Laat hij die dat wenst het nakomen, en laat hij die dat wenst het veronachtzamen. Waarlijk, uw God is de Toereikende, de </w:t>
      </w:r>
      <w:proofErr w:type="spellStart"/>
      <w:r w:rsidRPr="0046188A">
        <w:rPr>
          <w:rFonts w:ascii="Times Ext Roman" w:hAnsi="Times Ext Roman" w:cs="Times Ext Roman"/>
          <w:szCs w:val="22"/>
          <w:lang w:val="nl-NL"/>
        </w:rPr>
        <w:t>Alomgeprezene</w:t>
      </w:r>
      <w:proofErr w:type="spellEnd"/>
      <w:r w:rsidRPr="0046188A">
        <w:rPr>
          <w:rFonts w:ascii="Times Ext Roman" w:hAnsi="Times Ext Roman" w:cs="Times Ext Roman"/>
          <w:szCs w:val="22"/>
          <w:lang w:val="nl-NL"/>
        </w:rPr>
        <w:t>. Onafhankelijkheid van alle dingen is voor Zijn trouwe dienaren voorwaar als een deur tot leiding.</w:t>
      </w:r>
    </w:p>
    <w:p w14:paraId="565A53E5" w14:textId="77777777" w:rsidR="000B31A4" w:rsidRPr="0046188A" w:rsidRDefault="000B31A4" w:rsidP="0046188A">
      <w:pPr>
        <w:widowControl w:val="0"/>
        <w:autoSpaceDE w:val="0"/>
        <w:autoSpaceDN w:val="0"/>
        <w:adjustRightInd w:val="0"/>
        <w:ind w:firstLine="284"/>
        <w:rPr>
          <w:rFonts w:ascii="Times Ext Roman" w:hAnsi="Times Ext Roman" w:cs="Times Ext Roman"/>
          <w:lang w:val="nl-NL"/>
        </w:rPr>
      </w:pPr>
      <w:r w:rsidRPr="0046188A">
        <w:rPr>
          <w:rFonts w:ascii="Times Ext Roman" w:hAnsi="Times Ext Roman" w:cs="Times Ext Roman"/>
          <w:lang w:val="nl-NL"/>
        </w:rPr>
        <w:t xml:space="preserve">Wel gaat het hen die zichzelf hebben </w:t>
      </w:r>
      <w:r w:rsidR="002C057D" w:rsidRPr="0046188A">
        <w:rPr>
          <w:rFonts w:ascii="Times Ext Roman" w:hAnsi="Times Ext Roman" w:cs="Times Ext Roman"/>
          <w:lang w:val="nl-NL"/>
        </w:rPr>
        <w:t>afgescheiden</w:t>
      </w:r>
      <w:r w:rsidRPr="0046188A">
        <w:rPr>
          <w:rFonts w:ascii="Times Ext Roman" w:hAnsi="Times Ext Roman" w:cs="Times Ext Roman"/>
          <w:lang w:val="nl-NL"/>
        </w:rPr>
        <w:t xml:space="preserve"> van de wereld en zijn opgestaan om Zijn Zaak te dienen. Waarlijk, zij worden aan het hof van Zijn stralende Schoonheid gerekend tot het volk van </w:t>
      </w:r>
      <w:proofErr w:type="spellStart"/>
      <w:r w:rsidRPr="0046188A">
        <w:rPr>
          <w:rFonts w:ascii="Times Ext Roman" w:hAnsi="Times Ext Roman" w:cs="Times Ext Roman"/>
          <w:lang w:val="nl-NL"/>
        </w:rPr>
        <w:t>Bahá</w:t>
      </w:r>
      <w:proofErr w:type="spellEnd"/>
      <w:r w:rsidRPr="0046188A">
        <w:rPr>
          <w:rFonts w:ascii="Times Ext Roman" w:hAnsi="Times Ext Roman" w:cs="Times Ext Roman"/>
          <w:lang w:val="nl-NL"/>
        </w:rPr>
        <w:t>.</w:t>
      </w:r>
    </w:p>
    <w:p w14:paraId="62516DE7" w14:textId="77777777" w:rsidR="000B31A4" w:rsidRPr="00320FD0" w:rsidRDefault="000B31A4" w:rsidP="000B31A4">
      <w:pPr>
        <w:autoSpaceDE w:val="0"/>
        <w:autoSpaceDN w:val="0"/>
        <w:adjustRightInd w:val="0"/>
        <w:rPr>
          <w:rFonts w:ascii="Times Ext Roman" w:hAnsi="Times Ext Roman" w:cs="Times Ext Roman"/>
          <w:lang w:val="nl-NL"/>
        </w:rPr>
      </w:pPr>
    </w:p>
    <w:p w14:paraId="68F21E77" w14:textId="77777777" w:rsidR="000B31A4" w:rsidRPr="0046188A" w:rsidRDefault="000B31A4" w:rsidP="0046188A">
      <w:pPr>
        <w:numPr>
          <w:ilvl w:val="0"/>
          <w:numId w:val="7"/>
        </w:numPr>
        <w:ind w:left="0" w:hanging="567"/>
        <w:rPr>
          <w:rFonts w:ascii="Times Ext Roman" w:hAnsi="Times Ext Roman" w:cs="Times Ext Roman"/>
          <w:szCs w:val="22"/>
          <w:lang w:val="nl-NL"/>
        </w:rPr>
      </w:pPr>
      <w:r w:rsidRPr="0046188A">
        <w:rPr>
          <w:rFonts w:ascii="Times Ext Roman" w:hAnsi="Times Ext Roman" w:cs="Times Ext Roman"/>
          <w:szCs w:val="22"/>
          <w:lang w:val="nl-NL"/>
        </w:rPr>
        <w:t>O ‘</w:t>
      </w:r>
      <w:proofErr w:type="spellStart"/>
      <w:r w:rsidRPr="0046188A">
        <w:rPr>
          <w:rFonts w:ascii="Times Ext Roman" w:hAnsi="Times Ext Roman" w:cs="Times Ext Roman"/>
          <w:szCs w:val="22"/>
          <w:lang w:val="nl-NL"/>
        </w:rPr>
        <w:t>Abu’l-Ḥasan</w:t>
      </w:r>
      <w:proofErr w:type="spellEnd"/>
      <w:r w:rsidRPr="0046188A">
        <w:rPr>
          <w:rFonts w:ascii="Times Ext Roman" w:hAnsi="Times Ext Roman" w:cs="Times Ext Roman"/>
          <w:szCs w:val="22"/>
          <w:lang w:val="nl-NL"/>
        </w:rPr>
        <w:t>!</w:t>
      </w:r>
      <w:r w:rsidRPr="004250D6">
        <w:rPr>
          <w:szCs w:val="22"/>
          <w:vertAlign w:val="superscript"/>
        </w:rPr>
        <w:footnoteReference w:id="57"/>
      </w:r>
    </w:p>
    <w:p w14:paraId="2B87BC7C" w14:textId="77777777" w:rsidR="000B31A4" w:rsidRPr="00320FD0" w:rsidRDefault="000B31A4" w:rsidP="0046188A">
      <w:pPr>
        <w:widowControl w:val="0"/>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Moge Mijn Glorie op u rusten! Vestig uw blik op de glorie van de Zaak. Spreek datgene uit wat hart en verstand zal aantrekken. De </w:t>
      </w:r>
      <w:proofErr w:type="spellStart"/>
      <w:r w:rsidR="00527B48" w:rsidRPr="00320FD0">
        <w:rPr>
          <w:rFonts w:ascii="Times Ext Roman" w:hAnsi="Times Ext Roman" w:cs="Times Ext Roman"/>
          <w:lang w:val="nl-NL"/>
        </w:rPr>
        <w:t>Ḥuq</w:t>
      </w:r>
      <w:r w:rsidRPr="00320FD0">
        <w:rPr>
          <w:rFonts w:ascii="Times Ext Roman" w:hAnsi="Times Ext Roman" w:cs="Times Ext Roman"/>
          <w:lang w:val="nl-NL"/>
        </w:rPr>
        <w:t>úq</w:t>
      </w:r>
      <w:proofErr w:type="spellEnd"/>
      <w:r w:rsidRPr="00320FD0">
        <w:rPr>
          <w:rFonts w:ascii="Times Ext Roman" w:hAnsi="Times Ext Roman" w:cs="Times Ext Roman"/>
          <w:lang w:val="nl-NL"/>
        </w:rPr>
        <w:t xml:space="preserve"> te eisen is op generlei wijze toelaatbaar. Dit gebod werd geopenbaard in het Boek van God voor verscheidene onontbeerlijke zaken waarvan God heeft bepaald dat ze afhankelijk zijn van materiële middelen. Als daarom iemand met de grootste vreugde en blijdschap, nee met aandrang, wenst deel te hebben aan deze zegening, moogt gij het aanvaarden. Op een andere </w:t>
      </w:r>
      <w:r w:rsidR="00F2320D" w:rsidRPr="00320FD0">
        <w:rPr>
          <w:rFonts w:ascii="Times Ext Roman" w:hAnsi="Times Ext Roman" w:cs="Times Ext Roman"/>
          <w:lang w:val="nl-NL"/>
        </w:rPr>
        <w:t>wijze</w:t>
      </w:r>
      <w:r w:rsidRPr="00320FD0">
        <w:rPr>
          <w:rFonts w:ascii="Times Ext Roman" w:hAnsi="Times Ext Roman" w:cs="Times Ext Roman"/>
          <w:lang w:val="nl-NL"/>
        </w:rPr>
        <w:t xml:space="preserve"> is aanvaarding niet toegestaan.</w:t>
      </w:r>
    </w:p>
    <w:p w14:paraId="1156A130" w14:textId="77777777" w:rsidR="000B31A4" w:rsidRPr="00320FD0" w:rsidRDefault="000B31A4" w:rsidP="000B31A4">
      <w:pPr>
        <w:autoSpaceDE w:val="0"/>
        <w:autoSpaceDN w:val="0"/>
        <w:adjustRightInd w:val="0"/>
        <w:rPr>
          <w:rFonts w:ascii="Times Ext Roman" w:hAnsi="Times Ext Roman" w:cs="Times Ext Roman"/>
          <w:lang w:val="nl-NL"/>
        </w:rPr>
      </w:pPr>
    </w:p>
    <w:p w14:paraId="4372747F" w14:textId="77777777" w:rsidR="000B31A4" w:rsidRPr="0046188A" w:rsidRDefault="000B31A4" w:rsidP="0046188A">
      <w:pPr>
        <w:numPr>
          <w:ilvl w:val="0"/>
          <w:numId w:val="7"/>
        </w:numPr>
        <w:ind w:left="0" w:hanging="567"/>
        <w:rPr>
          <w:rFonts w:ascii="Times Ext Roman" w:hAnsi="Times Ext Roman" w:cs="Times Ext Roman"/>
          <w:szCs w:val="22"/>
          <w:lang w:val="nl-NL"/>
        </w:rPr>
      </w:pPr>
      <w:r w:rsidRPr="0046188A">
        <w:rPr>
          <w:rFonts w:ascii="Times Ext Roman" w:hAnsi="Times Ext Roman" w:cs="Times Ext Roman"/>
          <w:szCs w:val="22"/>
          <w:lang w:val="nl-NL"/>
        </w:rPr>
        <w:t xml:space="preserve">Telkens wanneer zij verwijzen naar de </w:t>
      </w:r>
      <w:proofErr w:type="spellStart"/>
      <w:r w:rsidR="00527B48" w:rsidRPr="0046188A">
        <w:rPr>
          <w:rFonts w:ascii="Times Ext Roman" w:hAnsi="Times Ext Roman" w:cs="Times Ext Roman"/>
          <w:szCs w:val="22"/>
          <w:lang w:val="nl-NL"/>
        </w:rPr>
        <w:t>Ḥuq</w:t>
      </w:r>
      <w:r w:rsidRPr="0046188A">
        <w:rPr>
          <w:rFonts w:ascii="Times Ext Roman" w:hAnsi="Times Ext Roman" w:cs="Times Ext Roman"/>
          <w:szCs w:val="22"/>
          <w:lang w:val="nl-NL"/>
        </w:rPr>
        <w:t>úq</w:t>
      </w:r>
      <w:proofErr w:type="spellEnd"/>
      <w:r w:rsidRPr="0046188A">
        <w:rPr>
          <w:rFonts w:ascii="Times Ext Roman" w:hAnsi="Times Ext Roman" w:cs="Times Ext Roman"/>
          <w:szCs w:val="22"/>
          <w:lang w:val="nl-NL"/>
        </w:rPr>
        <w:t xml:space="preserve">, laten zij zich dan beperken tot een enkel woord dat wordt geuit omwille van God en dit zal voldoende zijn; dwang is onnodig omdat God nimmer heeft gewenst dat zij die in Zijn dienst werken enige ontbering zouden ondervinden. Waarlijk, Hij is de Vergevende, de Barmhartige, de Genadige, de </w:t>
      </w:r>
      <w:proofErr w:type="spellStart"/>
      <w:r w:rsidRPr="0046188A">
        <w:rPr>
          <w:rFonts w:ascii="Times Ext Roman" w:hAnsi="Times Ext Roman" w:cs="Times Ext Roman"/>
          <w:szCs w:val="22"/>
          <w:lang w:val="nl-NL"/>
        </w:rPr>
        <w:t>Almilddadige</w:t>
      </w:r>
      <w:proofErr w:type="spellEnd"/>
      <w:r w:rsidRPr="0046188A">
        <w:rPr>
          <w:rFonts w:ascii="Times Ext Roman" w:hAnsi="Times Ext Roman" w:cs="Times Ext Roman"/>
          <w:szCs w:val="22"/>
          <w:lang w:val="nl-NL"/>
        </w:rPr>
        <w:t>.</w:t>
      </w:r>
    </w:p>
    <w:p w14:paraId="18EBFF9C" w14:textId="77777777" w:rsidR="000B31A4" w:rsidRPr="00320FD0" w:rsidRDefault="000B31A4" w:rsidP="000B31A4">
      <w:pPr>
        <w:autoSpaceDE w:val="0"/>
        <w:autoSpaceDN w:val="0"/>
        <w:adjustRightInd w:val="0"/>
        <w:rPr>
          <w:rFonts w:ascii="Times Ext Roman" w:hAnsi="Times Ext Roman" w:cs="Times Ext Roman"/>
          <w:lang w:val="nl-NL"/>
        </w:rPr>
      </w:pPr>
    </w:p>
    <w:p w14:paraId="30B9C47C" w14:textId="77777777" w:rsidR="000B31A4" w:rsidRPr="0046188A" w:rsidRDefault="000B31A4" w:rsidP="0046188A">
      <w:pPr>
        <w:numPr>
          <w:ilvl w:val="0"/>
          <w:numId w:val="7"/>
        </w:numPr>
        <w:ind w:left="0" w:hanging="567"/>
        <w:rPr>
          <w:rFonts w:ascii="Times Ext Roman" w:hAnsi="Times Ext Roman" w:cs="Times Ext Roman"/>
          <w:szCs w:val="22"/>
          <w:lang w:val="nl-NL"/>
        </w:rPr>
      </w:pPr>
      <w:r w:rsidRPr="0046188A">
        <w:rPr>
          <w:rFonts w:ascii="Times Ext Roman" w:hAnsi="Times Ext Roman" w:cs="Times Ext Roman"/>
          <w:szCs w:val="22"/>
          <w:lang w:val="nl-NL"/>
        </w:rPr>
        <w:t>Als iemand bereid is het Recht van God te schenken, moet een dergelijke schenking in ontvangst worden genomen door de Gevolmachtigden, naar wie verwezen is in het Boek van God. Dit gebod is, met het oog op bepaalde overwegingen, geopenbaard vanuit de hemel van goddelijke Openbaring als een teken van Zijn genade. De voordelen die daar uit voortvloeien zullen aan de mensen zelf ten deel vallen. Waarlijk, Hij spreekt de waarheid en er is geen ander God dan Hij, de Machtige, de Krachtige.</w:t>
      </w:r>
    </w:p>
    <w:p w14:paraId="61B3A774" w14:textId="77777777" w:rsidR="000B31A4" w:rsidRPr="00320FD0" w:rsidRDefault="000B31A4" w:rsidP="00EB2154">
      <w:pPr>
        <w:widowControl w:val="0"/>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Ieder bedrag dat zij ontvangen zal worden overgedragen. Groot is de gelukzaligheid van hen die Zijn gebod nakomen.</w:t>
      </w:r>
    </w:p>
    <w:p w14:paraId="442C083F" w14:textId="77777777" w:rsidR="000B31A4" w:rsidRPr="00320FD0" w:rsidRDefault="000B31A4" w:rsidP="000B31A4">
      <w:pPr>
        <w:autoSpaceDE w:val="0"/>
        <w:autoSpaceDN w:val="0"/>
        <w:adjustRightInd w:val="0"/>
        <w:rPr>
          <w:rFonts w:ascii="Times Ext Roman" w:hAnsi="Times Ext Roman" w:cs="Times Ext Roman"/>
          <w:lang w:val="nl-NL"/>
        </w:rPr>
      </w:pPr>
    </w:p>
    <w:p w14:paraId="6845436F" w14:textId="77777777" w:rsidR="000B31A4" w:rsidRPr="0046188A" w:rsidRDefault="000B31A4" w:rsidP="0046188A">
      <w:pPr>
        <w:numPr>
          <w:ilvl w:val="0"/>
          <w:numId w:val="7"/>
        </w:numPr>
        <w:ind w:left="0" w:hanging="567"/>
        <w:rPr>
          <w:rFonts w:ascii="Times Ext Roman" w:hAnsi="Times Ext Roman" w:cs="Times Ext Roman"/>
          <w:szCs w:val="22"/>
          <w:lang w:val="nl-NL"/>
        </w:rPr>
      </w:pPr>
      <w:r w:rsidRPr="0046188A">
        <w:rPr>
          <w:rFonts w:ascii="Times Ext Roman" w:hAnsi="Times Ext Roman" w:cs="Times Ext Roman"/>
          <w:szCs w:val="22"/>
          <w:lang w:val="nl-NL"/>
        </w:rPr>
        <w:lastRenderedPageBreak/>
        <w:t xml:space="preserve">Al wie </w:t>
      </w:r>
      <w:proofErr w:type="spellStart"/>
      <w:r w:rsidR="00FF5090" w:rsidRPr="0046188A">
        <w:rPr>
          <w:rFonts w:ascii="Times Ext Roman" w:hAnsi="Times Ext Roman" w:cs="Times Ext Roman"/>
          <w:szCs w:val="22"/>
          <w:lang w:val="nl-NL"/>
        </w:rPr>
        <w:t>Ḥuqúqu’lláh</w:t>
      </w:r>
      <w:proofErr w:type="spellEnd"/>
      <w:r w:rsidRPr="0046188A">
        <w:rPr>
          <w:rFonts w:ascii="Times Ext Roman" w:hAnsi="Times Ext Roman" w:cs="Times Ext Roman"/>
          <w:szCs w:val="22"/>
          <w:lang w:val="nl-NL"/>
        </w:rPr>
        <w:t xml:space="preserve"> wenst aan te bieden met de grootste vreugde en geestdrift, moet dit betalen aan betrouwbare personen zoals uzelf</w:t>
      </w:r>
      <w:r w:rsidRPr="004250D6">
        <w:rPr>
          <w:szCs w:val="22"/>
          <w:vertAlign w:val="superscript"/>
        </w:rPr>
        <w:footnoteReference w:id="58"/>
      </w:r>
      <w:r w:rsidRPr="0046188A">
        <w:rPr>
          <w:rFonts w:ascii="Times Ext Roman" w:hAnsi="Times Ext Roman" w:cs="Times Ext Roman"/>
          <w:szCs w:val="22"/>
          <w:lang w:val="nl-NL"/>
        </w:rPr>
        <w:t xml:space="preserve"> en een ontvangstbewijs krijgen, zodat al hetgeen betaald is volgens Zijn bekrachtiging en toestemming gaat. Waarlijk, Hij is de Wetende, de Wijze.</w:t>
      </w:r>
    </w:p>
    <w:p w14:paraId="4438DE67" w14:textId="77777777" w:rsidR="000B31A4" w:rsidRPr="00320FD0" w:rsidRDefault="000B31A4" w:rsidP="000B31A4">
      <w:pPr>
        <w:autoSpaceDE w:val="0"/>
        <w:autoSpaceDN w:val="0"/>
        <w:adjustRightInd w:val="0"/>
        <w:rPr>
          <w:rFonts w:ascii="Times Ext Roman" w:hAnsi="Times Ext Roman" w:cs="Times Ext Roman"/>
          <w:lang w:val="nl-NL"/>
        </w:rPr>
      </w:pPr>
    </w:p>
    <w:p w14:paraId="54B8F088" w14:textId="77777777" w:rsidR="000B31A4" w:rsidRPr="0046188A" w:rsidRDefault="000B31A4" w:rsidP="0046188A">
      <w:pPr>
        <w:numPr>
          <w:ilvl w:val="0"/>
          <w:numId w:val="7"/>
        </w:numPr>
        <w:ind w:left="0" w:hanging="567"/>
        <w:rPr>
          <w:rFonts w:ascii="Times Ext Roman" w:hAnsi="Times Ext Roman" w:cs="Times Ext Roman"/>
          <w:szCs w:val="22"/>
          <w:lang w:val="nl-NL"/>
        </w:rPr>
      </w:pPr>
      <w:r w:rsidRPr="0046188A">
        <w:rPr>
          <w:rFonts w:ascii="Times Ext Roman" w:hAnsi="Times Ext Roman" w:cs="Times Ext Roman"/>
          <w:szCs w:val="22"/>
          <w:lang w:val="nl-NL"/>
        </w:rPr>
        <w:t xml:space="preserve">Betalingen voor de </w:t>
      </w:r>
      <w:proofErr w:type="spellStart"/>
      <w:r w:rsidR="00FF5090" w:rsidRPr="0046188A">
        <w:rPr>
          <w:rFonts w:ascii="Times Ext Roman" w:hAnsi="Times Ext Roman" w:cs="Times Ext Roman"/>
          <w:szCs w:val="22"/>
          <w:lang w:val="nl-NL"/>
        </w:rPr>
        <w:t>Ḥuqúqu’lláh</w:t>
      </w:r>
      <w:proofErr w:type="spellEnd"/>
      <w:r w:rsidRPr="0046188A">
        <w:rPr>
          <w:rFonts w:ascii="Times Ext Roman" w:hAnsi="Times Ext Roman" w:cs="Times Ext Roman"/>
          <w:szCs w:val="22"/>
          <w:lang w:val="nl-NL"/>
        </w:rPr>
        <w:t xml:space="preserve"> kunnen niet aan iedereen overhandigd worden. Deze woorden zijn geuit door Hem Die de soevereine Waarheid is. De </w:t>
      </w:r>
      <w:proofErr w:type="spellStart"/>
      <w:r w:rsidR="00FF5090" w:rsidRPr="0046188A">
        <w:rPr>
          <w:rFonts w:ascii="Times Ext Roman" w:hAnsi="Times Ext Roman" w:cs="Times Ext Roman"/>
          <w:szCs w:val="22"/>
          <w:lang w:val="nl-NL"/>
        </w:rPr>
        <w:t>Ḥuqúqu’lláh</w:t>
      </w:r>
      <w:proofErr w:type="spellEnd"/>
      <w:r w:rsidRPr="0046188A">
        <w:rPr>
          <w:rFonts w:ascii="Times Ext Roman" w:hAnsi="Times Ext Roman" w:cs="Times Ext Roman"/>
          <w:szCs w:val="22"/>
          <w:lang w:val="nl-NL"/>
        </w:rPr>
        <w:t xml:space="preserve"> moet door betrouwbare personen in bewaring gehouden worden en aan Zijn heilig hof overgedragen worden door de Gevolmachtigden van God.</w:t>
      </w:r>
    </w:p>
    <w:p w14:paraId="55F06673" w14:textId="77777777" w:rsidR="000B31A4" w:rsidRPr="00320FD0" w:rsidRDefault="000B31A4" w:rsidP="000B31A4">
      <w:pPr>
        <w:autoSpaceDE w:val="0"/>
        <w:autoSpaceDN w:val="0"/>
        <w:adjustRightInd w:val="0"/>
        <w:rPr>
          <w:rFonts w:ascii="Times Ext Roman" w:hAnsi="Times Ext Roman" w:cs="Times Ext Roman"/>
          <w:lang w:val="nl-NL"/>
        </w:rPr>
      </w:pPr>
    </w:p>
    <w:p w14:paraId="029729D7" w14:textId="77777777" w:rsidR="000B31A4" w:rsidRPr="0046188A" w:rsidRDefault="000B31A4" w:rsidP="0046188A">
      <w:pPr>
        <w:numPr>
          <w:ilvl w:val="0"/>
          <w:numId w:val="7"/>
        </w:numPr>
        <w:ind w:left="0" w:hanging="567"/>
        <w:rPr>
          <w:rFonts w:ascii="Times Ext Roman" w:hAnsi="Times Ext Roman" w:cs="Times Ext Roman"/>
          <w:szCs w:val="22"/>
          <w:lang w:val="nl-NL"/>
        </w:rPr>
      </w:pPr>
      <w:r w:rsidRPr="0046188A">
        <w:rPr>
          <w:rFonts w:ascii="Times Ext Roman" w:hAnsi="Times Ext Roman" w:cs="Times Ext Roman"/>
          <w:szCs w:val="22"/>
          <w:lang w:val="nl-NL"/>
        </w:rPr>
        <w:t xml:space="preserve">Het zich kwijten van zijn verplichtingen is in het oog van God hoogst prijzenswaardig. Het is echter niet toegestaan om iemand naar </w:t>
      </w:r>
      <w:proofErr w:type="spellStart"/>
      <w:r w:rsidR="00527B48" w:rsidRPr="0046188A">
        <w:rPr>
          <w:rFonts w:ascii="Times Ext Roman" w:hAnsi="Times Ext Roman" w:cs="Times Ext Roman"/>
          <w:szCs w:val="22"/>
          <w:lang w:val="nl-NL"/>
        </w:rPr>
        <w:t>Ḥuq</w:t>
      </w:r>
      <w:r w:rsidRPr="0046188A">
        <w:rPr>
          <w:rFonts w:ascii="Times Ext Roman" w:hAnsi="Times Ext Roman" w:cs="Times Ext Roman"/>
          <w:szCs w:val="22"/>
          <w:lang w:val="nl-NL"/>
        </w:rPr>
        <w:t>úq</w:t>
      </w:r>
      <w:proofErr w:type="spellEnd"/>
      <w:r w:rsidRPr="0046188A">
        <w:rPr>
          <w:rFonts w:ascii="Times Ext Roman" w:hAnsi="Times Ext Roman" w:cs="Times Ext Roman"/>
          <w:szCs w:val="22"/>
          <w:lang w:val="nl-NL"/>
        </w:rPr>
        <w:t xml:space="preserve"> te vragen. Smeekt gij de ene ware God Zijn geliefden in staat te stellen datgene aan te bieden wat het Recht van God is, daar het zich houden aa</w:t>
      </w:r>
      <w:r w:rsidR="00911639" w:rsidRPr="0046188A">
        <w:rPr>
          <w:rFonts w:ascii="Times Ext Roman" w:hAnsi="Times Ext Roman" w:cs="Times Ext Roman"/>
          <w:szCs w:val="22"/>
          <w:lang w:val="nl-NL"/>
        </w:rPr>
        <w:t>n dit gebod iemands bezittingen</w:t>
      </w:r>
      <w:r w:rsidRPr="0046188A">
        <w:rPr>
          <w:rFonts w:ascii="Times Ext Roman" w:hAnsi="Times Ext Roman" w:cs="Times Ext Roman"/>
          <w:szCs w:val="22"/>
          <w:lang w:val="nl-NL"/>
        </w:rPr>
        <w:t xml:space="preserve"> zuiveren en beschermen en het middel zou worden voor de aantrekking van aanzienlijke gaven en hemelse zegeningen.</w:t>
      </w:r>
    </w:p>
    <w:p w14:paraId="7C2CCB55" w14:textId="77777777" w:rsidR="000B31A4" w:rsidRPr="00320FD0" w:rsidRDefault="000B31A4" w:rsidP="000B31A4">
      <w:pPr>
        <w:autoSpaceDE w:val="0"/>
        <w:autoSpaceDN w:val="0"/>
        <w:adjustRightInd w:val="0"/>
        <w:rPr>
          <w:rFonts w:ascii="Times Ext Roman" w:hAnsi="Times Ext Roman" w:cs="Times Ext Roman"/>
          <w:lang w:val="nl-NL"/>
        </w:rPr>
      </w:pPr>
    </w:p>
    <w:p w14:paraId="5D817EDB" w14:textId="77777777" w:rsidR="000B31A4" w:rsidRPr="0046188A" w:rsidRDefault="000B31A4" w:rsidP="0046188A">
      <w:pPr>
        <w:numPr>
          <w:ilvl w:val="0"/>
          <w:numId w:val="7"/>
        </w:numPr>
        <w:ind w:left="0" w:hanging="567"/>
        <w:rPr>
          <w:rFonts w:ascii="Times Ext Roman" w:hAnsi="Times Ext Roman" w:cs="Times Ext Roman"/>
          <w:szCs w:val="22"/>
          <w:lang w:val="nl-NL"/>
        </w:rPr>
      </w:pPr>
      <w:r w:rsidRPr="0046188A">
        <w:rPr>
          <w:rFonts w:ascii="Times Ext Roman" w:hAnsi="Times Ext Roman" w:cs="Times Ext Roman"/>
          <w:szCs w:val="22"/>
          <w:lang w:val="nl-NL"/>
        </w:rPr>
        <w:t xml:space="preserve">Iemand moet beslist de dienaren van God eraan herinneren opdat het hun wellicht vergund worde aan hun verplichting voor </w:t>
      </w:r>
      <w:proofErr w:type="spellStart"/>
      <w:r w:rsidR="00527B48" w:rsidRPr="0046188A">
        <w:rPr>
          <w:rFonts w:ascii="Times Ext Roman" w:hAnsi="Times Ext Roman" w:cs="Times Ext Roman"/>
          <w:szCs w:val="22"/>
          <w:lang w:val="nl-NL"/>
        </w:rPr>
        <w:t>Ḥuq</w:t>
      </w:r>
      <w:r w:rsidRPr="0046188A">
        <w:rPr>
          <w:rFonts w:ascii="Times Ext Roman" w:hAnsi="Times Ext Roman" w:cs="Times Ext Roman"/>
          <w:szCs w:val="22"/>
          <w:lang w:val="nl-NL"/>
        </w:rPr>
        <w:t>úq</w:t>
      </w:r>
      <w:proofErr w:type="spellEnd"/>
      <w:r w:rsidRPr="0046188A">
        <w:rPr>
          <w:rFonts w:ascii="Times Ext Roman" w:hAnsi="Times Ext Roman" w:cs="Times Ext Roman"/>
          <w:szCs w:val="22"/>
          <w:lang w:val="nl-NL"/>
        </w:rPr>
        <w:t xml:space="preserve"> te voldoen, waardoor zij een verheven staat verwerven en een </w:t>
      </w:r>
      <w:proofErr w:type="spellStart"/>
      <w:r w:rsidRPr="0046188A">
        <w:rPr>
          <w:rFonts w:ascii="Times Ext Roman" w:hAnsi="Times Ext Roman" w:cs="Times Ext Roman"/>
          <w:szCs w:val="22"/>
          <w:lang w:val="nl-NL"/>
        </w:rPr>
        <w:t>immerdurende</w:t>
      </w:r>
      <w:proofErr w:type="spellEnd"/>
      <w:r w:rsidRPr="0046188A">
        <w:rPr>
          <w:rFonts w:ascii="Times Ext Roman" w:hAnsi="Times Ext Roman" w:cs="Times Ext Roman"/>
          <w:szCs w:val="22"/>
          <w:lang w:val="nl-NL"/>
        </w:rPr>
        <w:t xml:space="preserve"> beloning verkrijgen. De betalingen voor de </w:t>
      </w:r>
      <w:proofErr w:type="spellStart"/>
      <w:r w:rsidR="00527B48" w:rsidRPr="0046188A">
        <w:rPr>
          <w:rFonts w:ascii="Times Ext Roman" w:hAnsi="Times Ext Roman" w:cs="Times Ext Roman"/>
          <w:szCs w:val="22"/>
          <w:lang w:val="nl-NL"/>
        </w:rPr>
        <w:t>Ḥuq</w:t>
      </w:r>
      <w:r w:rsidRPr="0046188A">
        <w:rPr>
          <w:rFonts w:ascii="Times Ext Roman" w:hAnsi="Times Ext Roman" w:cs="Times Ext Roman"/>
          <w:szCs w:val="22"/>
          <w:lang w:val="nl-NL"/>
        </w:rPr>
        <w:t>úq</w:t>
      </w:r>
      <w:proofErr w:type="spellEnd"/>
      <w:r w:rsidRPr="0046188A">
        <w:rPr>
          <w:rFonts w:ascii="Times Ext Roman" w:hAnsi="Times Ext Roman" w:cs="Times Ext Roman"/>
          <w:szCs w:val="22"/>
          <w:lang w:val="nl-NL"/>
        </w:rPr>
        <w:t xml:space="preserve"> moeten bij een betrouwbaar persoon in bewaring worden gegeven en er moet een verslag worden ingediend zodat er stappen ondernomen kunnen worden overeenkomstig het welbehagen van God.</w:t>
      </w:r>
    </w:p>
    <w:p w14:paraId="4BEC7598" w14:textId="77777777" w:rsidR="000B31A4" w:rsidRPr="0046188A" w:rsidRDefault="000B31A4" w:rsidP="0046188A">
      <w:pPr>
        <w:autoSpaceDE w:val="0"/>
        <w:autoSpaceDN w:val="0"/>
        <w:adjustRightInd w:val="0"/>
        <w:rPr>
          <w:rFonts w:ascii="Times Ext Roman" w:hAnsi="Times Ext Roman" w:cs="Times Ext Roman"/>
          <w:lang w:val="nl-NL"/>
        </w:rPr>
      </w:pPr>
    </w:p>
    <w:p w14:paraId="4968207C" w14:textId="77777777" w:rsidR="00DE5942" w:rsidRPr="0046188A" w:rsidRDefault="000B31A4" w:rsidP="0046188A">
      <w:pPr>
        <w:numPr>
          <w:ilvl w:val="0"/>
          <w:numId w:val="7"/>
        </w:numPr>
        <w:ind w:left="0" w:hanging="567"/>
        <w:rPr>
          <w:rFonts w:ascii="Times Ext Roman" w:hAnsi="Times Ext Roman" w:cs="Times Ext Roman"/>
          <w:szCs w:val="22"/>
          <w:lang w:val="nl-NL"/>
        </w:rPr>
      </w:pPr>
      <w:r w:rsidRPr="00CF6899">
        <w:rPr>
          <w:rFonts w:ascii="Times Ext Roman" w:hAnsi="Times Ext Roman" w:cs="Times Ext Roman"/>
          <w:szCs w:val="22"/>
          <w:lang w:val="nl-NL"/>
        </w:rPr>
        <w:t xml:space="preserve">O </w:t>
      </w:r>
      <w:proofErr w:type="spellStart"/>
      <w:r w:rsidRPr="00CF6899">
        <w:rPr>
          <w:rFonts w:ascii="Times Ext Roman" w:hAnsi="Times Ext Roman" w:cs="Times Ext Roman"/>
          <w:szCs w:val="22"/>
          <w:lang w:val="nl-NL"/>
        </w:rPr>
        <w:t>Amín</w:t>
      </w:r>
      <w:proofErr w:type="spellEnd"/>
      <w:r w:rsidRPr="00CF6899">
        <w:rPr>
          <w:rFonts w:ascii="Times Ext Roman" w:hAnsi="Times Ext Roman" w:cs="Times Ext Roman"/>
          <w:szCs w:val="22"/>
          <w:lang w:val="nl-NL"/>
        </w:rPr>
        <w:t>! Op u rust Mijn glorie. Het betaamt u om in alle omstandigheden de opperste eerbied in acht te nemen voor de waardigheid van de Zaak van G</w:t>
      </w:r>
      <w:r w:rsidR="004250D6">
        <w:rPr>
          <w:rFonts w:ascii="Times Ext Roman" w:hAnsi="Times Ext Roman" w:cs="Times Ext Roman"/>
          <w:szCs w:val="22"/>
          <w:lang w:val="nl-NL"/>
        </w:rPr>
        <w:t>od</w:t>
      </w:r>
      <w:r w:rsidR="001F60EC">
        <w:rPr>
          <w:rFonts w:ascii="Times Ext Roman" w:hAnsi="Times Ext Roman" w:cs="Times Ext Roman"/>
          <w:szCs w:val="22"/>
          <w:lang w:val="nl-NL"/>
        </w:rPr>
        <w:t>…</w:t>
      </w:r>
      <w:r w:rsidRPr="00CF6899">
        <w:rPr>
          <w:rFonts w:ascii="Times Ext Roman" w:hAnsi="Times Ext Roman" w:cs="Times Ext Roman"/>
          <w:szCs w:val="22"/>
          <w:lang w:val="nl-NL"/>
        </w:rPr>
        <w:t xml:space="preserve"> Wij sporen u aan uw ogen gericht te houden op de horizon van waardigheid en, met in gedac</w:t>
      </w:r>
      <w:r w:rsidR="004250D6">
        <w:rPr>
          <w:rFonts w:ascii="Times Ext Roman" w:hAnsi="Times Ext Roman" w:cs="Times Ext Roman"/>
          <w:szCs w:val="22"/>
          <w:lang w:val="nl-NL"/>
        </w:rPr>
        <w:t>hten Zijn verheven woorden “</w:t>
      </w:r>
      <w:r w:rsidR="001F60EC">
        <w:rPr>
          <w:rFonts w:ascii="Times Ext Roman" w:hAnsi="Times Ext Roman" w:cs="Times Ext Roman"/>
          <w:szCs w:val="22"/>
          <w:lang w:val="nl-NL"/>
        </w:rPr>
        <w:t>…</w:t>
      </w:r>
      <w:r w:rsidR="004250D6">
        <w:rPr>
          <w:rFonts w:ascii="Times Ext Roman" w:hAnsi="Times Ext Roman" w:cs="Times Ext Roman"/>
          <w:szCs w:val="22"/>
          <w:lang w:val="nl-NL"/>
        </w:rPr>
        <w:t>e</w:t>
      </w:r>
      <w:r w:rsidRPr="00CF6899">
        <w:rPr>
          <w:rFonts w:ascii="Times Ext Roman" w:hAnsi="Times Ext Roman" w:cs="Times Ext Roman"/>
          <w:szCs w:val="22"/>
          <w:lang w:val="nl-NL"/>
        </w:rPr>
        <w:t>n vermaan: want voorwaar,</w:t>
      </w:r>
      <w:r w:rsidR="00C8336E" w:rsidRPr="00CF6899">
        <w:rPr>
          <w:rFonts w:ascii="Times Ext Roman" w:hAnsi="Times Ext Roman" w:cs="Times Ext Roman"/>
          <w:szCs w:val="22"/>
          <w:lang w:val="nl-NL"/>
        </w:rPr>
        <w:t xml:space="preserve"> de vermaning baat de gelovigen</w:t>
      </w:r>
      <w:r w:rsidRPr="00CF6899">
        <w:rPr>
          <w:rFonts w:ascii="Times Ext Roman" w:hAnsi="Times Ext Roman" w:cs="Times Ext Roman"/>
          <w:szCs w:val="22"/>
          <w:lang w:val="nl-NL"/>
        </w:rPr>
        <w:t>”,</w:t>
      </w:r>
      <w:r w:rsidRPr="004250D6">
        <w:rPr>
          <w:vertAlign w:val="superscript"/>
          <w:lang w:val="nl-NL"/>
        </w:rPr>
        <w:footnoteReference w:id="59"/>
      </w:r>
      <w:r w:rsidRPr="00CF6899">
        <w:rPr>
          <w:rFonts w:ascii="Times Ext Roman" w:hAnsi="Times Ext Roman" w:cs="Times Ext Roman"/>
          <w:szCs w:val="22"/>
          <w:lang w:val="nl-NL"/>
        </w:rPr>
        <w:t xml:space="preserve"> de vrienden van God een zachte wenk te geven in een geest van vriendschap en harmonie. Voorwaar, al wie genadiglijk in staat wordt gesteld deze verplichting te vervullen, zal worden gerekend tot de oprechte minnaars van God in het stralende Boek; maar zo niet, dan moet niemand met hem twisten.</w:t>
      </w:r>
    </w:p>
    <w:p w14:paraId="3AB30DD6" w14:textId="77777777" w:rsidR="000B31A4" w:rsidRPr="00320FD0" w:rsidRDefault="000B31A4" w:rsidP="00EB2154">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In deze Dag is de blik van God</w:t>
      </w:r>
      <w:r w:rsidR="006352B0">
        <w:rPr>
          <w:rFonts w:ascii="Times Ext Roman" w:hAnsi="Times Ext Roman" w:cs="Times Ext Roman"/>
          <w:lang w:val="nl-NL"/>
        </w:rPr>
        <w:t xml:space="preserve"> – </w:t>
      </w:r>
      <w:r w:rsidRPr="00320FD0">
        <w:rPr>
          <w:rFonts w:ascii="Times Ext Roman" w:hAnsi="Times Ext Roman" w:cs="Times Ext Roman"/>
          <w:lang w:val="nl-NL"/>
        </w:rPr>
        <w:t>verheven zij Zijn glorie</w:t>
      </w:r>
      <w:r w:rsidR="006352B0">
        <w:rPr>
          <w:rFonts w:ascii="Times Ext Roman" w:hAnsi="Times Ext Roman" w:cs="Times Ext Roman"/>
          <w:lang w:val="nl-NL"/>
        </w:rPr>
        <w:t xml:space="preserve"> – </w:t>
      </w:r>
      <w:r w:rsidRPr="00320FD0">
        <w:rPr>
          <w:rFonts w:ascii="Times Ext Roman" w:hAnsi="Times Ext Roman" w:cs="Times Ext Roman"/>
          <w:lang w:val="nl-NL"/>
        </w:rPr>
        <w:t>gericht op de harten van de mensen en op de kostbare parelen die als een schat daarin verborgen liggen. Dit betaamt de Heer en Zijn verkozenen</w:t>
      </w:r>
      <w:r w:rsidR="006352B0">
        <w:rPr>
          <w:rFonts w:ascii="Times Ext Roman" w:hAnsi="Times Ext Roman" w:cs="Times Ext Roman"/>
          <w:lang w:val="nl-NL"/>
        </w:rPr>
        <w:t xml:space="preserve"> – </w:t>
      </w:r>
      <w:r w:rsidRPr="00320FD0">
        <w:rPr>
          <w:rFonts w:ascii="Times Ext Roman" w:hAnsi="Times Ext Roman" w:cs="Times Ext Roman"/>
          <w:lang w:val="nl-NL"/>
        </w:rPr>
        <w:t>verheerlijkt zij Zijn majesteit. U betaamt het te bidden in naam van de vrienden en de geliefden van God, dat Hij hen genadiglijk in staat moge stellen om hetgeen in het Boek is bevolen na te komen, en dat zij niet zullen worden belemmerd door nutteloze verbeelding en de voorbijgaande dingen van de wereld.</w:t>
      </w:r>
    </w:p>
    <w:p w14:paraId="0226ADF4" w14:textId="77777777" w:rsidR="000B31A4" w:rsidRPr="00320FD0" w:rsidRDefault="000B31A4" w:rsidP="000B31A4">
      <w:pPr>
        <w:autoSpaceDE w:val="0"/>
        <w:autoSpaceDN w:val="0"/>
        <w:adjustRightInd w:val="0"/>
        <w:rPr>
          <w:rFonts w:ascii="Times Ext Roman" w:hAnsi="Times Ext Roman" w:cs="Times Ext Roman"/>
          <w:lang w:val="nl-NL"/>
        </w:rPr>
      </w:pPr>
    </w:p>
    <w:p w14:paraId="20EC09A3" w14:textId="77777777" w:rsidR="000B31A4" w:rsidRPr="00320FD0" w:rsidRDefault="000B31A4" w:rsidP="000B31A4">
      <w:pPr>
        <w:autoSpaceDE w:val="0"/>
        <w:autoSpaceDN w:val="0"/>
        <w:adjustRightInd w:val="0"/>
        <w:rPr>
          <w:rFonts w:ascii="Times Ext Roman" w:hAnsi="Times Ext Roman" w:cs="Times Ext Roman"/>
          <w:lang w:val="nl-NL"/>
        </w:rPr>
      </w:pPr>
    </w:p>
    <w:p w14:paraId="1A3A7B33" w14:textId="77777777" w:rsidR="000B31A4" w:rsidRPr="00320FD0" w:rsidRDefault="000B31A4" w:rsidP="000B31A4">
      <w:pPr>
        <w:autoSpaceDE w:val="0"/>
        <w:autoSpaceDN w:val="0"/>
        <w:adjustRightInd w:val="0"/>
        <w:rPr>
          <w:rFonts w:ascii="Times Ext Roman" w:hAnsi="Times Ext Roman" w:cs="Times Ext Roman"/>
          <w:b/>
          <w:lang w:val="nl-NL"/>
        </w:rPr>
      </w:pPr>
      <w:r w:rsidRPr="00320FD0">
        <w:rPr>
          <w:rFonts w:ascii="Times Ext Roman" w:hAnsi="Times Ext Roman" w:cs="Times Ext Roman"/>
          <w:b/>
          <w:lang w:val="nl-NL"/>
        </w:rPr>
        <w:t xml:space="preserve">Uit de Geschriften van </w:t>
      </w:r>
      <w:r w:rsidR="00FF5090" w:rsidRPr="00320FD0">
        <w:rPr>
          <w:rFonts w:ascii="Times Ext Roman" w:hAnsi="Times Ext Roman" w:cs="Times Ext Roman"/>
          <w:b/>
          <w:lang w:val="nl-NL"/>
        </w:rPr>
        <w:t>‘</w:t>
      </w:r>
      <w:proofErr w:type="spellStart"/>
      <w:r w:rsidR="00FF5090" w:rsidRPr="00320FD0">
        <w:rPr>
          <w:rFonts w:ascii="Times Ext Roman" w:hAnsi="Times Ext Roman" w:cs="Times Ext Roman"/>
          <w:b/>
          <w:lang w:val="nl-NL"/>
        </w:rPr>
        <w:t>Abdu’l-Bahá</w:t>
      </w:r>
      <w:proofErr w:type="spellEnd"/>
    </w:p>
    <w:p w14:paraId="50951ADC" w14:textId="77777777" w:rsidR="000B31A4" w:rsidRPr="00320FD0" w:rsidRDefault="000B31A4" w:rsidP="000B31A4">
      <w:pPr>
        <w:autoSpaceDE w:val="0"/>
        <w:autoSpaceDN w:val="0"/>
        <w:adjustRightInd w:val="0"/>
        <w:rPr>
          <w:rFonts w:ascii="Times Ext Roman" w:hAnsi="Times Ext Roman" w:cs="Times Ext Roman"/>
          <w:lang w:val="nl-NL"/>
        </w:rPr>
      </w:pPr>
    </w:p>
    <w:p w14:paraId="033440C5" w14:textId="77777777" w:rsidR="000B31A4" w:rsidRPr="004250D6" w:rsidRDefault="000B31A4" w:rsidP="00EB2154">
      <w:pPr>
        <w:numPr>
          <w:ilvl w:val="0"/>
          <w:numId w:val="7"/>
        </w:numPr>
        <w:ind w:left="0" w:hanging="567"/>
        <w:rPr>
          <w:rFonts w:ascii="Times Ext Roman" w:hAnsi="Times Ext Roman" w:cs="Times Ext Roman"/>
          <w:szCs w:val="22"/>
          <w:lang w:val="nl-NL"/>
        </w:rPr>
      </w:pPr>
      <w:r w:rsidRPr="004250D6">
        <w:rPr>
          <w:rFonts w:ascii="Times Ext Roman" w:hAnsi="Times Ext Roman" w:cs="Times Ext Roman"/>
          <w:szCs w:val="22"/>
          <w:lang w:val="nl-NL"/>
        </w:rPr>
        <w:t>Een derde vereiste</w:t>
      </w:r>
      <w:r w:rsidRPr="00EB2154">
        <w:rPr>
          <w:szCs w:val="22"/>
          <w:vertAlign w:val="superscript"/>
        </w:rPr>
        <w:footnoteReference w:id="60"/>
      </w:r>
      <w:r w:rsidRPr="004250D6">
        <w:rPr>
          <w:rFonts w:ascii="Times Ext Roman" w:hAnsi="Times Ext Roman" w:cs="Times Ext Roman"/>
          <w:szCs w:val="22"/>
          <w:lang w:val="nl-NL"/>
        </w:rPr>
        <w:t xml:space="preserve"> is het onder de vrienden verkondigen van de goddelijke geboden, zoals de Verplichte Gebeden, Vasten, </w:t>
      </w:r>
      <w:r w:rsidR="003232BA" w:rsidRPr="004250D6">
        <w:rPr>
          <w:rFonts w:ascii="Times Ext Roman" w:hAnsi="Times Ext Roman" w:cs="Times Ext Roman"/>
          <w:szCs w:val="22"/>
          <w:lang w:val="nl-NL"/>
        </w:rPr>
        <w:t>Bedevaart</w:t>
      </w:r>
      <w:r w:rsidRPr="004250D6">
        <w:rPr>
          <w:rFonts w:ascii="Times Ext Roman" w:hAnsi="Times Ext Roman" w:cs="Times Ext Roman"/>
          <w:szCs w:val="22"/>
          <w:lang w:val="nl-NL"/>
        </w:rPr>
        <w:t xml:space="preserve">, </w:t>
      </w:r>
      <w:proofErr w:type="spellStart"/>
      <w:r w:rsidR="00FF5090" w:rsidRPr="004250D6">
        <w:rPr>
          <w:rFonts w:ascii="Times Ext Roman" w:hAnsi="Times Ext Roman" w:cs="Times Ext Roman"/>
          <w:szCs w:val="22"/>
          <w:lang w:val="nl-NL"/>
        </w:rPr>
        <w:t>Ḥuqúqu’lláh</w:t>
      </w:r>
      <w:proofErr w:type="spellEnd"/>
      <w:r w:rsidRPr="004250D6">
        <w:rPr>
          <w:rFonts w:ascii="Times Ext Roman" w:hAnsi="Times Ext Roman" w:cs="Times Ext Roman"/>
          <w:szCs w:val="22"/>
          <w:lang w:val="nl-NL"/>
        </w:rPr>
        <w:t xml:space="preserve"> en alle andere verordeningen.</w:t>
      </w:r>
    </w:p>
    <w:p w14:paraId="06A566B0" w14:textId="77777777" w:rsidR="000B31A4" w:rsidRPr="00320FD0" w:rsidRDefault="000B31A4" w:rsidP="000B31A4">
      <w:pPr>
        <w:autoSpaceDE w:val="0"/>
        <w:autoSpaceDN w:val="0"/>
        <w:adjustRightInd w:val="0"/>
        <w:rPr>
          <w:rFonts w:ascii="Times Ext Roman" w:hAnsi="Times Ext Roman" w:cs="Times Ext Roman"/>
          <w:lang w:val="nl-NL"/>
        </w:rPr>
      </w:pPr>
    </w:p>
    <w:p w14:paraId="12612C5C" w14:textId="77777777" w:rsidR="000B31A4" w:rsidRPr="00320FD0" w:rsidRDefault="000B31A4" w:rsidP="000B31A4">
      <w:pPr>
        <w:autoSpaceDE w:val="0"/>
        <w:autoSpaceDN w:val="0"/>
        <w:adjustRightInd w:val="0"/>
        <w:rPr>
          <w:rFonts w:ascii="Times Ext Roman" w:hAnsi="Times Ext Roman" w:cs="Times Ext Roman"/>
          <w:lang w:val="nl-NL"/>
        </w:rPr>
      </w:pPr>
    </w:p>
    <w:p w14:paraId="34EF754B" w14:textId="77777777" w:rsidR="000B31A4" w:rsidRPr="00320FD0" w:rsidRDefault="000B31A4" w:rsidP="000B31A4">
      <w:pPr>
        <w:autoSpaceDE w:val="0"/>
        <w:autoSpaceDN w:val="0"/>
        <w:adjustRightInd w:val="0"/>
        <w:rPr>
          <w:rFonts w:ascii="Times Ext Roman" w:hAnsi="Times Ext Roman" w:cs="Times Ext Roman"/>
          <w:b/>
          <w:lang w:val="nl-NL"/>
        </w:rPr>
      </w:pPr>
      <w:r w:rsidRPr="00320FD0">
        <w:rPr>
          <w:rFonts w:ascii="Times Ext Roman" w:hAnsi="Times Ext Roman" w:cs="Times Ext Roman"/>
          <w:b/>
          <w:lang w:val="nl-NL"/>
        </w:rPr>
        <w:t xml:space="preserve">Uit </w:t>
      </w:r>
      <w:r w:rsidR="00497767" w:rsidRPr="00320FD0">
        <w:rPr>
          <w:rFonts w:ascii="Times Ext Roman" w:hAnsi="Times Ext Roman" w:cs="Times Ext Roman"/>
          <w:b/>
          <w:lang w:val="nl-NL"/>
        </w:rPr>
        <w:t xml:space="preserve">een brief namens </w:t>
      </w:r>
      <w:proofErr w:type="spellStart"/>
      <w:r w:rsidR="00497767" w:rsidRPr="00320FD0">
        <w:rPr>
          <w:rFonts w:ascii="Times Ext Roman" w:hAnsi="Times Ext Roman" w:cs="Times Ext Roman"/>
          <w:b/>
          <w:lang w:val="nl-NL"/>
        </w:rPr>
        <w:t>Shoghi</w:t>
      </w:r>
      <w:proofErr w:type="spellEnd"/>
      <w:r w:rsidR="00497767" w:rsidRPr="00320FD0">
        <w:rPr>
          <w:rFonts w:ascii="Times Ext Roman" w:hAnsi="Times Ext Roman" w:cs="Times Ext Roman"/>
          <w:b/>
          <w:lang w:val="nl-NL"/>
        </w:rPr>
        <w:t xml:space="preserve"> </w:t>
      </w:r>
      <w:proofErr w:type="spellStart"/>
      <w:r w:rsidR="00497767" w:rsidRPr="00320FD0">
        <w:rPr>
          <w:rFonts w:ascii="Times Ext Roman" w:hAnsi="Times Ext Roman" w:cs="Times Ext Roman"/>
          <w:b/>
          <w:lang w:val="nl-NL"/>
        </w:rPr>
        <w:t>Effendi</w:t>
      </w:r>
      <w:proofErr w:type="spellEnd"/>
    </w:p>
    <w:p w14:paraId="61738B75" w14:textId="77777777" w:rsidR="000B31A4" w:rsidRPr="00320FD0" w:rsidRDefault="000B31A4" w:rsidP="000B31A4">
      <w:pPr>
        <w:autoSpaceDE w:val="0"/>
        <w:autoSpaceDN w:val="0"/>
        <w:adjustRightInd w:val="0"/>
        <w:rPr>
          <w:rFonts w:ascii="Times Ext Roman" w:hAnsi="Times Ext Roman" w:cs="Times Ext Roman"/>
          <w:lang w:val="nl-NL"/>
        </w:rPr>
      </w:pPr>
    </w:p>
    <w:p w14:paraId="28B9FB75" w14:textId="77777777" w:rsidR="000B31A4" w:rsidRPr="004250D6" w:rsidRDefault="000B31A4" w:rsidP="004250D6">
      <w:pPr>
        <w:numPr>
          <w:ilvl w:val="0"/>
          <w:numId w:val="7"/>
        </w:numPr>
        <w:ind w:left="0" w:hanging="567"/>
        <w:rPr>
          <w:rFonts w:ascii="Times Ext Roman" w:hAnsi="Times Ext Roman" w:cs="Times Ext Roman"/>
          <w:szCs w:val="22"/>
          <w:lang w:val="nl-NL"/>
        </w:rPr>
      </w:pPr>
      <w:r w:rsidRPr="004250D6">
        <w:rPr>
          <w:rFonts w:ascii="Times Ext Roman" w:hAnsi="Times Ext Roman" w:cs="Times Ext Roman"/>
          <w:szCs w:val="22"/>
          <w:lang w:val="nl-NL"/>
        </w:rPr>
        <w:t xml:space="preserve">Het betalen van de </w:t>
      </w:r>
      <w:proofErr w:type="spellStart"/>
      <w:r w:rsidR="00527B48" w:rsidRPr="004250D6">
        <w:rPr>
          <w:rFonts w:ascii="Times Ext Roman" w:hAnsi="Times Ext Roman" w:cs="Times Ext Roman"/>
          <w:szCs w:val="22"/>
          <w:lang w:val="nl-NL"/>
        </w:rPr>
        <w:t>Ḥuq</w:t>
      </w:r>
      <w:r w:rsidRPr="004250D6">
        <w:rPr>
          <w:rFonts w:ascii="Times Ext Roman" w:hAnsi="Times Ext Roman" w:cs="Times Ext Roman"/>
          <w:szCs w:val="22"/>
          <w:lang w:val="nl-NL"/>
        </w:rPr>
        <w:t>úq</w:t>
      </w:r>
      <w:proofErr w:type="spellEnd"/>
      <w:r w:rsidRPr="004250D6">
        <w:rPr>
          <w:rFonts w:ascii="Times Ext Roman" w:hAnsi="Times Ext Roman" w:cs="Times Ext Roman"/>
          <w:szCs w:val="22"/>
          <w:lang w:val="nl-NL"/>
        </w:rPr>
        <w:t xml:space="preserve"> is een geestelijke verplichting; de vrienden moeten niet door de Raden verplicht worden die te betalen, maar zij moeten worden aangemoedigd deze geestelijke verplichting die hen is opgelegd in de </w:t>
      </w:r>
      <w:proofErr w:type="spellStart"/>
      <w:r w:rsidRPr="004250D6">
        <w:rPr>
          <w:rFonts w:ascii="Times Ext Roman" w:hAnsi="Times Ext Roman" w:cs="Times Ext Roman"/>
          <w:szCs w:val="22"/>
          <w:lang w:val="nl-NL"/>
        </w:rPr>
        <w:t>Aqdas</w:t>
      </w:r>
      <w:proofErr w:type="spellEnd"/>
      <w:r w:rsidRPr="004250D6">
        <w:rPr>
          <w:rFonts w:ascii="Times Ext Roman" w:hAnsi="Times Ext Roman" w:cs="Times Ext Roman"/>
          <w:szCs w:val="22"/>
          <w:lang w:val="nl-NL"/>
        </w:rPr>
        <w:t xml:space="preserve"> te vervullen.</w:t>
      </w:r>
      <w:r w:rsidRPr="00EB2154">
        <w:rPr>
          <w:szCs w:val="22"/>
          <w:vertAlign w:val="superscript"/>
        </w:rPr>
        <w:footnoteReference w:id="61"/>
      </w:r>
    </w:p>
    <w:p w14:paraId="01F0818A" w14:textId="77777777" w:rsidR="000B31A4" w:rsidRPr="00320FD0" w:rsidRDefault="000B31A4" w:rsidP="000B31A4">
      <w:pPr>
        <w:autoSpaceDE w:val="0"/>
        <w:autoSpaceDN w:val="0"/>
        <w:adjustRightInd w:val="0"/>
        <w:rPr>
          <w:rFonts w:ascii="Times Ext Roman" w:hAnsi="Times Ext Roman" w:cs="Times Ext Roman"/>
          <w:lang w:val="nl-NL"/>
        </w:rPr>
      </w:pPr>
    </w:p>
    <w:p w14:paraId="02A629EF" w14:textId="77777777" w:rsidR="000B31A4" w:rsidRPr="00320FD0" w:rsidRDefault="000B31A4" w:rsidP="000B31A4">
      <w:pPr>
        <w:autoSpaceDE w:val="0"/>
        <w:autoSpaceDN w:val="0"/>
        <w:adjustRightInd w:val="0"/>
        <w:rPr>
          <w:rFonts w:ascii="Times Ext Roman" w:hAnsi="Times Ext Roman" w:cs="Times Ext Roman"/>
          <w:lang w:val="nl-NL"/>
        </w:rPr>
      </w:pPr>
    </w:p>
    <w:p w14:paraId="3BA35C0A" w14:textId="77777777" w:rsidR="000B31A4" w:rsidRPr="00320FD0" w:rsidRDefault="000B31A4" w:rsidP="00EF4ADC">
      <w:pPr>
        <w:keepNext/>
        <w:keepLines/>
        <w:autoSpaceDE w:val="0"/>
        <w:autoSpaceDN w:val="0"/>
        <w:adjustRightInd w:val="0"/>
        <w:rPr>
          <w:rFonts w:ascii="Times Ext Roman" w:hAnsi="Times Ext Roman" w:cs="Times Ext Roman"/>
          <w:b/>
          <w:lang w:val="nl-NL"/>
        </w:rPr>
      </w:pPr>
      <w:r w:rsidRPr="00320FD0">
        <w:rPr>
          <w:rFonts w:ascii="Times Ext Roman" w:hAnsi="Times Ext Roman" w:cs="Times Ext Roman"/>
          <w:b/>
          <w:lang w:val="nl-NL"/>
        </w:rPr>
        <w:lastRenderedPageBreak/>
        <w:t>Uit brieven door of namens het Uni</w:t>
      </w:r>
      <w:r w:rsidR="00497767" w:rsidRPr="00320FD0">
        <w:rPr>
          <w:rFonts w:ascii="Times Ext Roman" w:hAnsi="Times Ext Roman" w:cs="Times Ext Roman"/>
          <w:b/>
          <w:lang w:val="nl-NL"/>
        </w:rPr>
        <w:t>versele Huis van Gerechtigheid</w:t>
      </w:r>
    </w:p>
    <w:p w14:paraId="050ECE8A" w14:textId="77777777" w:rsidR="000B31A4" w:rsidRPr="00320FD0" w:rsidRDefault="000B31A4" w:rsidP="00EF4ADC">
      <w:pPr>
        <w:keepNext/>
        <w:keepLines/>
        <w:autoSpaceDE w:val="0"/>
        <w:autoSpaceDN w:val="0"/>
        <w:adjustRightInd w:val="0"/>
        <w:rPr>
          <w:rFonts w:ascii="Times Ext Roman" w:hAnsi="Times Ext Roman" w:cs="Times Ext Roman"/>
          <w:lang w:val="nl-NL"/>
        </w:rPr>
      </w:pPr>
    </w:p>
    <w:p w14:paraId="241626FA" w14:textId="77777777" w:rsidR="000B31A4" w:rsidRPr="004250D6" w:rsidRDefault="000B31A4" w:rsidP="004250D6">
      <w:pPr>
        <w:numPr>
          <w:ilvl w:val="0"/>
          <w:numId w:val="7"/>
        </w:numPr>
        <w:ind w:left="0" w:hanging="567"/>
        <w:rPr>
          <w:rFonts w:ascii="Times Ext Roman" w:hAnsi="Times Ext Roman" w:cs="Times Ext Roman"/>
          <w:szCs w:val="22"/>
          <w:lang w:val="nl-NL"/>
        </w:rPr>
      </w:pPr>
      <w:r w:rsidRPr="004250D6">
        <w:rPr>
          <w:rFonts w:ascii="Times Ext Roman" w:hAnsi="Times Ext Roman" w:cs="Times Ext Roman"/>
          <w:szCs w:val="22"/>
          <w:lang w:val="nl-NL"/>
        </w:rPr>
        <w:t xml:space="preserve">Daar de </w:t>
      </w:r>
      <w:proofErr w:type="spellStart"/>
      <w:r w:rsidR="00FF5090" w:rsidRPr="004250D6">
        <w:rPr>
          <w:rFonts w:ascii="Times Ext Roman" w:hAnsi="Times Ext Roman" w:cs="Times Ext Roman"/>
          <w:szCs w:val="22"/>
          <w:lang w:val="nl-NL"/>
        </w:rPr>
        <w:t>Ḥuqúqu’lláh</w:t>
      </w:r>
      <w:proofErr w:type="spellEnd"/>
      <w:r w:rsidRPr="004250D6">
        <w:rPr>
          <w:rFonts w:ascii="Times Ext Roman" w:hAnsi="Times Ext Roman" w:cs="Times Ext Roman"/>
          <w:szCs w:val="22"/>
          <w:lang w:val="nl-NL"/>
        </w:rPr>
        <w:t xml:space="preserve">, in overeenstemming met het gebod in het Boek, is benoemd als een van de instellingen van de Zaak en aangezien de uitvoering van deze plicht bindend is voor het volk van </w:t>
      </w:r>
      <w:proofErr w:type="spellStart"/>
      <w:r w:rsidRPr="004250D6">
        <w:rPr>
          <w:rFonts w:ascii="Times Ext Roman" w:hAnsi="Times Ext Roman" w:cs="Times Ext Roman"/>
          <w:szCs w:val="22"/>
          <w:lang w:val="nl-NL"/>
        </w:rPr>
        <w:t>Bahá</w:t>
      </w:r>
      <w:proofErr w:type="spellEnd"/>
      <w:r w:rsidRPr="004250D6">
        <w:rPr>
          <w:rFonts w:ascii="Times Ext Roman" w:hAnsi="Times Ext Roman" w:cs="Times Ext Roman"/>
          <w:szCs w:val="22"/>
          <w:lang w:val="nl-NL"/>
        </w:rPr>
        <w:t xml:space="preserve">, wordt het passend geacht dat uw Geestelijke Raad de geliefde vrienden in Perzië volledig op de hoogte brengt van de betekenis van deze zwaarwegende verantwoordelijkheid, en geleidelijk aan de verordeningen die verband houden met </w:t>
      </w:r>
      <w:proofErr w:type="spellStart"/>
      <w:r w:rsidR="00FF5090" w:rsidRPr="004250D6">
        <w:rPr>
          <w:rFonts w:ascii="Times Ext Roman" w:hAnsi="Times Ext Roman" w:cs="Times Ext Roman"/>
          <w:szCs w:val="22"/>
          <w:lang w:val="nl-NL"/>
        </w:rPr>
        <w:t>Ḥuqúqu’lláh</w:t>
      </w:r>
      <w:proofErr w:type="spellEnd"/>
      <w:r w:rsidRPr="004250D6">
        <w:rPr>
          <w:rFonts w:ascii="Times Ext Roman" w:hAnsi="Times Ext Roman" w:cs="Times Ext Roman"/>
          <w:szCs w:val="22"/>
          <w:lang w:val="nl-NL"/>
        </w:rPr>
        <w:t xml:space="preserve">, en die zijn neergelegd in Zijn duidelijke Boek, in de gehele gemeenschap bekendmaakt. Het is duidelijk dat het bij de uitvoering van de uitdrukkelijke tekst niet is toegestaan om te verzoeken om de </w:t>
      </w:r>
      <w:proofErr w:type="spellStart"/>
      <w:r w:rsidR="00FF5090" w:rsidRPr="004250D6">
        <w:rPr>
          <w:rFonts w:ascii="Times Ext Roman" w:hAnsi="Times Ext Roman" w:cs="Times Ext Roman"/>
          <w:szCs w:val="22"/>
          <w:lang w:val="nl-NL"/>
        </w:rPr>
        <w:t>Ḥuqúqu’lláh</w:t>
      </w:r>
      <w:proofErr w:type="spellEnd"/>
      <w:r w:rsidRPr="004250D6">
        <w:rPr>
          <w:rFonts w:ascii="Times Ext Roman" w:hAnsi="Times Ext Roman" w:cs="Times Ext Roman"/>
          <w:szCs w:val="22"/>
          <w:lang w:val="nl-NL"/>
        </w:rPr>
        <w:t>, maar het is de verantwoording van deze Gevolmachtigden van de Zaak om oproepen van een algemene aard tot de geliefde vrienden te richten, zodat zij beter op de hoogte geraken van deze essentiële verplichting. Zo God het wil zullen zij, doordat uw Raad hen er van tijd tot tijd aan herinnert, wellicht het voorrecht en de eer verkrijgen dat zij deze weldaad volbrengen</w:t>
      </w:r>
      <w:r w:rsidR="006352B0">
        <w:rPr>
          <w:rFonts w:ascii="Times Ext Roman" w:hAnsi="Times Ext Roman" w:cs="Times Ext Roman"/>
          <w:szCs w:val="22"/>
          <w:lang w:val="nl-NL"/>
        </w:rPr>
        <w:t xml:space="preserve"> – </w:t>
      </w:r>
      <w:r w:rsidRPr="004250D6">
        <w:rPr>
          <w:rFonts w:ascii="Times Ext Roman" w:hAnsi="Times Ext Roman" w:cs="Times Ext Roman"/>
          <w:szCs w:val="22"/>
          <w:lang w:val="nl-NL"/>
        </w:rPr>
        <w:t xml:space="preserve">een daad die hemelse zegeningen aantrekt, die dient als middel om de aardse bezittingen van de toegewijde vrienden te zuiveren en de internationale activiteiten van het volk van </w:t>
      </w:r>
      <w:proofErr w:type="spellStart"/>
      <w:r w:rsidRPr="004250D6">
        <w:rPr>
          <w:rFonts w:ascii="Times Ext Roman" w:hAnsi="Times Ext Roman" w:cs="Times Ext Roman"/>
          <w:szCs w:val="22"/>
          <w:lang w:val="nl-NL"/>
        </w:rPr>
        <w:t>Bahá</w:t>
      </w:r>
      <w:proofErr w:type="spellEnd"/>
      <w:r w:rsidRPr="004250D6">
        <w:rPr>
          <w:rFonts w:ascii="Times Ext Roman" w:hAnsi="Times Ext Roman" w:cs="Times Ext Roman"/>
          <w:szCs w:val="22"/>
          <w:lang w:val="nl-NL"/>
        </w:rPr>
        <w:t xml:space="preserve"> bevordert.</w:t>
      </w:r>
      <w:r w:rsidRPr="00EB2154">
        <w:rPr>
          <w:szCs w:val="22"/>
          <w:vertAlign w:val="superscript"/>
        </w:rPr>
        <w:footnoteReference w:id="62"/>
      </w:r>
    </w:p>
    <w:p w14:paraId="00E20A0F" w14:textId="77777777" w:rsidR="000B31A4" w:rsidRPr="00320FD0" w:rsidRDefault="000B31A4" w:rsidP="000B31A4">
      <w:pPr>
        <w:widowControl w:val="0"/>
        <w:tabs>
          <w:tab w:val="left" w:pos="204"/>
        </w:tabs>
        <w:autoSpaceDE w:val="0"/>
        <w:autoSpaceDN w:val="0"/>
        <w:adjustRightInd w:val="0"/>
        <w:spacing w:line="277" w:lineRule="exact"/>
        <w:jc w:val="both"/>
        <w:rPr>
          <w:rFonts w:ascii="Times Ext Roman" w:hAnsi="Times Ext Roman" w:cs="Times Ext Roman"/>
          <w:bCs/>
          <w:sz w:val="20"/>
          <w:szCs w:val="20"/>
          <w:lang w:val="nl-NL"/>
        </w:rPr>
      </w:pPr>
    </w:p>
    <w:p w14:paraId="7AA88EA1" w14:textId="77777777" w:rsidR="000B31A4" w:rsidRPr="004250D6" w:rsidRDefault="000B31A4" w:rsidP="004250D6">
      <w:pPr>
        <w:numPr>
          <w:ilvl w:val="0"/>
          <w:numId w:val="7"/>
        </w:numPr>
        <w:ind w:left="0" w:hanging="567"/>
        <w:rPr>
          <w:rFonts w:ascii="Times Ext Roman" w:hAnsi="Times Ext Roman" w:cs="Times Ext Roman"/>
          <w:szCs w:val="22"/>
          <w:lang w:val="nl-NL"/>
        </w:rPr>
      </w:pPr>
      <w:r w:rsidRPr="004250D6">
        <w:rPr>
          <w:rFonts w:ascii="Times Ext Roman" w:hAnsi="Times Ext Roman" w:cs="Times Ext Roman"/>
          <w:szCs w:val="22"/>
          <w:lang w:val="nl-NL"/>
        </w:rPr>
        <w:t>Het lijdt geen twijfel dat de vrienden verlicht zijn door het licht van de vreze Gods, en zich ten volle bewust zijn van de noodzaak hun bezittingen te zuiveren en te beschermen overeenkomstig de onbetwistbare Woorden geopenbaard door onze Heer, de Allerhoogste.</w:t>
      </w:r>
    </w:p>
    <w:p w14:paraId="2F74A4A3" w14:textId="77777777" w:rsidR="000B31A4" w:rsidRPr="00320FD0" w:rsidRDefault="000B31A4" w:rsidP="00EB2154">
      <w:pPr>
        <w:widowControl w:val="0"/>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In deze roerige dagen keren wij, die naar Hem hunkeren, ons in vurig gebed tot het hof van de Heer der mensheid dat Hij die verheven Raad genadiglijk in staat moge stellen om de minnaars van de Schoonheid van de </w:t>
      </w:r>
      <w:proofErr w:type="spellStart"/>
      <w:r w:rsidRPr="00320FD0">
        <w:rPr>
          <w:rFonts w:ascii="Times Ext Roman" w:hAnsi="Times Ext Roman" w:cs="Times Ext Roman"/>
          <w:lang w:val="nl-NL"/>
        </w:rPr>
        <w:t>Albarmhartige</w:t>
      </w:r>
      <w:proofErr w:type="spellEnd"/>
      <w:r w:rsidRPr="00320FD0">
        <w:rPr>
          <w:rFonts w:ascii="Times Ext Roman" w:hAnsi="Times Ext Roman" w:cs="Times Ext Roman"/>
          <w:lang w:val="nl-NL"/>
        </w:rPr>
        <w:t xml:space="preserve"> steeds weer te herinneren aan het vitale belang en het bindende karakter van dit heilige en hemelse gebod. Door berichten te doen uitgaan, door het verspreiden van brochures, en op bijeenkomsten, scholen en conferenties die door de volgelingen van onze Bezielende Heer worden gehouden, moeten zij geleid en aangemoedigd worden om hetgeen hen door Zijn goddelijk gebod is opgelegd strikt en gewetensvol in acht te nemen, zodat die gelovigen die getooid zijn met de vreze Gods beschermd mogen worden tegen de rampzalige gevolgen die zijn aangekondigd in Zijn onheilspellende waarschuwingen, de ontvangers mogen worden van de door Hem beloofde zegeningen en in staat mogen worden gesteld deel te hebben aan de uitstorting van Zijn onfeilbare geestelijke genade.</w:t>
      </w:r>
      <w:r w:rsidRPr="00320FD0">
        <w:rPr>
          <w:rStyle w:val="FootnoteReference"/>
          <w:rFonts w:ascii="Times Ext Roman" w:hAnsi="Times Ext Roman" w:cs="Times Ext Roman"/>
          <w:lang w:val="nl-NL"/>
        </w:rPr>
        <w:footnoteReference w:id="63"/>
      </w:r>
    </w:p>
    <w:p w14:paraId="28DCC0AE" w14:textId="77777777" w:rsidR="000B31A4" w:rsidRPr="00320FD0" w:rsidRDefault="000B31A4" w:rsidP="000B31A4">
      <w:pPr>
        <w:autoSpaceDE w:val="0"/>
        <w:autoSpaceDN w:val="0"/>
        <w:adjustRightInd w:val="0"/>
        <w:rPr>
          <w:rFonts w:ascii="Times Ext Roman" w:hAnsi="Times Ext Roman" w:cs="Times Ext Roman"/>
          <w:lang w:val="nl-NL"/>
        </w:rPr>
      </w:pPr>
    </w:p>
    <w:p w14:paraId="37D8A748" w14:textId="77777777" w:rsidR="00DE5942" w:rsidRPr="004250D6" w:rsidRDefault="00D863E1" w:rsidP="004250D6">
      <w:pPr>
        <w:numPr>
          <w:ilvl w:val="0"/>
          <w:numId w:val="7"/>
        </w:numPr>
        <w:ind w:left="0" w:hanging="567"/>
        <w:rPr>
          <w:rFonts w:ascii="Times Ext Roman" w:hAnsi="Times Ext Roman" w:cs="Times Ext Roman"/>
          <w:szCs w:val="22"/>
          <w:lang w:val="nl-NL"/>
        </w:rPr>
      </w:pPr>
      <w:r w:rsidRPr="004250D6">
        <w:rPr>
          <w:rFonts w:ascii="Times Ext Roman" w:hAnsi="Times Ext Roman" w:cs="Times Ext Roman"/>
          <w:szCs w:val="22"/>
          <w:lang w:val="nl-NL"/>
        </w:rPr>
        <w:t xml:space="preserve">De voortdurende verantwoordelijkheid de gelovigen op te voeden in de wet van </w:t>
      </w:r>
      <w:proofErr w:type="spellStart"/>
      <w:r w:rsidR="00FF5090" w:rsidRPr="004250D6">
        <w:rPr>
          <w:rFonts w:ascii="Times Ext Roman" w:hAnsi="Times Ext Roman" w:cs="Times Ext Roman"/>
          <w:szCs w:val="22"/>
          <w:lang w:val="nl-NL"/>
        </w:rPr>
        <w:t>Ḥuqúqu’lláh</w:t>
      </w:r>
      <w:proofErr w:type="spellEnd"/>
      <w:r w:rsidRPr="004250D6">
        <w:rPr>
          <w:rFonts w:ascii="Times Ext Roman" w:hAnsi="Times Ext Roman" w:cs="Times Ext Roman"/>
          <w:szCs w:val="22"/>
          <w:lang w:val="nl-NL"/>
        </w:rPr>
        <w:t xml:space="preserve"> wordt gedeeld door alle instellingen van het Geloof. Maar uw afgevaardigden en vertegenwoordigers zullen, door de nauwe banden die zij aangaan met individuele gelovigen, hun begrip van de geestelijke en praktische aspecten van de wet op heel doeltreffende wijze kunnen bevorderen. Wij zijn van mening dat de </w:t>
      </w:r>
      <w:r w:rsidR="00EB2154">
        <w:rPr>
          <w:rFonts w:ascii="Times Ext Roman" w:hAnsi="Times Ext Roman" w:cs="Times Ext Roman"/>
          <w:szCs w:val="22"/>
          <w:lang w:val="nl-NL"/>
        </w:rPr>
        <w:t>eerste behoefte in deze tijd is</w:t>
      </w:r>
      <w:r w:rsidR="001F60EC">
        <w:rPr>
          <w:rFonts w:ascii="Times Ext Roman" w:hAnsi="Times Ext Roman" w:cs="Times Ext Roman"/>
          <w:szCs w:val="22"/>
          <w:lang w:val="nl-NL"/>
        </w:rPr>
        <w:t>…</w:t>
      </w:r>
      <w:r w:rsidRPr="004250D6">
        <w:rPr>
          <w:rFonts w:ascii="Times Ext Roman" w:hAnsi="Times Ext Roman" w:cs="Times Ext Roman"/>
          <w:szCs w:val="22"/>
          <w:lang w:val="nl-NL"/>
        </w:rPr>
        <w:t xml:space="preserve"> dat de vrienden worden aangemoedigd de verantwoordelijkheid te begrijpen en te aanvaarden die op elke trouwhartige volgeling van het Geloof rust om de beginselen van de wet toe te passen op de specifieke details van zijn of haar eigen omstandigheden. De leden van uw instelling kunnen hen, door wijze en tactvolle commentaren en uitleg, daarin bijstaan, waarbij zij zich ervan onthouden enige vorm van druk uit te oefenen, of zelfs maar de schijn daarvan te wekken.</w:t>
      </w:r>
    </w:p>
    <w:p w14:paraId="0D96475B" w14:textId="77777777" w:rsidR="00D863E1" w:rsidRPr="00320FD0" w:rsidRDefault="00D863E1" w:rsidP="00EB2154">
      <w:pPr>
        <w:ind w:firstLine="284"/>
        <w:rPr>
          <w:rFonts w:ascii="Times Ext Roman" w:hAnsi="Times Ext Roman" w:cs="Times Ext Roman"/>
          <w:lang w:val="nl-NL"/>
        </w:rPr>
      </w:pPr>
      <w:r w:rsidRPr="00320FD0">
        <w:rPr>
          <w:rFonts w:ascii="Times Ext Roman" w:hAnsi="Times Ext Roman" w:cs="Times Ext Roman"/>
          <w:lang w:val="nl-NL"/>
        </w:rPr>
        <w:t xml:space="preserve">Een grote uitdaging voor die toegewijde vrienden die zijn geroepen om als uw afgevaardigden en vertegenwoordigers te dienen is de organisatie van hun eigen werk om een betrouwbaar systeem te garanderen voor de aanvaarding, het kwiteren, het beheer en de overmaking van de fondsen van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Het hoofdmotief voor de vrienden om aan deze wet te gehoorzamen zal liefde voor </w:t>
      </w:r>
      <w:proofErr w:type="spellStart"/>
      <w:r w:rsidR="00FF5090" w:rsidRPr="00320FD0">
        <w:rPr>
          <w:rFonts w:ascii="Times Ext Roman" w:hAnsi="Times Ext Roman" w:cs="Times Ext Roman"/>
          <w:lang w:val="nl-NL"/>
        </w:rPr>
        <w:t>Bahá’u’lláh</w:t>
      </w:r>
      <w:proofErr w:type="spellEnd"/>
      <w:r w:rsidRPr="00320FD0">
        <w:rPr>
          <w:rFonts w:ascii="Times Ext Roman" w:hAnsi="Times Ext Roman" w:cs="Times Ext Roman"/>
          <w:lang w:val="nl-NL"/>
        </w:rPr>
        <w:t xml:space="preserve"> zijn, maar hoe groter hun vertrouwen en respect is voor hen die de verantwoordelijkheid hebben gekregen het Recht van God in uw naam te ontvangen, met hoe meer vertrouwen en stiptheid zij hun plicht zullen uitvoeren.</w:t>
      </w:r>
      <w:r w:rsidRPr="00320FD0">
        <w:rPr>
          <w:rStyle w:val="FootnoteReference"/>
          <w:rFonts w:ascii="Times Ext Roman" w:hAnsi="Times Ext Roman" w:cs="Times Ext Roman"/>
          <w:lang w:val="nl-NL"/>
        </w:rPr>
        <w:footnoteReference w:id="64"/>
      </w:r>
    </w:p>
    <w:p w14:paraId="593C2B80" w14:textId="77777777" w:rsidR="00302183" w:rsidRPr="00320FD0" w:rsidRDefault="00302183" w:rsidP="00302183">
      <w:pPr>
        <w:autoSpaceDE w:val="0"/>
        <w:autoSpaceDN w:val="0"/>
        <w:adjustRightInd w:val="0"/>
        <w:rPr>
          <w:rFonts w:ascii="Times Ext Roman" w:hAnsi="Times Ext Roman" w:cs="Times Ext Roman"/>
          <w:lang w:val="nl-NL"/>
        </w:rPr>
      </w:pPr>
    </w:p>
    <w:p w14:paraId="745DA53D" w14:textId="77777777" w:rsidR="00302183" w:rsidRPr="004250D6" w:rsidRDefault="00302183" w:rsidP="004250D6">
      <w:pPr>
        <w:numPr>
          <w:ilvl w:val="0"/>
          <w:numId w:val="7"/>
        </w:numPr>
        <w:ind w:left="0" w:hanging="567"/>
        <w:rPr>
          <w:rFonts w:ascii="Times Ext Roman" w:hAnsi="Times Ext Roman" w:cs="Times Ext Roman"/>
          <w:szCs w:val="22"/>
          <w:lang w:val="nl-NL"/>
        </w:rPr>
      </w:pPr>
      <w:r w:rsidRPr="004250D6">
        <w:rPr>
          <w:rFonts w:ascii="Times Ext Roman" w:hAnsi="Times Ext Roman" w:cs="Times Ext Roman"/>
          <w:lang w:val="nl-NL"/>
        </w:rPr>
        <w:t xml:space="preserve">De taken waartoe u bent geroepen zijn van wezenlijk belang. U bent belast met de verantwoordelijkheid de gelovigen op te voeden in de wet die hen in de </w:t>
      </w:r>
      <w:proofErr w:type="spellStart"/>
      <w:r w:rsidRPr="004250D6">
        <w:rPr>
          <w:rFonts w:ascii="Times Ext Roman" w:hAnsi="Times Ext Roman" w:cs="Times Ext Roman"/>
          <w:lang w:val="nl-NL"/>
        </w:rPr>
        <w:t>Kitáb</w:t>
      </w:r>
      <w:proofErr w:type="spellEnd"/>
      <w:r w:rsidRPr="004250D6">
        <w:rPr>
          <w:rFonts w:ascii="Times Ext Roman" w:hAnsi="Times Ext Roman" w:cs="Times Ext Roman"/>
          <w:lang w:val="nl-NL"/>
        </w:rPr>
        <w:t>-i-</w:t>
      </w:r>
      <w:proofErr w:type="spellStart"/>
      <w:r w:rsidRPr="004250D6">
        <w:rPr>
          <w:rFonts w:ascii="Times Ext Roman" w:hAnsi="Times Ext Roman" w:cs="Times Ext Roman"/>
          <w:lang w:val="nl-NL"/>
        </w:rPr>
        <w:t>Aqdas</w:t>
      </w:r>
      <w:proofErr w:type="spellEnd"/>
      <w:r w:rsidRPr="004250D6">
        <w:rPr>
          <w:rFonts w:ascii="Times Ext Roman" w:hAnsi="Times Ext Roman" w:cs="Times Ext Roman"/>
          <w:lang w:val="nl-NL"/>
        </w:rPr>
        <w:t xml:space="preserve"> wordt </w:t>
      </w:r>
      <w:r w:rsidRPr="004250D6">
        <w:rPr>
          <w:rFonts w:ascii="Times Ext Roman" w:hAnsi="Times Ext Roman" w:cs="Times Ext Roman"/>
          <w:lang w:val="nl-NL"/>
        </w:rPr>
        <w:lastRenderedPageBreak/>
        <w:t xml:space="preserve">voorgehouden, om aan God een vastgesteld deel van hun materiële bezittingen terug te schenken. Uw taak is in wezen geestelijk van aard: de aandacht van de vrienden te vestigen op hun verplichtingen als volgelingen van </w:t>
      </w:r>
      <w:proofErr w:type="spellStart"/>
      <w:r w:rsidR="00FF5090" w:rsidRPr="004250D6">
        <w:rPr>
          <w:rFonts w:ascii="Times Ext Roman" w:hAnsi="Times Ext Roman" w:cs="Times Ext Roman"/>
          <w:lang w:val="nl-NL"/>
        </w:rPr>
        <w:t>Bahá’u’lláh</w:t>
      </w:r>
      <w:proofErr w:type="spellEnd"/>
      <w:r w:rsidRPr="004250D6">
        <w:rPr>
          <w:rFonts w:ascii="Times Ext Roman" w:hAnsi="Times Ext Roman" w:cs="Times Ext Roman"/>
          <w:lang w:val="nl-NL"/>
        </w:rPr>
        <w:t>, en zo een belangrijke rol te spelen in het aankweken van banden van liefde en gehoorzaamheid die de gelovige moeten verbinden met zijn Schepper. In een wereld die in beslag wordt genomen door genotzucht bent u opgeroepen om het geheiligde begrip van religieus plichtsbesef en verplichting te doen herleven.</w:t>
      </w:r>
    </w:p>
    <w:p w14:paraId="479909E6" w14:textId="77777777" w:rsidR="00DE5942" w:rsidRPr="00CF6899" w:rsidRDefault="00302183" w:rsidP="00EB2154">
      <w:pPr>
        <w:pStyle w:val="Style"/>
        <w:widowControl/>
        <w:ind w:firstLine="284"/>
        <w:rPr>
          <w:rFonts w:ascii="Times Ext Roman" w:hAnsi="Times Ext Roman" w:cs="Times Ext Roman"/>
          <w:sz w:val="22"/>
          <w:szCs w:val="22"/>
          <w:lang w:val="nl-NL"/>
        </w:rPr>
      </w:pPr>
      <w:r w:rsidRPr="00CF6899">
        <w:rPr>
          <w:rFonts w:ascii="Times Ext Roman" w:hAnsi="Times Ext Roman" w:cs="Times Ext Roman"/>
          <w:sz w:val="22"/>
          <w:szCs w:val="22"/>
          <w:lang w:val="nl-NL"/>
        </w:rPr>
        <w:t xml:space="preserve">Het werk waar u zich mee bezighoudt is hoogst uitdagend. Het betreft de verkondiging van een wet die fundamenteel is voor het geestelijk leven van de mens, en de houding waarmee deze wordt uitgevoerd is een essentieel kenmerk van de naleving ervan. De juiste uitvoering van uw taken vereist de grootste gevoeligheid en </w:t>
      </w:r>
      <w:r w:rsidR="00F2320D" w:rsidRPr="00CF6899">
        <w:rPr>
          <w:rFonts w:ascii="Times Ext Roman" w:hAnsi="Times Ext Roman" w:cs="Times Ext Roman"/>
          <w:sz w:val="22"/>
          <w:szCs w:val="22"/>
          <w:lang w:val="nl-NL"/>
        </w:rPr>
        <w:t>discretie</w:t>
      </w:r>
      <w:r w:rsidRPr="00CF6899">
        <w:rPr>
          <w:rFonts w:ascii="Times Ext Roman" w:hAnsi="Times Ext Roman" w:cs="Times Ext Roman"/>
          <w:sz w:val="22"/>
          <w:szCs w:val="22"/>
          <w:lang w:val="nl-NL"/>
        </w:rPr>
        <w:t xml:space="preserve">, om te vermijden dat ongepaste druk op gelovigen wordt uitgeoefend </w:t>
      </w:r>
      <w:proofErr w:type="gramStart"/>
      <w:r w:rsidRPr="00CF6899">
        <w:rPr>
          <w:rFonts w:ascii="Times Ext Roman" w:hAnsi="Times Ext Roman" w:cs="Times Ext Roman"/>
          <w:sz w:val="22"/>
          <w:szCs w:val="22"/>
          <w:lang w:val="nl-NL"/>
        </w:rPr>
        <w:t>aangaande</w:t>
      </w:r>
      <w:proofErr w:type="gramEnd"/>
      <w:r w:rsidRPr="00CF6899">
        <w:rPr>
          <w:rFonts w:ascii="Times Ext Roman" w:hAnsi="Times Ext Roman" w:cs="Times Ext Roman"/>
          <w:sz w:val="22"/>
          <w:szCs w:val="22"/>
          <w:lang w:val="nl-NL"/>
        </w:rPr>
        <w:t xml:space="preserve"> het naleven van een wet die een gewetenszaak is, en om de juiste vorm van communicatie te vinden die het mogelijk maakt er op de juiste momenten aan te herinneren zonder daarbij op een onproductieve wijze in herhaling te vallen.</w:t>
      </w:r>
    </w:p>
    <w:p w14:paraId="551D9665" w14:textId="77777777" w:rsidR="00DE5942" w:rsidRPr="00CF6899" w:rsidRDefault="00302183" w:rsidP="00EB2154">
      <w:pPr>
        <w:pStyle w:val="Style"/>
        <w:widowControl/>
        <w:ind w:firstLine="284"/>
        <w:rPr>
          <w:rFonts w:ascii="Times Ext Roman" w:hAnsi="Times Ext Roman" w:cs="Times Ext Roman"/>
          <w:sz w:val="22"/>
          <w:szCs w:val="22"/>
          <w:lang w:val="nl-NL"/>
        </w:rPr>
      </w:pPr>
      <w:r w:rsidRPr="00CF6899">
        <w:rPr>
          <w:rFonts w:ascii="Times Ext Roman" w:hAnsi="Times Ext Roman" w:cs="Times Ext Roman"/>
          <w:sz w:val="22"/>
          <w:szCs w:val="22"/>
          <w:lang w:val="nl-NL"/>
        </w:rPr>
        <w:t xml:space="preserve">Van hoofdbelang voor het welslagen van uw inspanningen is de mate waarin u een band van liefde en vertrouwen kunt opbouwen met de gelovigen die u bent geroepen bij te staan zodat zij, door hun band en interactie met u, gemotiveerd zullen zijn om zich van ganser harte te houden aan de wet van </w:t>
      </w:r>
      <w:proofErr w:type="spellStart"/>
      <w:r w:rsidR="00FF5090" w:rsidRPr="00CF6899">
        <w:rPr>
          <w:rFonts w:ascii="Times Ext Roman" w:hAnsi="Times Ext Roman" w:cs="Times Ext Roman"/>
          <w:sz w:val="22"/>
          <w:szCs w:val="22"/>
          <w:lang w:val="nl-NL"/>
        </w:rPr>
        <w:t>Ḥuqúqu’lláh</w:t>
      </w:r>
      <w:proofErr w:type="spellEnd"/>
      <w:r w:rsidRPr="00CF6899">
        <w:rPr>
          <w:rFonts w:ascii="Times Ext Roman" w:hAnsi="Times Ext Roman" w:cs="Times Ext Roman"/>
          <w:sz w:val="22"/>
          <w:szCs w:val="22"/>
          <w:lang w:val="nl-NL"/>
        </w:rPr>
        <w:t xml:space="preserve"> en deel te hebben aan het onschatbare geestelijke profijt daarvan.</w:t>
      </w:r>
    </w:p>
    <w:p w14:paraId="6B1F725C" w14:textId="77777777" w:rsidR="00302183" w:rsidRPr="00320FD0" w:rsidRDefault="00302183" w:rsidP="00EB2154">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Dit zijn nog de begindagen in de wereldwijde ontwikkeling van het instituut van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dat in de komende eeuwen zal groeien en bloeien, en dat zal voorzien in de materiële hulpbronnen die essentieel zijn voor de vooruitgang van de mensheid. Hoe belangrijk is het dus dat een dergelijk instituut befaamd zal zijn om de onberispelijke eerlijkheid waarmee het wordt bestuurd, en om de uitgesproken betrouwbaarheid van hen die het dienen. U zult uw inspanningen voorzeker blijven voortzetten op een wijze die de grote faam die het instituut van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in de ogen van de gelovigen heeft verworven nog zal versterken.</w:t>
      </w:r>
      <w:r w:rsidRPr="00320FD0">
        <w:rPr>
          <w:rStyle w:val="FootnoteReference"/>
          <w:rFonts w:ascii="Times Ext Roman" w:hAnsi="Times Ext Roman" w:cs="Times Ext Roman"/>
          <w:lang w:val="nl-NL"/>
        </w:rPr>
        <w:footnoteReference w:id="65"/>
      </w:r>
    </w:p>
    <w:p w14:paraId="3073332D" w14:textId="77777777" w:rsidR="00302183" w:rsidRPr="00320FD0" w:rsidRDefault="00302183" w:rsidP="00302183">
      <w:pPr>
        <w:autoSpaceDE w:val="0"/>
        <w:autoSpaceDN w:val="0"/>
        <w:adjustRightInd w:val="0"/>
        <w:rPr>
          <w:rFonts w:ascii="Times Ext Roman" w:hAnsi="Times Ext Roman" w:cs="Times Ext Roman"/>
          <w:lang w:val="nl-NL"/>
        </w:rPr>
      </w:pPr>
    </w:p>
    <w:p w14:paraId="4E7F13A6" w14:textId="77777777" w:rsidR="00DE5942" w:rsidRPr="004250D6" w:rsidRDefault="00302183" w:rsidP="004250D6">
      <w:pPr>
        <w:numPr>
          <w:ilvl w:val="0"/>
          <w:numId w:val="7"/>
        </w:numPr>
        <w:ind w:left="0" w:hanging="567"/>
        <w:rPr>
          <w:rFonts w:ascii="Times Ext Roman" w:hAnsi="Times Ext Roman" w:cs="Times Ext Roman"/>
          <w:szCs w:val="22"/>
          <w:lang w:val="nl-NL"/>
        </w:rPr>
      </w:pPr>
      <w:r w:rsidRPr="004250D6">
        <w:rPr>
          <w:rFonts w:ascii="Times Ext Roman" w:hAnsi="Times Ext Roman" w:cs="Times Ext Roman"/>
          <w:szCs w:val="22"/>
          <w:lang w:val="nl-NL"/>
        </w:rPr>
        <w:t xml:space="preserve">Een van de taken van de Vertegenwoordigers is te helpen bij het onderwijzen van de gelovigen in de wet van </w:t>
      </w:r>
      <w:proofErr w:type="spellStart"/>
      <w:r w:rsidR="00FF5090" w:rsidRPr="004250D6">
        <w:rPr>
          <w:rFonts w:ascii="Times Ext Roman" w:hAnsi="Times Ext Roman" w:cs="Times Ext Roman"/>
          <w:szCs w:val="22"/>
          <w:lang w:val="nl-NL"/>
        </w:rPr>
        <w:t>Ḥuqúqu’lláh</w:t>
      </w:r>
      <w:proofErr w:type="spellEnd"/>
      <w:r w:rsidRPr="004250D6">
        <w:rPr>
          <w:rFonts w:ascii="Times Ext Roman" w:hAnsi="Times Ext Roman" w:cs="Times Ext Roman"/>
          <w:szCs w:val="22"/>
          <w:lang w:val="nl-NL"/>
        </w:rPr>
        <w:t xml:space="preserve"> en het belang daarvan. Dit proces van onderwijzen kan zich natuurlijk niet beperken tot diegenen wier bezittingen die waarde bereiken die hen binnen de verplichting van de wet brengt, daar dit feit immers vaak alleen bekend is aan de betrokkene zelf. Ook kinderen moeten de wet van het Recht van God leren als onderdeel van hun </w:t>
      </w:r>
      <w:proofErr w:type="spellStart"/>
      <w:r w:rsidRPr="004250D6">
        <w:rPr>
          <w:rFonts w:ascii="Times Ext Roman" w:hAnsi="Times Ext Roman" w:cs="Times Ext Roman"/>
          <w:szCs w:val="22"/>
          <w:lang w:val="nl-NL"/>
        </w:rPr>
        <w:t>bahá’í</w:t>
      </w:r>
      <w:proofErr w:type="spellEnd"/>
      <w:r w:rsidRPr="004250D6">
        <w:rPr>
          <w:rFonts w:ascii="Times Ext Roman" w:hAnsi="Times Ext Roman" w:cs="Times Ext Roman"/>
          <w:szCs w:val="22"/>
          <w:lang w:val="nl-NL"/>
        </w:rPr>
        <w:t xml:space="preserve">-opvoeding. Soms worden de vrienden zo enthousiast over het idee van deze wet dat zij de wens te kennen geven om bij te dragen aan het fonds van </w:t>
      </w:r>
      <w:proofErr w:type="spellStart"/>
      <w:r w:rsidR="00FF5090" w:rsidRPr="004250D6">
        <w:rPr>
          <w:rFonts w:ascii="Times Ext Roman" w:hAnsi="Times Ext Roman" w:cs="Times Ext Roman"/>
          <w:szCs w:val="22"/>
          <w:lang w:val="nl-NL"/>
        </w:rPr>
        <w:t>Ḥuqúqu’lláh</w:t>
      </w:r>
      <w:proofErr w:type="spellEnd"/>
      <w:r w:rsidRPr="004250D6">
        <w:rPr>
          <w:rFonts w:ascii="Times Ext Roman" w:hAnsi="Times Ext Roman" w:cs="Times Ext Roman"/>
          <w:szCs w:val="22"/>
          <w:lang w:val="nl-NL"/>
        </w:rPr>
        <w:t>, zelfs als zij niet verplicht zijn dat te doen. Het Huis van Gerechtigheid heeft bepaald dat het de Vertegenwoordigers is toegestaan zulke bijdragen te aanvaarden.</w:t>
      </w:r>
    </w:p>
    <w:p w14:paraId="7C219A06" w14:textId="77777777" w:rsidR="00302183" w:rsidRPr="00CF6899" w:rsidRDefault="00302183" w:rsidP="00EB2154">
      <w:pPr>
        <w:pStyle w:val="Style"/>
        <w:widowControl/>
        <w:ind w:firstLine="284"/>
        <w:rPr>
          <w:rFonts w:ascii="Times Ext Roman" w:hAnsi="Times Ext Roman" w:cs="Times Ext Roman"/>
          <w:sz w:val="22"/>
          <w:szCs w:val="22"/>
          <w:lang w:val="nl-NL"/>
        </w:rPr>
      </w:pPr>
      <w:r w:rsidRPr="00CF6899">
        <w:rPr>
          <w:rFonts w:ascii="Times Ext Roman" w:hAnsi="Times Ext Roman" w:cs="Times Ext Roman"/>
          <w:sz w:val="22"/>
          <w:szCs w:val="22"/>
          <w:lang w:val="nl-NL"/>
        </w:rPr>
        <w:t xml:space="preserve">Met andere woorden, als iemand uit liefde voor de Zaak een betaling doet voor </w:t>
      </w:r>
      <w:proofErr w:type="spellStart"/>
      <w:r w:rsidR="00FF5090" w:rsidRPr="00CF6899">
        <w:rPr>
          <w:rFonts w:ascii="Times Ext Roman" w:hAnsi="Times Ext Roman" w:cs="Times Ext Roman"/>
          <w:sz w:val="22"/>
          <w:szCs w:val="22"/>
          <w:lang w:val="nl-NL"/>
        </w:rPr>
        <w:t>Ḥuqúqu’lláh</w:t>
      </w:r>
      <w:proofErr w:type="spellEnd"/>
      <w:r w:rsidRPr="00CF6899">
        <w:rPr>
          <w:rFonts w:ascii="Times Ext Roman" w:hAnsi="Times Ext Roman" w:cs="Times Ext Roman"/>
          <w:sz w:val="22"/>
          <w:szCs w:val="22"/>
          <w:lang w:val="nl-NL"/>
        </w:rPr>
        <w:t>, dan is het niet aan de Vertegenwoordiger om zich af te vragen of die persoon wel of niet verplicht is te betalen; hij dient de betaling welwillend te aanvaarden.</w:t>
      </w:r>
    </w:p>
    <w:p w14:paraId="301EC667" w14:textId="77777777" w:rsidR="00302183" w:rsidRPr="00CF6899" w:rsidRDefault="00302183" w:rsidP="00EB2154">
      <w:pPr>
        <w:ind w:firstLine="284"/>
        <w:rPr>
          <w:rFonts w:ascii="Times Ext Roman" w:hAnsi="Times Ext Roman" w:cs="Times Ext Roman"/>
          <w:szCs w:val="22"/>
          <w:lang w:val="nl-NL"/>
        </w:rPr>
      </w:pPr>
      <w:r w:rsidRPr="00CF6899">
        <w:rPr>
          <w:rFonts w:ascii="Times Ext Roman" w:hAnsi="Times Ext Roman" w:cs="Times Ext Roman"/>
          <w:szCs w:val="22"/>
          <w:lang w:val="nl-NL"/>
        </w:rPr>
        <w:t xml:space="preserve">Zoals u kunt zien is dit iets geheel anders dan </w:t>
      </w:r>
      <w:proofErr w:type="spellStart"/>
      <w:r w:rsidRPr="00CF6899">
        <w:rPr>
          <w:rFonts w:ascii="Times Ext Roman" w:hAnsi="Times Ext Roman" w:cs="Times Ext Roman"/>
          <w:szCs w:val="22"/>
          <w:lang w:val="nl-NL"/>
        </w:rPr>
        <w:t>bahá’ís</w:t>
      </w:r>
      <w:proofErr w:type="spellEnd"/>
      <w:r w:rsidRPr="00CF6899">
        <w:rPr>
          <w:rFonts w:ascii="Times Ext Roman" w:hAnsi="Times Ext Roman" w:cs="Times Ext Roman"/>
          <w:szCs w:val="22"/>
          <w:lang w:val="nl-NL"/>
        </w:rPr>
        <w:t xml:space="preserve"> feitelijk aan te moedigen om meer </w:t>
      </w:r>
      <w:proofErr w:type="spellStart"/>
      <w:r w:rsidR="00FF5090" w:rsidRPr="00CF6899">
        <w:rPr>
          <w:rFonts w:ascii="Times Ext Roman" w:hAnsi="Times Ext Roman" w:cs="Times Ext Roman"/>
          <w:szCs w:val="22"/>
          <w:lang w:val="nl-NL"/>
        </w:rPr>
        <w:t>Ḥuqúqu’lláh</w:t>
      </w:r>
      <w:proofErr w:type="spellEnd"/>
      <w:r w:rsidRPr="00CF6899">
        <w:rPr>
          <w:rFonts w:ascii="Times Ext Roman" w:hAnsi="Times Ext Roman" w:cs="Times Ext Roman"/>
          <w:szCs w:val="22"/>
          <w:lang w:val="nl-NL"/>
        </w:rPr>
        <w:t xml:space="preserve"> te betalen dan de wet van God van hen eist, en een dergelijke aanmoediging zou een afwijking zijn van de geest van de wet zoals </w:t>
      </w:r>
      <w:proofErr w:type="spellStart"/>
      <w:r w:rsidR="00FF5090" w:rsidRPr="00CF6899">
        <w:rPr>
          <w:rFonts w:ascii="Times Ext Roman" w:hAnsi="Times Ext Roman" w:cs="Times Ext Roman"/>
          <w:szCs w:val="22"/>
          <w:lang w:val="nl-NL"/>
        </w:rPr>
        <w:t>Bahá’u’lláh</w:t>
      </w:r>
      <w:proofErr w:type="spellEnd"/>
      <w:r w:rsidRPr="00CF6899">
        <w:rPr>
          <w:rFonts w:ascii="Times Ext Roman" w:hAnsi="Times Ext Roman" w:cs="Times Ext Roman"/>
          <w:szCs w:val="22"/>
          <w:lang w:val="nl-NL"/>
        </w:rPr>
        <w:t xml:space="preserve"> die heeft geopenbaard.</w:t>
      </w:r>
      <w:r w:rsidRPr="00CF6899">
        <w:rPr>
          <w:rStyle w:val="FootnoteReference"/>
          <w:rFonts w:ascii="Times Ext Roman" w:hAnsi="Times Ext Roman" w:cs="Times Ext Roman"/>
          <w:szCs w:val="22"/>
          <w:lang w:val="nl-NL"/>
        </w:rPr>
        <w:footnoteReference w:id="66"/>
      </w:r>
    </w:p>
    <w:p w14:paraId="27AE1863" w14:textId="77777777" w:rsidR="00302183" w:rsidRPr="00CF6899" w:rsidRDefault="00302183" w:rsidP="00302183">
      <w:pPr>
        <w:autoSpaceDE w:val="0"/>
        <w:autoSpaceDN w:val="0"/>
        <w:adjustRightInd w:val="0"/>
        <w:rPr>
          <w:rFonts w:ascii="Times Ext Roman" w:hAnsi="Times Ext Roman" w:cs="Times Ext Roman"/>
          <w:szCs w:val="22"/>
          <w:lang w:val="nl-NL"/>
        </w:rPr>
      </w:pPr>
    </w:p>
    <w:p w14:paraId="5CEA65EE" w14:textId="77777777" w:rsidR="00DE5942" w:rsidRPr="00CF6899" w:rsidRDefault="00302183" w:rsidP="004250D6">
      <w:pPr>
        <w:numPr>
          <w:ilvl w:val="0"/>
          <w:numId w:val="7"/>
        </w:numPr>
        <w:ind w:left="0" w:hanging="567"/>
        <w:rPr>
          <w:rFonts w:ascii="Times Ext Roman" w:hAnsi="Times Ext Roman" w:cs="Times Ext Roman"/>
          <w:szCs w:val="22"/>
          <w:lang w:val="nl-NL"/>
        </w:rPr>
      </w:pPr>
      <w:r w:rsidRPr="00CF6899">
        <w:rPr>
          <w:rFonts w:ascii="Times Ext Roman" w:hAnsi="Times Ext Roman" w:cs="Times Ext Roman"/>
          <w:szCs w:val="22"/>
          <w:lang w:val="nl-NL"/>
        </w:rPr>
        <w:t xml:space="preserve">Het is duidelijk dat gedurende het laatste decennium steeds meer gelovigen geïnformeerd werden over de betekenis van de wet van </w:t>
      </w:r>
      <w:proofErr w:type="spellStart"/>
      <w:r w:rsidR="00FF5090" w:rsidRPr="00CF6899">
        <w:rPr>
          <w:rFonts w:ascii="Times Ext Roman" w:hAnsi="Times Ext Roman" w:cs="Times Ext Roman"/>
          <w:szCs w:val="22"/>
          <w:lang w:val="nl-NL"/>
        </w:rPr>
        <w:t>Ḥuqúqu’lláh</w:t>
      </w:r>
      <w:proofErr w:type="spellEnd"/>
      <w:r w:rsidRPr="00CF6899">
        <w:rPr>
          <w:rFonts w:ascii="Times Ext Roman" w:hAnsi="Times Ext Roman" w:cs="Times Ext Roman"/>
          <w:szCs w:val="22"/>
          <w:lang w:val="nl-NL"/>
        </w:rPr>
        <w:t xml:space="preserve">, en de bepalingen ervan navolgen. U kunt met voldoening op de resultaten van uw werk terugzien, terwijl u uw plannen opstelt voor de uitbreiding van de invloed van deze machtige wet naar alle geledingen van de wereldwijde </w:t>
      </w:r>
      <w:proofErr w:type="spellStart"/>
      <w:r w:rsidRPr="00CF6899">
        <w:rPr>
          <w:rFonts w:ascii="Times Ext Roman" w:hAnsi="Times Ext Roman" w:cs="Times Ext Roman"/>
          <w:szCs w:val="22"/>
          <w:lang w:val="nl-NL"/>
        </w:rPr>
        <w:t>bahá’í</w:t>
      </w:r>
      <w:proofErr w:type="spellEnd"/>
      <w:r w:rsidRPr="00CF6899">
        <w:rPr>
          <w:rFonts w:ascii="Times Ext Roman" w:hAnsi="Times Ext Roman" w:cs="Times Ext Roman"/>
          <w:szCs w:val="22"/>
          <w:lang w:val="nl-NL"/>
        </w:rPr>
        <w:t>-gemeenschap. Uw integriteit, de minutieuze zorg waarmee u de aan u toevertrouwde fondsen beheert en het bijhouden van nauwkeurige verslagen hebben allemaal bijgedragen tot het vertrouwen van de gelovigen in dit instituut en tot het ho</w:t>
      </w:r>
      <w:r w:rsidR="00972458">
        <w:rPr>
          <w:rFonts w:ascii="Times Ext Roman" w:hAnsi="Times Ext Roman" w:cs="Times Ext Roman"/>
          <w:szCs w:val="22"/>
          <w:lang w:val="nl-NL"/>
        </w:rPr>
        <w:t xml:space="preserve">ge aanzien dat het in de </w:t>
      </w:r>
      <w:proofErr w:type="spellStart"/>
      <w:r w:rsidR="00972458">
        <w:rPr>
          <w:rFonts w:ascii="Times Ext Roman" w:hAnsi="Times Ext Roman" w:cs="Times Ext Roman"/>
          <w:szCs w:val="22"/>
          <w:lang w:val="nl-NL"/>
        </w:rPr>
        <w:t>bahá’í</w:t>
      </w:r>
      <w:proofErr w:type="spellEnd"/>
      <w:r w:rsidR="00972458">
        <w:rPr>
          <w:rFonts w:ascii="Times Ext Roman" w:hAnsi="Times Ext Roman" w:cs="Times Ext Roman"/>
          <w:szCs w:val="22"/>
          <w:lang w:val="nl-NL"/>
        </w:rPr>
        <w:t>-</w:t>
      </w:r>
      <w:r w:rsidRPr="00CF6899">
        <w:rPr>
          <w:rFonts w:ascii="Times Ext Roman" w:hAnsi="Times Ext Roman" w:cs="Times Ext Roman"/>
          <w:szCs w:val="22"/>
          <w:lang w:val="nl-NL"/>
        </w:rPr>
        <w:t>gemeenschap geniet.</w:t>
      </w:r>
    </w:p>
    <w:p w14:paraId="27553EBE" w14:textId="77777777" w:rsidR="00302183" w:rsidRPr="00320FD0" w:rsidRDefault="00302183" w:rsidP="00EB2154">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Door het uitvoeren van uw taken bevordert u de vooruitgang van een proces dat, in de eeuwen die voor ons liggen, zal leiden tot een transformatie van de maatschappij die ver boven ons huidige bevattingsvermogen uitstijgt.</w:t>
      </w:r>
      <w:r w:rsidRPr="00320FD0">
        <w:rPr>
          <w:rStyle w:val="FootnoteReference"/>
          <w:rFonts w:ascii="Times Ext Roman" w:hAnsi="Times Ext Roman" w:cs="Times Ext Roman"/>
          <w:lang w:val="nl-NL"/>
        </w:rPr>
        <w:footnoteReference w:id="67"/>
      </w:r>
    </w:p>
    <w:p w14:paraId="0C54CC5A" w14:textId="77777777" w:rsidR="00302183" w:rsidRPr="00320FD0" w:rsidRDefault="00302183" w:rsidP="00302183">
      <w:pPr>
        <w:autoSpaceDE w:val="0"/>
        <w:autoSpaceDN w:val="0"/>
        <w:adjustRightInd w:val="0"/>
        <w:rPr>
          <w:rFonts w:ascii="Times Ext Roman" w:hAnsi="Times Ext Roman" w:cs="Times Ext Roman"/>
          <w:lang w:val="nl-NL"/>
        </w:rPr>
      </w:pPr>
    </w:p>
    <w:p w14:paraId="2C305D8E" w14:textId="77777777" w:rsidR="00302183" w:rsidRPr="004250D6" w:rsidRDefault="00302183" w:rsidP="004250D6">
      <w:pPr>
        <w:numPr>
          <w:ilvl w:val="0"/>
          <w:numId w:val="7"/>
        </w:numPr>
        <w:ind w:left="0" w:hanging="567"/>
        <w:rPr>
          <w:rFonts w:ascii="Times Ext Roman" w:hAnsi="Times Ext Roman" w:cs="Times Ext Roman"/>
          <w:szCs w:val="22"/>
          <w:lang w:val="nl-NL"/>
        </w:rPr>
      </w:pPr>
      <w:r w:rsidRPr="004250D6">
        <w:rPr>
          <w:rFonts w:ascii="Times Ext Roman" w:hAnsi="Times Ext Roman" w:cs="Times Ext Roman"/>
          <w:szCs w:val="22"/>
          <w:lang w:val="nl-NL"/>
        </w:rPr>
        <w:lastRenderedPageBreak/>
        <w:t>Verder waren inspanningen om de ontwikkeling van instellingen</w:t>
      </w:r>
      <w:r w:rsidRPr="004250D6" w:rsidDel="00D75AD1">
        <w:rPr>
          <w:rFonts w:ascii="Times Ext Roman" w:hAnsi="Times Ext Roman" w:cs="Times Ext Roman"/>
          <w:szCs w:val="22"/>
          <w:lang w:val="nl-NL"/>
        </w:rPr>
        <w:t xml:space="preserve"> </w:t>
      </w:r>
      <w:r w:rsidRPr="004250D6">
        <w:rPr>
          <w:rFonts w:ascii="Times Ext Roman" w:hAnsi="Times Ext Roman" w:cs="Times Ext Roman"/>
          <w:szCs w:val="22"/>
          <w:lang w:val="nl-NL"/>
        </w:rPr>
        <w:t xml:space="preserve">in het Wereldcentrum te bevorderen vooral zichtbaar in de voortgaande ontplooiing van het instituut </w:t>
      </w:r>
      <w:r w:rsidR="00193527" w:rsidRPr="004250D6">
        <w:rPr>
          <w:rFonts w:ascii="Times Ext Roman" w:hAnsi="Times Ext Roman" w:cs="Times Ext Roman"/>
          <w:szCs w:val="22"/>
          <w:lang w:val="nl-NL"/>
        </w:rPr>
        <w:t xml:space="preserve">van </w:t>
      </w:r>
      <w:proofErr w:type="spellStart"/>
      <w:r w:rsidR="00FF5090" w:rsidRPr="004250D6">
        <w:rPr>
          <w:rFonts w:ascii="Times Ext Roman" w:hAnsi="Times Ext Roman" w:cs="Times Ext Roman"/>
          <w:szCs w:val="22"/>
          <w:lang w:val="nl-NL"/>
        </w:rPr>
        <w:t>Ḥuqúqu’lláh</w:t>
      </w:r>
      <w:proofErr w:type="spellEnd"/>
      <w:r w:rsidRPr="004250D6">
        <w:rPr>
          <w:rFonts w:ascii="Times Ext Roman" w:hAnsi="Times Ext Roman" w:cs="Times Ext Roman"/>
          <w:szCs w:val="22"/>
          <w:lang w:val="nl-NL"/>
        </w:rPr>
        <w:t xml:space="preserve"> onder de eminente leiding van de Gevolmachtigde, Hand van de Zaak van God ‘Alí-</w:t>
      </w:r>
      <w:proofErr w:type="spellStart"/>
      <w:r w:rsidRPr="004250D6">
        <w:rPr>
          <w:rFonts w:ascii="Times Ext Roman" w:hAnsi="Times Ext Roman" w:cs="Times Ext Roman"/>
          <w:szCs w:val="22"/>
          <w:lang w:val="nl-NL"/>
        </w:rPr>
        <w:t>Mu</w:t>
      </w:r>
      <w:r w:rsidR="005D182D">
        <w:rPr>
          <w:rFonts w:ascii="Times Ext Roman" w:hAnsi="Times Ext Roman" w:cs="Times Ext Roman"/>
          <w:szCs w:val="22"/>
          <w:lang w:val="nl-NL"/>
        </w:rPr>
        <w:t>ḥ</w:t>
      </w:r>
      <w:r w:rsidRPr="004250D6">
        <w:rPr>
          <w:rFonts w:ascii="Times Ext Roman" w:hAnsi="Times Ext Roman" w:cs="Times Ext Roman"/>
          <w:szCs w:val="22"/>
          <w:lang w:val="nl-NL"/>
        </w:rPr>
        <w:t>ammad</w:t>
      </w:r>
      <w:proofErr w:type="spellEnd"/>
      <w:r w:rsidRPr="004250D6">
        <w:rPr>
          <w:rFonts w:ascii="Times Ext Roman" w:hAnsi="Times Ext Roman" w:cs="Times Ext Roman"/>
          <w:szCs w:val="22"/>
          <w:lang w:val="nl-NL"/>
        </w:rPr>
        <w:t xml:space="preserve"> </w:t>
      </w:r>
      <w:proofErr w:type="spellStart"/>
      <w:r w:rsidRPr="004250D6">
        <w:rPr>
          <w:rFonts w:ascii="Times Ext Roman" w:hAnsi="Times Ext Roman" w:cs="Times Ext Roman"/>
          <w:szCs w:val="22"/>
          <w:lang w:val="nl-NL"/>
        </w:rPr>
        <w:t>Varqá</w:t>
      </w:r>
      <w:proofErr w:type="spellEnd"/>
      <w:r w:rsidRPr="004250D6">
        <w:rPr>
          <w:rFonts w:ascii="Times Ext Roman" w:hAnsi="Times Ext Roman" w:cs="Times Ext Roman"/>
          <w:szCs w:val="22"/>
          <w:lang w:val="nl-NL"/>
        </w:rPr>
        <w:t xml:space="preserve">. Door zijn wijze initiatieven en constante inspanning inspireerde dr. </w:t>
      </w:r>
      <w:proofErr w:type="spellStart"/>
      <w:r w:rsidRPr="004250D6">
        <w:rPr>
          <w:rFonts w:ascii="Times Ext Roman" w:hAnsi="Times Ext Roman" w:cs="Times Ext Roman"/>
          <w:szCs w:val="22"/>
          <w:lang w:val="nl-NL"/>
        </w:rPr>
        <w:t>Varqá</w:t>
      </w:r>
      <w:proofErr w:type="spellEnd"/>
      <w:r w:rsidRPr="004250D6">
        <w:rPr>
          <w:rFonts w:ascii="Times Ext Roman" w:hAnsi="Times Ext Roman" w:cs="Times Ext Roman"/>
          <w:szCs w:val="22"/>
          <w:lang w:val="nl-NL"/>
        </w:rPr>
        <w:t xml:space="preserve"> de educatie van de vrienden overal ter wereld </w:t>
      </w:r>
      <w:proofErr w:type="gramStart"/>
      <w:r w:rsidRPr="004250D6">
        <w:rPr>
          <w:rFonts w:ascii="Times Ext Roman" w:hAnsi="Times Ext Roman" w:cs="Times Ext Roman"/>
          <w:szCs w:val="22"/>
          <w:lang w:val="nl-NL"/>
        </w:rPr>
        <w:t>aangaande</w:t>
      </w:r>
      <w:proofErr w:type="gramEnd"/>
      <w:r w:rsidRPr="004250D6">
        <w:rPr>
          <w:rFonts w:ascii="Times Ext Roman" w:hAnsi="Times Ext Roman" w:cs="Times Ext Roman"/>
          <w:szCs w:val="22"/>
          <w:lang w:val="nl-NL"/>
        </w:rPr>
        <w:t xml:space="preserve"> de wet van </w:t>
      </w:r>
      <w:proofErr w:type="spellStart"/>
      <w:r w:rsidR="00FF5090" w:rsidRPr="004250D6">
        <w:rPr>
          <w:rFonts w:ascii="Times Ext Roman" w:hAnsi="Times Ext Roman" w:cs="Times Ext Roman"/>
          <w:szCs w:val="22"/>
          <w:lang w:val="nl-NL"/>
        </w:rPr>
        <w:t>Ḥuqúqu’lláh</w:t>
      </w:r>
      <w:proofErr w:type="spellEnd"/>
      <w:r w:rsidRPr="004250D6">
        <w:rPr>
          <w:rFonts w:ascii="Times Ext Roman" w:hAnsi="Times Ext Roman" w:cs="Times Ext Roman"/>
          <w:szCs w:val="22"/>
          <w:lang w:val="nl-NL"/>
        </w:rPr>
        <w:t>. In de tien jaar sinds het universeel van kracht worden van de wet is een netwerk van nationale en regionale colleges van gevolmachtigden tot stand gebracht, die coördinatie en richting geven aan de diensten van een toenemend aantal afgevaardigden en vertegenwoordigers. Kennis over deze grootse wet is wijdverbreid en vrienden uit alle continenten geven er gehoor aan in een geest van toewijding waardoor, zo hoopt de Gevolmachtigde, diegenen die de beloofde zegeningen voortvloeiend uit gehoorzaamheid aan deze wet nog niet te baat hebben genomen</w:t>
      </w:r>
      <w:r w:rsidR="00D720B7" w:rsidRPr="004250D6">
        <w:rPr>
          <w:rFonts w:ascii="Times Ext Roman" w:hAnsi="Times Ext Roman" w:cs="Times Ext Roman"/>
          <w:szCs w:val="22"/>
          <w:lang w:val="nl-NL"/>
        </w:rPr>
        <w:t xml:space="preserve"> geraakt zullen worden</w:t>
      </w:r>
      <w:r w:rsidRPr="004250D6">
        <w:rPr>
          <w:rFonts w:ascii="Times Ext Roman" w:hAnsi="Times Ext Roman" w:cs="Times Ext Roman"/>
          <w:szCs w:val="22"/>
          <w:lang w:val="nl-NL"/>
        </w:rPr>
        <w:t>.</w:t>
      </w:r>
      <w:r w:rsidRPr="00EB2154">
        <w:rPr>
          <w:szCs w:val="22"/>
          <w:vertAlign w:val="superscript"/>
        </w:rPr>
        <w:footnoteReference w:id="68"/>
      </w:r>
    </w:p>
    <w:p w14:paraId="5681E7A7" w14:textId="77777777" w:rsidR="00302183" w:rsidRPr="00320FD0" w:rsidRDefault="00302183" w:rsidP="00302183">
      <w:pPr>
        <w:autoSpaceDE w:val="0"/>
        <w:autoSpaceDN w:val="0"/>
        <w:adjustRightInd w:val="0"/>
        <w:rPr>
          <w:rFonts w:ascii="Times Ext Roman" w:hAnsi="Times Ext Roman" w:cs="Times Ext Roman"/>
          <w:lang w:val="nl-NL"/>
        </w:rPr>
      </w:pPr>
    </w:p>
    <w:p w14:paraId="50A0CE0E" w14:textId="77777777" w:rsidR="00DE5942" w:rsidRPr="00CF6899" w:rsidRDefault="00EB2154" w:rsidP="004250D6">
      <w:pPr>
        <w:numPr>
          <w:ilvl w:val="0"/>
          <w:numId w:val="7"/>
        </w:numPr>
        <w:ind w:left="0" w:hanging="567"/>
        <w:rPr>
          <w:rFonts w:ascii="Times Ext Roman" w:hAnsi="Times Ext Roman" w:cs="Times Ext Roman"/>
          <w:szCs w:val="22"/>
          <w:lang w:val="nl-NL"/>
        </w:rPr>
      </w:pPr>
      <w:r>
        <w:rPr>
          <w:rFonts w:ascii="Times Ext Roman" w:hAnsi="Times Ext Roman" w:cs="Times Ext Roman"/>
          <w:szCs w:val="22"/>
          <w:lang w:val="nl-NL"/>
        </w:rPr>
        <w:t>Nu de vergadering nadert</w:t>
      </w:r>
      <w:r w:rsidR="001F60EC">
        <w:rPr>
          <w:rFonts w:ascii="Times Ext Roman" w:hAnsi="Times Ext Roman" w:cs="Times Ext Roman"/>
          <w:szCs w:val="22"/>
          <w:lang w:val="nl-NL"/>
        </w:rPr>
        <w:t>…</w:t>
      </w:r>
      <w:r w:rsidR="00302183" w:rsidRPr="00CF6899">
        <w:rPr>
          <w:rFonts w:ascii="Times Ext Roman" w:hAnsi="Times Ext Roman" w:cs="Times Ext Roman"/>
          <w:szCs w:val="22"/>
          <w:lang w:val="nl-NL"/>
        </w:rPr>
        <w:t xml:space="preserve">, die uw openingsvergadering als leden van het Internationale College van Gevolmachtigden van </w:t>
      </w:r>
      <w:proofErr w:type="spellStart"/>
      <w:r w:rsidR="00FF5090" w:rsidRPr="00CF6899">
        <w:rPr>
          <w:rFonts w:ascii="Times Ext Roman" w:hAnsi="Times Ext Roman" w:cs="Times Ext Roman"/>
          <w:szCs w:val="22"/>
          <w:lang w:val="nl-NL"/>
        </w:rPr>
        <w:t>Ḥuqúqu’lláh</w:t>
      </w:r>
      <w:proofErr w:type="spellEnd"/>
      <w:r w:rsidR="00302183" w:rsidRPr="00CF6899">
        <w:rPr>
          <w:rFonts w:ascii="Times Ext Roman" w:hAnsi="Times Ext Roman" w:cs="Times Ext Roman"/>
          <w:szCs w:val="22"/>
          <w:lang w:val="nl-NL"/>
        </w:rPr>
        <w:t xml:space="preserve"> zal inluiden, hebben wij besloten dat dit het gepaste moment is u een leidraad te geven </w:t>
      </w:r>
      <w:proofErr w:type="gramStart"/>
      <w:r w:rsidR="00302183" w:rsidRPr="00CF6899">
        <w:rPr>
          <w:rFonts w:ascii="Times Ext Roman" w:hAnsi="Times Ext Roman" w:cs="Times Ext Roman"/>
          <w:szCs w:val="22"/>
          <w:lang w:val="nl-NL"/>
        </w:rPr>
        <w:t>betreffende</w:t>
      </w:r>
      <w:proofErr w:type="gramEnd"/>
      <w:r w:rsidR="00302183" w:rsidRPr="00CF6899">
        <w:rPr>
          <w:rFonts w:ascii="Times Ext Roman" w:hAnsi="Times Ext Roman" w:cs="Times Ext Roman"/>
          <w:szCs w:val="22"/>
          <w:lang w:val="nl-NL"/>
        </w:rPr>
        <w:t xml:space="preserve"> uw werk en de ontwikkeling van </w:t>
      </w:r>
      <w:proofErr w:type="spellStart"/>
      <w:r w:rsidR="00FF5090" w:rsidRPr="00CF6899">
        <w:rPr>
          <w:rFonts w:ascii="Times Ext Roman" w:hAnsi="Times Ext Roman" w:cs="Times Ext Roman"/>
          <w:szCs w:val="22"/>
          <w:lang w:val="nl-NL"/>
        </w:rPr>
        <w:t>Ḥuqúqu’lláh</w:t>
      </w:r>
      <w:proofErr w:type="spellEnd"/>
      <w:r w:rsidR="00302183" w:rsidRPr="00CF6899">
        <w:rPr>
          <w:rFonts w:ascii="Times Ext Roman" w:hAnsi="Times Ext Roman" w:cs="Times Ext Roman"/>
          <w:szCs w:val="22"/>
          <w:lang w:val="nl-NL"/>
        </w:rPr>
        <w:t>, het Recht van God, in de jaren die voor ons liggen.</w:t>
      </w:r>
    </w:p>
    <w:p w14:paraId="440DC780" w14:textId="77777777" w:rsidR="00DE5942" w:rsidRPr="00CF6899" w:rsidRDefault="00EB2154" w:rsidP="00EB2154">
      <w:pPr>
        <w:pStyle w:val="Style"/>
        <w:widowControl/>
        <w:ind w:firstLine="284"/>
        <w:rPr>
          <w:rFonts w:ascii="Times Ext Roman" w:hAnsi="Times Ext Roman" w:cs="Times Ext Roman"/>
          <w:sz w:val="22"/>
          <w:szCs w:val="22"/>
          <w:lang w:val="nl-NL"/>
        </w:rPr>
      </w:pPr>
      <w:r>
        <w:rPr>
          <w:rFonts w:ascii="Times Ext Roman" w:hAnsi="Times Ext Roman" w:cs="Times Ext Roman"/>
          <w:sz w:val="22"/>
          <w:szCs w:val="22"/>
          <w:lang w:val="nl-NL"/>
        </w:rPr>
        <w:t>Zoals gesteld in onze brief</w:t>
      </w:r>
      <w:r w:rsidR="001F60EC">
        <w:rPr>
          <w:rFonts w:ascii="Times Ext Roman" w:hAnsi="Times Ext Roman" w:cs="Times Ext Roman"/>
          <w:sz w:val="22"/>
          <w:szCs w:val="22"/>
          <w:lang w:val="nl-NL"/>
        </w:rPr>
        <w:t>…</w:t>
      </w:r>
      <w:r w:rsidR="00302183" w:rsidRPr="00CF6899">
        <w:rPr>
          <w:rFonts w:ascii="Times Ext Roman" w:hAnsi="Times Ext Roman" w:cs="Times Ext Roman"/>
          <w:sz w:val="22"/>
          <w:szCs w:val="22"/>
          <w:lang w:val="nl-NL"/>
        </w:rPr>
        <w:t xml:space="preserve"> waarin u van uw benoeming op de hoogte werd gebracht, zijn uw plichten die van het </w:t>
      </w:r>
      <w:proofErr w:type="spellStart"/>
      <w:r w:rsidR="00302183" w:rsidRPr="00CF6899">
        <w:rPr>
          <w:rFonts w:ascii="Times Ext Roman" w:hAnsi="Times Ext Roman" w:cs="Times Ext Roman"/>
          <w:sz w:val="22"/>
          <w:szCs w:val="22"/>
          <w:lang w:val="nl-NL"/>
        </w:rPr>
        <w:t>beheerderschap</w:t>
      </w:r>
      <w:proofErr w:type="spellEnd"/>
      <w:r w:rsidR="00302183" w:rsidRPr="00CF6899">
        <w:rPr>
          <w:rFonts w:ascii="Times Ext Roman" w:hAnsi="Times Ext Roman" w:cs="Times Ext Roman"/>
          <w:sz w:val="22"/>
          <w:szCs w:val="22"/>
          <w:lang w:val="nl-NL"/>
        </w:rPr>
        <w:t xml:space="preserve"> van </w:t>
      </w:r>
      <w:proofErr w:type="spellStart"/>
      <w:r w:rsidR="00FF5090" w:rsidRPr="00CF6899">
        <w:rPr>
          <w:rFonts w:ascii="Times Ext Roman" w:hAnsi="Times Ext Roman" w:cs="Times Ext Roman"/>
          <w:sz w:val="22"/>
          <w:szCs w:val="22"/>
          <w:lang w:val="nl-NL"/>
        </w:rPr>
        <w:t>Ḥuqúqu’lláh</w:t>
      </w:r>
      <w:proofErr w:type="spellEnd"/>
      <w:r w:rsidR="00302183" w:rsidRPr="00CF6899">
        <w:rPr>
          <w:rFonts w:ascii="Times Ext Roman" w:hAnsi="Times Ext Roman" w:cs="Times Ext Roman"/>
          <w:sz w:val="22"/>
          <w:szCs w:val="22"/>
          <w:lang w:val="nl-NL"/>
        </w:rPr>
        <w:t xml:space="preserve">, waarbij u in de voetsporen treedt van de Hoofdgevolmachtigde van </w:t>
      </w:r>
      <w:proofErr w:type="spellStart"/>
      <w:r w:rsidR="00FF5090" w:rsidRPr="00CF6899">
        <w:rPr>
          <w:rFonts w:ascii="Times Ext Roman" w:hAnsi="Times Ext Roman" w:cs="Times Ext Roman"/>
          <w:sz w:val="22"/>
          <w:szCs w:val="22"/>
          <w:lang w:val="nl-NL"/>
        </w:rPr>
        <w:t>Ḥuqúqu’lláh</w:t>
      </w:r>
      <w:proofErr w:type="spellEnd"/>
      <w:r w:rsidR="00302183" w:rsidRPr="00CF6899">
        <w:rPr>
          <w:rFonts w:ascii="Times Ext Roman" w:hAnsi="Times Ext Roman" w:cs="Times Ext Roman"/>
          <w:sz w:val="22"/>
          <w:szCs w:val="22"/>
          <w:lang w:val="nl-NL"/>
        </w:rPr>
        <w:t xml:space="preserve">, Hand van </w:t>
      </w:r>
      <w:r>
        <w:rPr>
          <w:rFonts w:ascii="Times Ext Roman" w:hAnsi="Times Ext Roman" w:cs="Times Ext Roman"/>
          <w:sz w:val="22"/>
          <w:szCs w:val="22"/>
          <w:lang w:val="nl-NL"/>
        </w:rPr>
        <w:t>de Zaak dr. ‘Alí-</w:t>
      </w:r>
      <w:proofErr w:type="spellStart"/>
      <w:r>
        <w:rPr>
          <w:rFonts w:ascii="Times Ext Roman" w:hAnsi="Times Ext Roman" w:cs="Times Ext Roman"/>
          <w:sz w:val="22"/>
          <w:szCs w:val="22"/>
          <w:lang w:val="nl-NL"/>
        </w:rPr>
        <w:t>Muḥammad</w:t>
      </w:r>
      <w:proofErr w:type="spellEnd"/>
      <w:r>
        <w:rPr>
          <w:rFonts w:ascii="Times Ext Roman" w:hAnsi="Times Ext Roman" w:cs="Times Ext Roman"/>
          <w:sz w:val="22"/>
          <w:szCs w:val="22"/>
          <w:lang w:val="nl-NL"/>
        </w:rPr>
        <w:t xml:space="preserve"> </w:t>
      </w:r>
      <w:proofErr w:type="spellStart"/>
      <w:r>
        <w:rPr>
          <w:rFonts w:ascii="Times Ext Roman" w:hAnsi="Times Ext Roman" w:cs="Times Ext Roman"/>
          <w:sz w:val="22"/>
          <w:szCs w:val="22"/>
          <w:lang w:val="nl-NL"/>
        </w:rPr>
        <w:t>Varqá</w:t>
      </w:r>
      <w:proofErr w:type="spellEnd"/>
      <w:r w:rsidR="001F60EC">
        <w:rPr>
          <w:rFonts w:ascii="Times Ext Roman" w:hAnsi="Times Ext Roman" w:cs="Times Ext Roman"/>
          <w:sz w:val="22"/>
          <w:szCs w:val="22"/>
          <w:lang w:val="nl-NL"/>
        </w:rPr>
        <w:t>…</w:t>
      </w:r>
    </w:p>
    <w:p w14:paraId="5FAB603A" w14:textId="77777777" w:rsidR="00DE5942" w:rsidRDefault="00302183" w:rsidP="00EB2154">
      <w:pPr>
        <w:ind w:firstLine="284"/>
        <w:rPr>
          <w:rFonts w:ascii="Times Ext Roman" w:hAnsi="Times Ext Roman" w:cs="Times Ext Roman"/>
          <w:lang w:val="nl-NL"/>
        </w:rPr>
      </w:pPr>
      <w:r w:rsidRPr="00320FD0">
        <w:rPr>
          <w:rFonts w:ascii="Times Ext Roman" w:hAnsi="Times Ext Roman" w:cs="Times Ext Roman"/>
          <w:lang w:val="nl-NL"/>
        </w:rPr>
        <w:t xml:space="preserve">De educatie van de gelovigen in het Recht van God zal een groot onderdeel blijven uitmaken van de verplichtingen die de Afgevaardigden en de Vertegenwoordigers over de hele wereld op zich moeten nemen. De vereiste educatie moet tot stand worden gebracht op een gematigde en geduldige wijze, zodat het hart van de gelovigen wordt aangetrokken tot gehoorzaamheid aan de bepalingen van de wet van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als deel van hun vurige verlangen om het pad van geestelijke ontwikkeling te volgen dat </w:t>
      </w:r>
      <w:proofErr w:type="spellStart"/>
      <w:r w:rsidR="00FF5090" w:rsidRPr="00320FD0">
        <w:rPr>
          <w:rFonts w:ascii="Times Ext Roman" w:hAnsi="Times Ext Roman" w:cs="Times Ext Roman"/>
          <w:lang w:val="nl-NL"/>
        </w:rPr>
        <w:t>Bahá’u’lláh</w:t>
      </w:r>
      <w:proofErr w:type="spellEnd"/>
      <w:r w:rsidRPr="00320FD0">
        <w:rPr>
          <w:rFonts w:ascii="Times Ext Roman" w:hAnsi="Times Ext Roman" w:cs="Times Ext Roman"/>
          <w:lang w:val="nl-NL"/>
        </w:rPr>
        <w:t xml:space="preserve"> heeft voorgeschreven. De belangrijkste kenmerken van de wet moeten in een zo eenvoudig mogelijke vorm worden voorgesteld, om te voorkomen dat de geliefde vrienden die verplicht zijn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te betalen zich daarin geremd zullen voelen door een ongerechtvaardigde vrees voor de ingewikkeldheid van haar toepassing.</w:t>
      </w:r>
    </w:p>
    <w:p w14:paraId="4C976C08" w14:textId="77777777" w:rsidR="00DE5942" w:rsidRDefault="00302183" w:rsidP="00EB2154">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Onder alle omstandigheden moet gepaste aandacht worden geschonken aan behoud va</w:t>
      </w:r>
      <w:r w:rsidR="00EB2154">
        <w:rPr>
          <w:rFonts w:ascii="Times Ext Roman" w:hAnsi="Times Ext Roman" w:cs="Times Ext Roman"/>
          <w:lang w:val="nl-NL"/>
        </w:rPr>
        <w:t>n de waardigheid van het Geloof</w:t>
      </w:r>
      <w:r w:rsidR="001F60EC">
        <w:rPr>
          <w:rFonts w:ascii="Times Ext Roman" w:hAnsi="Times Ext Roman" w:cs="Times Ext Roman"/>
          <w:lang w:val="nl-NL"/>
        </w:rPr>
        <w:t>…</w:t>
      </w:r>
    </w:p>
    <w:p w14:paraId="68185C60" w14:textId="77777777" w:rsidR="00DE5942" w:rsidRPr="00CF6899" w:rsidRDefault="00302183" w:rsidP="00EB2154">
      <w:pPr>
        <w:pStyle w:val="Style"/>
        <w:widowControl/>
        <w:ind w:firstLine="284"/>
        <w:rPr>
          <w:rFonts w:ascii="Times Ext Roman" w:hAnsi="Times Ext Roman" w:cs="Times Ext Roman"/>
          <w:sz w:val="22"/>
          <w:szCs w:val="22"/>
          <w:lang w:val="nl-NL"/>
        </w:rPr>
      </w:pPr>
      <w:r w:rsidRPr="00CF6899">
        <w:rPr>
          <w:rFonts w:ascii="Times Ext Roman" w:hAnsi="Times Ext Roman" w:cs="Times Ext Roman"/>
          <w:sz w:val="22"/>
          <w:szCs w:val="22"/>
          <w:lang w:val="nl-NL"/>
        </w:rPr>
        <w:t>Wi</w:t>
      </w:r>
      <w:r w:rsidR="00EB2154">
        <w:rPr>
          <w:rFonts w:ascii="Times Ext Roman" w:hAnsi="Times Ext Roman" w:cs="Times Ext Roman"/>
          <w:sz w:val="22"/>
          <w:szCs w:val="22"/>
          <w:lang w:val="nl-NL"/>
        </w:rPr>
        <w:t>j vragen uw voorstellen voor</w:t>
      </w:r>
      <w:r w:rsidR="001F60EC">
        <w:rPr>
          <w:rFonts w:ascii="Times Ext Roman" w:hAnsi="Times Ext Roman" w:cs="Times Ext Roman"/>
          <w:sz w:val="22"/>
          <w:szCs w:val="22"/>
          <w:lang w:val="nl-NL"/>
        </w:rPr>
        <w:t>…</w:t>
      </w:r>
      <w:r w:rsidRPr="00CF6899">
        <w:rPr>
          <w:rFonts w:ascii="Times Ext Roman" w:hAnsi="Times Ext Roman" w:cs="Times Ext Roman"/>
          <w:sz w:val="22"/>
          <w:szCs w:val="22"/>
          <w:lang w:val="nl-NL"/>
        </w:rPr>
        <w:t xml:space="preserve"> de details van een netwerk van Nationale of Regionale Colleges dat de gehele wereldwijde gemeenschap omvat, en uw aanbevelingen voor het lidmaatschap van deze Colleges. In landen waar een aanzienlijk aantal gelovigen verplicht is </w:t>
      </w:r>
      <w:proofErr w:type="spellStart"/>
      <w:r w:rsidR="00FF5090" w:rsidRPr="00CF6899">
        <w:rPr>
          <w:rFonts w:ascii="Times Ext Roman" w:hAnsi="Times Ext Roman" w:cs="Times Ext Roman"/>
          <w:sz w:val="22"/>
          <w:szCs w:val="22"/>
          <w:lang w:val="nl-NL"/>
        </w:rPr>
        <w:t>Ḥuqúqu’lláh</w:t>
      </w:r>
      <w:proofErr w:type="spellEnd"/>
      <w:r w:rsidRPr="00CF6899">
        <w:rPr>
          <w:rFonts w:ascii="Times Ext Roman" w:hAnsi="Times Ext Roman" w:cs="Times Ext Roman"/>
          <w:sz w:val="22"/>
          <w:szCs w:val="22"/>
          <w:lang w:val="nl-NL"/>
        </w:rPr>
        <w:t xml:space="preserve"> te betalen is een Nationaal College passend. In andere landengroepen moeten Regionale Colleges worden opgezet, met de verwachting dat elk Regionaal College in de toekomst, naargelang de groei van de </w:t>
      </w:r>
      <w:proofErr w:type="spellStart"/>
      <w:r w:rsidRPr="00CF6899">
        <w:rPr>
          <w:rFonts w:ascii="Times Ext Roman" w:hAnsi="Times Ext Roman" w:cs="Times Ext Roman"/>
          <w:sz w:val="22"/>
          <w:szCs w:val="22"/>
          <w:lang w:val="nl-NL"/>
        </w:rPr>
        <w:t>bahá’í</w:t>
      </w:r>
      <w:proofErr w:type="spellEnd"/>
      <w:r w:rsidRPr="00CF6899">
        <w:rPr>
          <w:rFonts w:ascii="Times Ext Roman" w:hAnsi="Times Ext Roman" w:cs="Times Ext Roman"/>
          <w:sz w:val="22"/>
          <w:szCs w:val="22"/>
          <w:lang w:val="nl-NL"/>
        </w:rPr>
        <w:t>-gemeenschap, zal worden vervangen door een Nationaal College.</w:t>
      </w:r>
    </w:p>
    <w:p w14:paraId="099CB72E" w14:textId="77777777" w:rsidR="00DE5942" w:rsidRPr="00CF6899" w:rsidRDefault="00302183" w:rsidP="00EB2154">
      <w:pPr>
        <w:pStyle w:val="Style"/>
        <w:widowControl/>
        <w:ind w:firstLine="284"/>
        <w:rPr>
          <w:rFonts w:ascii="Times Ext Roman" w:hAnsi="Times Ext Roman" w:cs="Times Ext Roman"/>
          <w:sz w:val="22"/>
          <w:szCs w:val="22"/>
          <w:lang w:val="nl-NL"/>
        </w:rPr>
      </w:pPr>
      <w:r w:rsidRPr="00CF6899">
        <w:rPr>
          <w:rFonts w:ascii="Times Ext Roman" w:hAnsi="Times Ext Roman" w:cs="Times Ext Roman"/>
          <w:sz w:val="22"/>
          <w:szCs w:val="22"/>
          <w:lang w:val="nl-NL"/>
        </w:rPr>
        <w:t>De leden van deze Colleges zullen worden benoemd om een periode van drie jaar te dienen en zullen herbenoemd kunnen worden. Er is geen specifieke datum bepaald voor de benoeming, zodat een vervanging kan worden goedgekeurd op elk moment dat een Afgevaardigde niet meer in staat is zijn taken uit te voeren. Wij hebben besloten dat Raadgevers niet in aanmerking komen voor het lidmaatschap van deze Colleges.</w:t>
      </w:r>
    </w:p>
    <w:p w14:paraId="5C2C0D31" w14:textId="77777777" w:rsidR="00DE5942" w:rsidRPr="00CF6899" w:rsidRDefault="00302183" w:rsidP="00EB2154">
      <w:pPr>
        <w:pStyle w:val="Style"/>
        <w:widowControl/>
        <w:ind w:firstLine="284"/>
        <w:rPr>
          <w:rFonts w:ascii="Times Ext Roman" w:hAnsi="Times Ext Roman" w:cs="Times Ext Roman"/>
          <w:sz w:val="22"/>
          <w:szCs w:val="22"/>
          <w:lang w:val="nl-NL"/>
        </w:rPr>
      </w:pPr>
      <w:r w:rsidRPr="00CF6899">
        <w:rPr>
          <w:rFonts w:ascii="Times Ext Roman" w:hAnsi="Times Ext Roman" w:cs="Times Ext Roman"/>
          <w:sz w:val="22"/>
          <w:szCs w:val="22"/>
          <w:lang w:val="nl-NL"/>
        </w:rPr>
        <w:t>De Regionale en Nationale Colleges zouden de taak hebben om Vertegenwoordigers te benoemen voor een termijn van drie jaar; zoals dit het geval is met de Afgevaardigden zal een Vertegenwoordiger, wanneer die is benoemd ter vervanging van een zittend lid dat niet in staat is zijn taken te vervullen, drie volle jaren dienen.</w:t>
      </w:r>
    </w:p>
    <w:p w14:paraId="2102F475" w14:textId="77777777" w:rsidR="00302183" w:rsidRPr="00320FD0" w:rsidRDefault="00302183" w:rsidP="00EB2154">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Voor zover dat mogelijk is zal van de Vertegenwoordigers niet worden gevraagd fondsen te ontvangen en over te maken of ont</w:t>
      </w:r>
      <w:r w:rsidR="00EB2154">
        <w:rPr>
          <w:rFonts w:ascii="Times Ext Roman" w:hAnsi="Times Ext Roman" w:cs="Times Ext Roman"/>
          <w:lang w:val="nl-NL"/>
        </w:rPr>
        <w:t>vangstbewijzen uit te schrijven</w:t>
      </w:r>
      <w:r w:rsidR="001F60EC">
        <w:rPr>
          <w:rFonts w:ascii="Times Ext Roman" w:hAnsi="Times Ext Roman" w:cs="Times Ext Roman"/>
          <w:lang w:val="nl-NL"/>
        </w:rPr>
        <w:t>…</w:t>
      </w:r>
      <w:r w:rsidRPr="00320FD0">
        <w:rPr>
          <w:rFonts w:ascii="Times Ext Roman" w:hAnsi="Times Ext Roman" w:cs="Times Ext Roman"/>
          <w:lang w:val="nl-NL"/>
        </w:rPr>
        <w:t xml:space="preserve"> Deze wijziging in de taken van de Vertegenwoordigers betekent dat hun werk educatief </w:t>
      </w:r>
      <w:r w:rsidR="00EB2154">
        <w:rPr>
          <w:rFonts w:ascii="Times Ext Roman" w:hAnsi="Times Ext Roman" w:cs="Times Ext Roman"/>
          <w:lang w:val="nl-NL"/>
        </w:rPr>
        <w:t>zal zijn</w:t>
      </w:r>
      <w:r w:rsidR="001F60EC">
        <w:rPr>
          <w:rFonts w:ascii="Times Ext Roman" w:hAnsi="Times Ext Roman" w:cs="Times Ext Roman"/>
          <w:lang w:val="nl-NL"/>
        </w:rPr>
        <w:t>…</w:t>
      </w:r>
      <w:r w:rsidRPr="00320FD0">
        <w:rPr>
          <w:rStyle w:val="FootnoteReference"/>
          <w:rFonts w:ascii="Times Ext Roman" w:hAnsi="Times Ext Roman" w:cs="Times Ext Roman"/>
          <w:lang w:val="nl-NL"/>
        </w:rPr>
        <w:footnoteReference w:id="69"/>
      </w:r>
    </w:p>
    <w:p w14:paraId="0968F650" w14:textId="77777777" w:rsidR="00302183" w:rsidRPr="00320FD0" w:rsidRDefault="00302183" w:rsidP="00302183">
      <w:pPr>
        <w:autoSpaceDE w:val="0"/>
        <w:autoSpaceDN w:val="0"/>
        <w:adjustRightInd w:val="0"/>
        <w:rPr>
          <w:rFonts w:ascii="Times Ext Roman" w:hAnsi="Times Ext Roman" w:cs="Times Ext Roman"/>
          <w:lang w:val="nl-NL"/>
        </w:rPr>
      </w:pPr>
    </w:p>
    <w:p w14:paraId="1ABE0B52" w14:textId="77777777" w:rsidR="00302183" w:rsidRPr="004250D6" w:rsidRDefault="00302183" w:rsidP="004250D6">
      <w:pPr>
        <w:numPr>
          <w:ilvl w:val="0"/>
          <w:numId w:val="7"/>
        </w:numPr>
        <w:ind w:left="0" w:hanging="567"/>
        <w:rPr>
          <w:rFonts w:ascii="Times Ext Roman" w:hAnsi="Times Ext Roman" w:cs="Times Ext Roman"/>
          <w:szCs w:val="22"/>
          <w:lang w:val="nl-NL"/>
        </w:rPr>
      </w:pPr>
      <w:r w:rsidRPr="004250D6">
        <w:rPr>
          <w:rFonts w:ascii="Times Ext Roman" w:hAnsi="Times Ext Roman" w:cs="Times Ext Roman"/>
          <w:szCs w:val="22"/>
          <w:lang w:val="nl-NL"/>
        </w:rPr>
        <w:t xml:space="preserve">In het Wereldcentrum hebben zich evenzo nieuwe ontwikkelingen voorgedaan. Wij hebben besloten dat de tijd rijp is om een Internationaal College van Gevolmachtigden van </w:t>
      </w:r>
      <w:proofErr w:type="spellStart"/>
      <w:r w:rsidR="00FF5090" w:rsidRPr="004250D6">
        <w:rPr>
          <w:rFonts w:ascii="Times Ext Roman" w:hAnsi="Times Ext Roman" w:cs="Times Ext Roman"/>
          <w:szCs w:val="22"/>
          <w:lang w:val="nl-NL"/>
        </w:rPr>
        <w:t>Ḥuqúqu’lláh</w:t>
      </w:r>
      <w:proofErr w:type="spellEnd"/>
      <w:r w:rsidRPr="004250D6">
        <w:rPr>
          <w:rFonts w:ascii="Times Ext Roman" w:hAnsi="Times Ext Roman" w:cs="Times Ext Roman"/>
          <w:szCs w:val="22"/>
          <w:lang w:val="nl-NL"/>
        </w:rPr>
        <w:t xml:space="preserve"> in het leven te roepen, om het werk van de Regionale en Nationale Colleges van Gevolmachtigden van </w:t>
      </w:r>
      <w:proofErr w:type="spellStart"/>
      <w:r w:rsidR="00FF5090" w:rsidRPr="004250D6">
        <w:rPr>
          <w:rFonts w:ascii="Times Ext Roman" w:hAnsi="Times Ext Roman" w:cs="Times Ext Roman"/>
          <w:szCs w:val="22"/>
          <w:lang w:val="nl-NL"/>
        </w:rPr>
        <w:t>Ḥuqúqu’lláh</w:t>
      </w:r>
      <w:proofErr w:type="spellEnd"/>
      <w:r w:rsidRPr="004250D6">
        <w:rPr>
          <w:rFonts w:ascii="Times Ext Roman" w:hAnsi="Times Ext Roman" w:cs="Times Ext Roman"/>
          <w:szCs w:val="22"/>
          <w:lang w:val="nl-NL"/>
        </w:rPr>
        <w:t xml:space="preserve"> </w:t>
      </w:r>
      <w:r w:rsidRPr="004250D6">
        <w:rPr>
          <w:rFonts w:ascii="Times Ext Roman" w:hAnsi="Times Ext Roman" w:cs="Times Ext Roman"/>
          <w:szCs w:val="22"/>
          <w:lang w:val="nl-NL"/>
        </w:rPr>
        <w:lastRenderedPageBreak/>
        <w:t>te begeleiden en er toezicht op te houden. Het College zal nauw samenwerken met de Hoofdgevolmachtigde, Hand van de Zaak van God dr</w:t>
      </w:r>
      <w:r w:rsidR="00631CF5" w:rsidRPr="004250D6">
        <w:rPr>
          <w:rFonts w:ascii="Times Ext Roman" w:hAnsi="Times Ext Roman" w:cs="Times Ext Roman"/>
          <w:szCs w:val="22"/>
          <w:lang w:val="nl-NL"/>
        </w:rPr>
        <w:t>. ‘</w:t>
      </w:r>
      <w:r w:rsidRPr="004250D6">
        <w:rPr>
          <w:rFonts w:ascii="Times Ext Roman" w:hAnsi="Times Ext Roman" w:cs="Times Ext Roman"/>
          <w:szCs w:val="22"/>
          <w:lang w:val="nl-NL"/>
        </w:rPr>
        <w:t>Alí-</w:t>
      </w:r>
      <w:proofErr w:type="spellStart"/>
      <w:r w:rsidRPr="004250D6">
        <w:rPr>
          <w:rFonts w:ascii="Times Ext Roman" w:hAnsi="Times Ext Roman" w:cs="Times Ext Roman"/>
          <w:szCs w:val="22"/>
          <w:lang w:val="nl-NL"/>
        </w:rPr>
        <w:t>Muḥammad</w:t>
      </w:r>
      <w:proofErr w:type="spellEnd"/>
      <w:r w:rsidRPr="004250D6">
        <w:rPr>
          <w:rFonts w:ascii="Times Ext Roman" w:hAnsi="Times Ext Roman" w:cs="Times Ext Roman"/>
          <w:szCs w:val="22"/>
          <w:lang w:val="nl-NL"/>
        </w:rPr>
        <w:t xml:space="preserve"> </w:t>
      </w:r>
      <w:proofErr w:type="spellStart"/>
      <w:r w:rsidRPr="004250D6">
        <w:rPr>
          <w:rFonts w:ascii="Times Ext Roman" w:hAnsi="Times Ext Roman" w:cs="Times Ext Roman"/>
          <w:szCs w:val="22"/>
          <w:lang w:val="nl-NL"/>
        </w:rPr>
        <w:t>Varqá</w:t>
      </w:r>
      <w:proofErr w:type="spellEnd"/>
      <w:r w:rsidRPr="004250D6">
        <w:rPr>
          <w:rFonts w:ascii="Times Ext Roman" w:hAnsi="Times Ext Roman" w:cs="Times Ext Roman"/>
          <w:szCs w:val="22"/>
          <w:lang w:val="nl-NL"/>
        </w:rPr>
        <w:t xml:space="preserve">, en zal bij het uitoefenen van zijn plichten gebruik kunnen maken van zijn kennis en raadgevingen. De drie leden die nu zijn benoemd in het Internationale College van Gevolmachtigden zijn Sally </w:t>
      </w:r>
      <w:proofErr w:type="spellStart"/>
      <w:r w:rsidRPr="004250D6">
        <w:rPr>
          <w:rFonts w:ascii="Times Ext Roman" w:hAnsi="Times Ext Roman" w:cs="Times Ext Roman"/>
          <w:szCs w:val="22"/>
          <w:lang w:val="nl-NL"/>
        </w:rPr>
        <w:t>Foo</w:t>
      </w:r>
      <w:proofErr w:type="spellEnd"/>
      <w:r w:rsidRPr="004250D6">
        <w:rPr>
          <w:rFonts w:ascii="Times Ext Roman" w:hAnsi="Times Ext Roman" w:cs="Times Ext Roman"/>
          <w:szCs w:val="22"/>
          <w:lang w:val="nl-NL"/>
        </w:rPr>
        <w:t xml:space="preserve">, Ramin </w:t>
      </w:r>
      <w:proofErr w:type="spellStart"/>
      <w:r w:rsidRPr="004250D6">
        <w:rPr>
          <w:rFonts w:ascii="Times Ext Roman" w:hAnsi="Times Ext Roman" w:cs="Times Ext Roman"/>
          <w:szCs w:val="22"/>
          <w:lang w:val="nl-NL"/>
        </w:rPr>
        <w:t>Khadem</w:t>
      </w:r>
      <w:proofErr w:type="spellEnd"/>
      <w:r w:rsidRPr="004250D6">
        <w:rPr>
          <w:rFonts w:ascii="Times Ext Roman" w:hAnsi="Times Ext Roman" w:cs="Times Ext Roman"/>
          <w:szCs w:val="22"/>
          <w:lang w:val="nl-NL"/>
        </w:rPr>
        <w:t xml:space="preserve"> en Grant </w:t>
      </w:r>
      <w:proofErr w:type="spellStart"/>
      <w:r w:rsidRPr="004250D6">
        <w:rPr>
          <w:rFonts w:ascii="Times Ext Roman" w:hAnsi="Times Ext Roman" w:cs="Times Ext Roman"/>
          <w:szCs w:val="22"/>
          <w:lang w:val="nl-NL"/>
        </w:rPr>
        <w:t>Kvalheim</w:t>
      </w:r>
      <w:proofErr w:type="spellEnd"/>
      <w:r w:rsidRPr="004250D6">
        <w:rPr>
          <w:rFonts w:ascii="Times Ext Roman" w:hAnsi="Times Ext Roman" w:cs="Times Ext Roman"/>
          <w:szCs w:val="22"/>
          <w:lang w:val="nl-NL"/>
        </w:rPr>
        <w:t xml:space="preserve">. De duur van hun aanstelling zal later worden bepaald. De leden van het College zullen niet naar het Heilige Land verhuizen, maar zullen bij het uitoefenen van hun functie gebruikmaken van de diensten van het Bureau van </w:t>
      </w:r>
      <w:proofErr w:type="spellStart"/>
      <w:r w:rsidR="00FF5090" w:rsidRPr="004250D6">
        <w:rPr>
          <w:rFonts w:ascii="Times Ext Roman" w:hAnsi="Times Ext Roman" w:cs="Times Ext Roman"/>
          <w:szCs w:val="22"/>
          <w:lang w:val="nl-NL"/>
        </w:rPr>
        <w:t>Ḥuqúqu’lláh</w:t>
      </w:r>
      <w:proofErr w:type="spellEnd"/>
      <w:r w:rsidRPr="004250D6">
        <w:rPr>
          <w:rFonts w:ascii="Times Ext Roman" w:hAnsi="Times Ext Roman" w:cs="Times Ext Roman"/>
          <w:szCs w:val="22"/>
          <w:lang w:val="nl-NL"/>
        </w:rPr>
        <w:t xml:space="preserve"> in het Wereldcentrum.</w:t>
      </w:r>
      <w:r w:rsidRPr="00EB2154">
        <w:rPr>
          <w:szCs w:val="22"/>
          <w:vertAlign w:val="superscript"/>
        </w:rPr>
        <w:footnoteReference w:id="70"/>
      </w:r>
    </w:p>
    <w:p w14:paraId="07C4FB5F" w14:textId="77777777" w:rsidR="00302183" w:rsidRPr="00320FD0" w:rsidRDefault="00302183" w:rsidP="00302183">
      <w:pPr>
        <w:autoSpaceDE w:val="0"/>
        <w:autoSpaceDN w:val="0"/>
        <w:adjustRightInd w:val="0"/>
        <w:rPr>
          <w:rFonts w:ascii="Times Ext Roman" w:hAnsi="Times Ext Roman" w:cs="Times Ext Roman"/>
          <w:lang w:val="nl-NL"/>
        </w:rPr>
      </w:pPr>
    </w:p>
    <w:p w14:paraId="2AEC0FEE" w14:textId="77777777" w:rsidR="00302183" w:rsidRPr="004250D6" w:rsidRDefault="00302183" w:rsidP="004250D6">
      <w:pPr>
        <w:numPr>
          <w:ilvl w:val="0"/>
          <w:numId w:val="7"/>
        </w:numPr>
        <w:ind w:left="0" w:hanging="567"/>
        <w:rPr>
          <w:rFonts w:ascii="Times Ext Roman" w:hAnsi="Times Ext Roman" w:cs="Times Ext Roman"/>
          <w:szCs w:val="22"/>
          <w:lang w:val="nl-NL"/>
        </w:rPr>
      </w:pPr>
      <w:r w:rsidRPr="00CF6899">
        <w:rPr>
          <w:rFonts w:ascii="Times Ext Roman" w:hAnsi="Times Ext Roman" w:cs="Times Ext Roman"/>
          <w:szCs w:val="22"/>
          <w:lang w:val="nl-NL"/>
        </w:rPr>
        <w:t xml:space="preserve">Het Universele Huis van Gerechtigheid heeft uw e-mailbericht van 4 december 2005 ontvangen met de vraag of het is toegestaan dat men </w:t>
      </w:r>
      <w:proofErr w:type="spellStart"/>
      <w:r w:rsidR="00FF5090" w:rsidRPr="00CF6899">
        <w:rPr>
          <w:rFonts w:ascii="Times Ext Roman" w:hAnsi="Times Ext Roman" w:cs="Times Ext Roman"/>
          <w:szCs w:val="22"/>
          <w:lang w:val="nl-NL"/>
        </w:rPr>
        <w:t>Ḥuqúqu’lláh</w:t>
      </w:r>
      <w:proofErr w:type="spellEnd"/>
      <w:r w:rsidRPr="00CF6899">
        <w:rPr>
          <w:rFonts w:ascii="Times Ext Roman" w:hAnsi="Times Ext Roman" w:cs="Times Ext Roman"/>
          <w:szCs w:val="22"/>
          <w:lang w:val="nl-NL"/>
        </w:rPr>
        <w:t xml:space="preserve"> betaalt via zijn Nationale Geestelijke Raad en heeft ons departement gevraagd u te antwoorden:</w:t>
      </w:r>
    </w:p>
    <w:p w14:paraId="3D2BDB94" w14:textId="77777777" w:rsidR="00302183" w:rsidRPr="00320FD0" w:rsidRDefault="001F60EC" w:rsidP="00EB2154">
      <w:pPr>
        <w:autoSpaceDE w:val="0"/>
        <w:autoSpaceDN w:val="0"/>
        <w:adjustRightInd w:val="0"/>
        <w:ind w:firstLine="284"/>
        <w:rPr>
          <w:rFonts w:ascii="Times Ext Roman" w:hAnsi="Times Ext Roman" w:cs="Times Ext Roman"/>
          <w:lang w:val="nl-NL"/>
        </w:rPr>
      </w:pPr>
      <w:r>
        <w:rPr>
          <w:rFonts w:ascii="Times Ext Roman" w:hAnsi="Times Ext Roman" w:cs="Times Ext Roman"/>
          <w:lang w:val="nl-NL"/>
        </w:rPr>
        <w:t>…</w:t>
      </w:r>
      <w:r w:rsidR="00302183" w:rsidRPr="00320FD0">
        <w:rPr>
          <w:rFonts w:ascii="Times Ext Roman" w:hAnsi="Times Ext Roman" w:cs="Times Ext Roman"/>
          <w:lang w:val="nl-NL"/>
        </w:rPr>
        <w:t xml:space="preserve"> de gelovigen kunnen er de voorkeur aan geven om hun betalingen via de penningmeester van hun Nationale Raad over te maken en het Huis van Gerechtigheid heeft het recht van de vrienden om desgewenst hun </w:t>
      </w:r>
      <w:proofErr w:type="spellStart"/>
      <w:r w:rsidR="00FF5090" w:rsidRPr="00320FD0">
        <w:rPr>
          <w:rFonts w:ascii="Times Ext Roman" w:hAnsi="Times Ext Roman" w:cs="Times Ext Roman"/>
          <w:lang w:val="nl-NL"/>
        </w:rPr>
        <w:t>Ḥuqúqu’lláh</w:t>
      </w:r>
      <w:proofErr w:type="spellEnd"/>
      <w:r w:rsidR="00302183" w:rsidRPr="00320FD0">
        <w:rPr>
          <w:rFonts w:ascii="Times Ext Roman" w:hAnsi="Times Ext Roman" w:cs="Times Ext Roman"/>
          <w:lang w:val="nl-NL"/>
        </w:rPr>
        <w:t xml:space="preserve"> op deze manier te betalen gehandhaafd.</w:t>
      </w:r>
      <w:r w:rsidR="00302183" w:rsidRPr="00320FD0">
        <w:rPr>
          <w:rStyle w:val="FootnoteReference"/>
          <w:rFonts w:ascii="Times Ext Roman" w:hAnsi="Times Ext Roman" w:cs="Times Ext Roman"/>
          <w:lang w:val="nl-NL"/>
        </w:rPr>
        <w:footnoteReference w:id="71"/>
      </w:r>
    </w:p>
    <w:p w14:paraId="5693867E" w14:textId="77777777" w:rsidR="00631CF5" w:rsidRPr="00320FD0" w:rsidRDefault="00631CF5" w:rsidP="00302183">
      <w:pPr>
        <w:autoSpaceDE w:val="0"/>
        <w:autoSpaceDN w:val="0"/>
        <w:adjustRightInd w:val="0"/>
        <w:ind w:firstLine="708"/>
        <w:rPr>
          <w:rFonts w:ascii="Times Ext Roman" w:hAnsi="Times Ext Roman" w:cs="Times Ext Roman"/>
          <w:lang w:val="nl-NL"/>
        </w:rPr>
      </w:pPr>
    </w:p>
    <w:p w14:paraId="749B85C8" w14:textId="77777777" w:rsidR="00302183" w:rsidRPr="004250D6" w:rsidRDefault="00302183" w:rsidP="004250D6">
      <w:pPr>
        <w:numPr>
          <w:ilvl w:val="0"/>
          <w:numId w:val="7"/>
        </w:numPr>
        <w:ind w:left="0" w:hanging="567"/>
        <w:rPr>
          <w:rFonts w:ascii="Times Ext Roman" w:hAnsi="Times Ext Roman" w:cs="Times Ext Roman"/>
          <w:szCs w:val="22"/>
          <w:lang w:val="nl-NL"/>
        </w:rPr>
      </w:pPr>
      <w:r w:rsidRPr="004250D6">
        <w:rPr>
          <w:rFonts w:ascii="Times Ext Roman" w:hAnsi="Times Ext Roman" w:cs="Times Ext Roman"/>
          <w:szCs w:val="22"/>
          <w:lang w:val="nl-NL"/>
        </w:rPr>
        <w:t xml:space="preserve">Het Instituut </w:t>
      </w:r>
      <w:r w:rsidR="00313322" w:rsidRPr="004250D6">
        <w:rPr>
          <w:rFonts w:ascii="Times Ext Roman" w:hAnsi="Times Ext Roman" w:cs="Times Ext Roman"/>
          <w:szCs w:val="22"/>
          <w:lang w:val="nl-NL"/>
        </w:rPr>
        <w:t xml:space="preserve">van </w:t>
      </w:r>
      <w:proofErr w:type="spellStart"/>
      <w:r w:rsidR="00FF5090" w:rsidRPr="004250D6">
        <w:rPr>
          <w:rFonts w:ascii="Times Ext Roman" w:hAnsi="Times Ext Roman" w:cs="Times Ext Roman"/>
          <w:szCs w:val="22"/>
          <w:lang w:val="nl-NL"/>
        </w:rPr>
        <w:t>Ḥuqúqu’lláh</w:t>
      </w:r>
      <w:proofErr w:type="spellEnd"/>
      <w:r w:rsidRPr="004250D6">
        <w:rPr>
          <w:rFonts w:ascii="Times Ext Roman" w:hAnsi="Times Ext Roman" w:cs="Times Ext Roman"/>
          <w:szCs w:val="22"/>
          <w:lang w:val="nl-NL"/>
        </w:rPr>
        <w:t xml:space="preserve"> heeft zich gestaag ontwikkeld onder het beheer van de Hand van de Zaak van God dr. ‘Alí-</w:t>
      </w:r>
      <w:proofErr w:type="spellStart"/>
      <w:r w:rsidRPr="004250D6">
        <w:rPr>
          <w:rFonts w:ascii="Times Ext Roman" w:hAnsi="Times Ext Roman" w:cs="Times Ext Roman"/>
          <w:szCs w:val="22"/>
          <w:lang w:val="nl-NL"/>
        </w:rPr>
        <w:t>Muḥammad</w:t>
      </w:r>
      <w:proofErr w:type="spellEnd"/>
      <w:r w:rsidRPr="004250D6">
        <w:rPr>
          <w:rFonts w:ascii="Times Ext Roman" w:hAnsi="Times Ext Roman" w:cs="Times Ext Roman"/>
          <w:szCs w:val="22"/>
          <w:lang w:val="nl-NL"/>
        </w:rPr>
        <w:t xml:space="preserve"> </w:t>
      </w:r>
      <w:proofErr w:type="spellStart"/>
      <w:r w:rsidRPr="004250D6">
        <w:rPr>
          <w:rFonts w:ascii="Times Ext Roman" w:hAnsi="Times Ext Roman" w:cs="Times Ext Roman"/>
          <w:szCs w:val="22"/>
          <w:lang w:val="nl-NL"/>
        </w:rPr>
        <w:t>Varqá</w:t>
      </w:r>
      <w:proofErr w:type="spellEnd"/>
      <w:r w:rsidRPr="004250D6">
        <w:rPr>
          <w:rFonts w:ascii="Times Ext Roman" w:hAnsi="Times Ext Roman" w:cs="Times Ext Roman"/>
          <w:szCs w:val="22"/>
          <w:lang w:val="nl-NL"/>
        </w:rPr>
        <w:t xml:space="preserve">, vijftig jaar geleden door </w:t>
      </w:r>
      <w:proofErr w:type="spellStart"/>
      <w:r w:rsidRPr="004250D6">
        <w:rPr>
          <w:rFonts w:ascii="Times Ext Roman" w:hAnsi="Times Ext Roman" w:cs="Times Ext Roman"/>
          <w:szCs w:val="22"/>
          <w:lang w:val="nl-NL"/>
        </w:rPr>
        <w:t>Shoghi</w:t>
      </w:r>
      <w:proofErr w:type="spellEnd"/>
      <w:r w:rsidRPr="004250D6">
        <w:rPr>
          <w:rFonts w:ascii="Times Ext Roman" w:hAnsi="Times Ext Roman" w:cs="Times Ext Roman"/>
          <w:szCs w:val="22"/>
          <w:lang w:val="nl-NL"/>
        </w:rPr>
        <w:t xml:space="preserve"> </w:t>
      </w:r>
      <w:proofErr w:type="spellStart"/>
      <w:r w:rsidRPr="004250D6">
        <w:rPr>
          <w:rFonts w:ascii="Times Ext Roman" w:hAnsi="Times Ext Roman" w:cs="Times Ext Roman"/>
          <w:szCs w:val="22"/>
          <w:lang w:val="nl-NL"/>
        </w:rPr>
        <w:t>Effendi</w:t>
      </w:r>
      <w:proofErr w:type="spellEnd"/>
      <w:r w:rsidRPr="004250D6">
        <w:rPr>
          <w:rFonts w:ascii="Times Ext Roman" w:hAnsi="Times Ext Roman" w:cs="Times Ext Roman"/>
          <w:szCs w:val="22"/>
          <w:lang w:val="nl-NL"/>
        </w:rPr>
        <w:t xml:space="preserve"> als Gevolmachtigde aangesteld, en culmineerde in 2005 in de instelling van een internationaal college dat als doel heeft de voortgaande wijdverspreide toepassing te bevorderen van deze machtige wet, die een bron is van onschatbare zegeningen voor de gehele mensheid.</w:t>
      </w:r>
      <w:r w:rsidRPr="00EB2154">
        <w:rPr>
          <w:szCs w:val="22"/>
          <w:vertAlign w:val="superscript"/>
        </w:rPr>
        <w:footnoteReference w:id="72"/>
      </w:r>
    </w:p>
    <w:p w14:paraId="0D684D15" w14:textId="77777777" w:rsidR="00302183" w:rsidRPr="00320FD0" w:rsidRDefault="00BF7344" w:rsidP="00302183">
      <w:pPr>
        <w:autoSpaceDE w:val="0"/>
        <w:autoSpaceDN w:val="0"/>
        <w:adjustRightInd w:val="0"/>
        <w:rPr>
          <w:rFonts w:ascii="Times Ext Roman" w:hAnsi="Times Ext Roman" w:cs="Times Ext Roman"/>
          <w:lang w:val="nl-NL"/>
        </w:rPr>
      </w:pPr>
      <w:r>
        <w:rPr>
          <w:rFonts w:ascii="Times Ext Roman" w:hAnsi="Times Ext Roman" w:cs="Times Ext Roman"/>
          <w:lang w:val="nl-NL"/>
        </w:rPr>
        <w:br w:type="page"/>
      </w:r>
    </w:p>
    <w:p w14:paraId="7561E92E" w14:textId="77777777" w:rsidR="00302183" w:rsidRPr="00320FD0" w:rsidRDefault="00302183" w:rsidP="00302183">
      <w:pPr>
        <w:autoSpaceDE w:val="0"/>
        <w:autoSpaceDN w:val="0"/>
        <w:adjustRightInd w:val="0"/>
        <w:rPr>
          <w:rFonts w:ascii="Times Ext Roman" w:hAnsi="Times Ext Roman" w:cs="Times Ext Roman"/>
          <w:lang w:val="nl-NL"/>
        </w:rPr>
      </w:pPr>
    </w:p>
    <w:p w14:paraId="483B7FA6" w14:textId="77777777" w:rsidR="00302183" w:rsidRPr="00BF7344" w:rsidRDefault="00BF7344" w:rsidP="003439F1">
      <w:pPr>
        <w:pStyle w:val="Heading1"/>
      </w:pPr>
      <w:r w:rsidRPr="00BF7344">
        <w:t>Hoofdstuk 4.</w:t>
      </w:r>
    </w:p>
    <w:p w14:paraId="2D9CD98C" w14:textId="77777777" w:rsidR="00BF7344" w:rsidRPr="00320FD0" w:rsidRDefault="00BF7344" w:rsidP="00302183">
      <w:pPr>
        <w:autoSpaceDE w:val="0"/>
        <w:autoSpaceDN w:val="0"/>
        <w:adjustRightInd w:val="0"/>
        <w:rPr>
          <w:rFonts w:ascii="Times Ext Roman" w:hAnsi="Times Ext Roman" w:cs="Times Ext Roman"/>
          <w:lang w:val="nl-NL"/>
        </w:rPr>
      </w:pPr>
    </w:p>
    <w:p w14:paraId="7552AC51" w14:textId="77777777" w:rsidR="00302183" w:rsidRPr="003439F1" w:rsidRDefault="00302183" w:rsidP="003439F1">
      <w:pPr>
        <w:pStyle w:val="Heading1"/>
      </w:pPr>
      <w:r w:rsidRPr="003439F1">
        <w:t xml:space="preserve">Besteding van de fondsen van </w:t>
      </w:r>
      <w:proofErr w:type="spellStart"/>
      <w:r w:rsidR="00FF5090" w:rsidRPr="003439F1">
        <w:t>Ḥuqúqu’lláh</w:t>
      </w:r>
      <w:proofErr w:type="spellEnd"/>
    </w:p>
    <w:p w14:paraId="7FA9A52B" w14:textId="77777777" w:rsidR="00302183" w:rsidRPr="00320FD0" w:rsidRDefault="00302183" w:rsidP="00302183">
      <w:pPr>
        <w:autoSpaceDE w:val="0"/>
        <w:autoSpaceDN w:val="0"/>
        <w:adjustRightInd w:val="0"/>
        <w:rPr>
          <w:rFonts w:ascii="Times Ext Roman" w:hAnsi="Times Ext Roman" w:cs="Times Ext Roman"/>
          <w:lang w:val="nl-NL"/>
        </w:rPr>
      </w:pPr>
    </w:p>
    <w:p w14:paraId="2A326BAB" w14:textId="77777777" w:rsidR="00302183" w:rsidRPr="00320FD0" w:rsidRDefault="00302183" w:rsidP="00302183">
      <w:pPr>
        <w:autoSpaceDE w:val="0"/>
        <w:autoSpaceDN w:val="0"/>
        <w:adjustRightInd w:val="0"/>
        <w:rPr>
          <w:rFonts w:ascii="Times Ext Roman" w:hAnsi="Times Ext Roman" w:cs="Times Ext Roman"/>
          <w:lang w:val="nl-NL"/>
        </w:rPr>
      </w:pPr>
    </w:p>
    <w:p w14:paraId="6B593B23" w14:textId="77777777" w:rsidR="00DE5942" w:rsidRDefault="00302183" w:rsidP="00302183">
      <w:pPr>
        <w:autoSpaceDE w:val="0"/>
        <w:autoSpaceDN w:val="0"/>
        <w:adjustRightInd w:val="0"/>
        <w:rPr>
          <w:rFonts w:ascii="Times Ext Roman" w:hAnsi="Times Ext Roman" w:cs="Times Ext Roman"/>
          <w:b/>
          <w:sz w:val="24"/>
          <w:lang w:val="nl-NL"/>
        </w:rPr>
      </w:pPr>
      <w:r w:rsidRPr="00BF7344">
        <w:rPr>
          <w:rFonts w:ascii="Times Ext Roman" w:hAnsi="Times Ext Roman" w:cs="Times Ext Roman"/>
          <w:b/>
          <w:sz w:val="24"/>
          <w:lang w:val="nl-NL"/>
        </w:rPr>
        <w:t xml:space="preserve">Uitspraken uit de Geschriften van </w:t>
      </w:r>
      <w:proofErr w:type="spellStart"/>
      <w:r w:rsidR="00FF5090" w:rsidRPr="00BF7344">
        <w:rPr>
          <w:rFonts w:ascii="Times Ext Roman" w:hAnsi="Times Ext Roman" w:cs="Times Ext Roman"/>
          <w:b/>
          <w:sz w:val="24"/>
          <w:lang w:val="nl-NL"/>
        </w:rPr>
        <w:t>Bahá’u’lláh</w:t>
      </w:r>
      <w:proofErr w:type="spellEnd"/>
    </w:p>
    <w:p w14:paraId="593E9A82" w14:textId="77777777" w:rsidR="00302183" w:rsidRPr="00320FD0" w:rsidRDefault="00302183" w:rsidP="00302183">
      <w:pPr>
        <w:autoSpaceDE w:val="0"/>
        <w:autoSpaceDN w:val="0"/>
        <w:adjustRightInd w:val="0"/>
        <w:rPr>
          <w:rFonts w:ascii="Times Ext Roman" w:hAnsi="Times Ext Roman" w:cs="Times Ext Roman"/>
          <w:lang w:val="nl-NL"/>
        </w:rPr>
      </w:pPr>
    </w:p>
    <w:p w14:paraId="51BA638A" w14:textId="77777777" w:rsidR="00302183" w:rsidRPr="004250D6" w:rsidRDefault="00302183" w:rsidP="004250D6">
      <w:pPr>
        <w:numPr>
          <w:ilvl w:val="0"/>
          <w:numId w:val="7"/>
        </w:numPr>
        <w:ind w:left="0" w:hanging="567"/>
        <w:rPr>
          <w:rFonts w:ascii="Times Ext Roman" w:hAnsi="Times Ext Roman" w:cs="Times Ext Roman"/>
          <w:szCs w:val="22"/>
          <w:lang w:val="nl-NL"/>
        </w:rPr>
      </w:pPr>
      <w:r w:rsidRPr="004250D6">
        <w:rPr>
          <w:rFonts w:ascii="Times Ext Roman" w:hAnsi="Times Ext Roman" w:cs="Times Ext Roman"/>
          <w:szCs w:val="22"/>
          <w:lang w:val="nl-NL"/>
        </w:rPr>
        <w:t xml:space="preserve">Het is het bindende gebod van God dat in elke plaats al hetgeen voor de </w:t>
      </w:r>
      <w:proofErr w:type="spellStart"/>
      <w:r w:rsidR="00FF5090" w:rsidRPr="004250D6">
        <w:rPr>
          <w:rFonts w:ascii="Times Ext Roman" w:hAnsi="Times Ext Roman" w:cs="Times Ext Roman"/>
          <w:szCs w:val="22"/>
          <w:lang w:val="nl-NL"/>
        </w:rPr>
        <w:t>Ḥuqúqu’lláh</w:t>
      </w:r>
      <w:proofErr w:type="spellEnd"/>
      <w:r w:rsidRPr="004250D6">
        <w:rPr>
          <w:rFonts w:ascii="Times Ext Roman" w:hAnsi="Times Ext Roman" w:cs="Times Ext Roman"/>
          <w:szCs w:val="22"/>
          <w:lang w:val="nl-NL"/>
        </w:rPr>
        <w:t xml:space="preserve"> beschikbaar gesteld is of zal worden aan Zijn Heilige Aanwezigheid voorgelegd moet worden. Ieder voorschrift dat in verband hiermee is gegeven moet dienovereenkomstig in acht genomen worden, opdat alle zaken goed geordend mogen zijn.</w:t>
      </w:r>
    </w:p>
    <w:p w14:paraId="768977B3" w14:textId="77777777" w:rsidR="00302183" w:rsidRPr="00320FD0" w:rsidRDefault="00302183" w:rsidP="00302183">
      <w:pPr>
        <w:autoSpaceDE w:val="0"/>
        <w:autoSpaceDN w:val="0"/>
        <w:adjustRightInd w:val="0"/>
        <w:rPr>
          <w:rFonts w:ascii="Times Ext Roman" w:hAnsi="Times Ext Roman" w:cs="Times Ext Roman"/>
          <w:lang w:val="nl-NL"/>
        </w:rPr>
      </w:pPr>
    </w:p>
    <w:p w14:paraId="12C214AD" w14:textId="77777777" w:rsidR="00302183" w:rsidRPr="004250D6" w:rsidRDefault="00302183" w:rsidP="004250D6">
      <w:pPr>
        <w:numPr>
          <w:ilvl w:val="0"/>
          <w:numId w:val="7"/>
        </w:numPr>
        <w:ind w:left="0" w:hanging="567"/>
        <w:rPr>
          <w:rFonts w:ascii="Times Ext Roman" w:hAnsi="Times Ext Roman" w:cs="Times Ext Roman"/>
          <w:szCs w:val="22"/>
          <w:lang w:val="nl-NL"/>
        </w:rPr>
      </w:pPr>
      <w:r w:rsidRPr="004250D6">
        <w:rPr>
          <w:rFonts w:ascii="Times Ext Roman" w:hAnsi="Times Ext Roman" w:cs="Times Ext Roman"/>
          <w:szCs w:val="22"/>
          <w:lang w:val="nl-NL"/>
        </w:rPr>
        <w:t>En nu wat betreft de armen, gij hebt geschreven om te vragen of het toegestaan is hen te betalen vanuit het Recht van God. Dit is a</w:t>
      </w:r>
      <w:r w:rsidR="00497767" w:rsidRPr="004250D6">
        <w:rPr>
          <w:rFonts w:ascii="Times Ext Roman" w:hAnsi="Times Ext Roman" w:cs="Times Ext Roman"/>
          <w:szCs w:val="22"/>
          <w:lang w:val="nl-NL"/>
        </w:rPr>
        <w:t>fhankelijk van de verlening van</w:t>
      </w:r>
      <w:r w:rsidRPr="004250D6">
        <w:rPr>
          <w:rFonts w:ascii="Times Ext Roman" w:hAnsi="Times Ext Roman" w:cs="Times Ext Roman"/>
          <w:szCs w:val="22"/>
          <w:lang w:val="nl-NL"/>
        </w:rPr>
        <w:t xml:space="preserve"> toestemming daartoe. Op elke plaats waar het Recht van God wordt ontvangen moeten gegevens daarover worden verstrekt aan Zijn verheven aanwezigheid, tezamen met een verklaring die de toestand van de behoeftigen omschrijft. Waarlijk, Hij doet wat Hij wil en beschikt hetgeen Hem behaagt. Zou er algemene toestemming worden verleend, dan zou het tot conflicten leiden en moeilijkheden veroorzaken.</w:t>
      </w:r>
    </w:p>
    <w:p w14:paraId="3A9FF40F" w14:textId="77777777" w:rsidR="00302183" w:rsidRPr="00320FD0" w:rsidRDefault="00302183" w:rsidP="00302183">
      <w:pPr>
        <w:autoSpaceDE w:val="0"/>
        <w:autoSpaceDN w:val="0"/>
        <w:adjustRightInd w:val="0"/>
        <w:rPr>
          <w:rFonts w:ascii="Times Ext Roman" w:hAnsi="Times Ext Roman" w:cs="Times Ext Roman"/>
          <w:lang w:val="nl-NL"/>
        </w:rPr>
      </w:pPr>
    </w:p>
    <w:p w14:paraId="2562BAAB" w14:textId="77777777" w:rsidR="00302183" w:rsidRPr="00320FD0" w:rsidRDefault="00302183" w:rsidP="00302183">
      <w:pPr>
        <w:autoSpaceDE w:val="0"/>
        <w:autoSpaceDN w:val="0"/>
        <w:adjustRightInd w:val="0"/>
        <w:rPr>
          <w:rFonts w:ascii="Times Ext Roman" w:hAnsi="Times Ext Roman" w:cs="Times Ext Roman"/>
          <w:b/>
          <w:lang w:val="nl-NL"/>
        </w:rPr>
      </w:pPr>
    </w:p>
    <w:p w14:paraId="579FF614" w14:textId="77777777" w:rsidR="00302183" w:rsidRPr="00BF7344" w:rsidRDefault="00302183" w:rsidP="00302183">
      <w:pPr>
        <w:autoSpaceDE w:val="0"/>
        <w:autoSpaceDN w:val="0"/>
        <w:adjustRightInd w:val="0"/>
        <w:rPr>
          <w:rFonts w:ascii="Times Ext Roman" w:hAnsi="Times Ext Roman" w:cs="Times Ext Roman"/>
          <w:b/>
          <w:sz w:val="24"/>
          <w:lang w:val="nl-NL"/>
        </w:rPr>
      </w:pPr>
      <w:r w:rsidRPr="00BF7344">
        <w:rPr>
          <w:rFonts w:ascii="Times Ext Roman" w:hAnsi="Times Ext Roman" w:cs="Times Ext Roman"/>
          <w:b/>
          <w:sz w:val="24"/>
          <w:lang w:val="nl-NL"/>
        </w:rPr>
        <w:t>Uitspraken uit d</w:t>
      </w:r>
      <w:r w:rsidR="00497767" w:rsidRPr="00BF7344">
        <w:rPr>
          <w:rFonts w:ascii="Times Ext Roman" w:hAnsi="Times Ext Roman" w:cs="Times Ext Roman"/>
          <w:b/>
          <w:sz w:val="24"/>
          <w:lang w:val="nl-NL"/>
        </w:rPr>
        <w:t xml:space="preserve">e Geschriften van </w:t>
      </w:r>
      <w:r w:rsidR="00FF5090" w:rsidRPr="00BF7344">
        <w:rPr>
          <w:rFonts w:ascii="Times Ext Roman" w:hAnsi="Times Ext Roman" w:cs="Times Ext Roman"/>
          <w:b/>
          <w:sz w:val="24"/>
          <w:lang w:val="nl-NL"/>
        </w:rPr>
        <w:t>‘</w:t>
      </w:r>
      <w:proofErr w:type="spellStart"/>
      <w:r w:rsidR="00FF5090" w:rsidRPr="00BF7344">
        <w:rPr>
          <w:rFonts w:ascii="Times Ext Roman" w:hAnsi="Times Ext Roman" w:cs="Times Ext Roman"/>
          <w:b/>
          <w:sz w:val="24"/>
          <w:lang w:val="nl-NL"/>
        </w:rPr>
        <w:t>Abdu’l-Bahá</w:t>
      </w:r>
      <w:proofErr w:type="spellEnd"/>
    </w:p>
    <w:p w14:paraId="2EB053CE" w14:textId="77777777" w:rsidR="00302183" w:rsidRPr="00320FD0" w:rsidRDefault="00302183" w:rsidP="00302183">
      <w:pPr>
        <w:autoSpaceDE w:val="0"/>
        <w:autoSpaceDN w:val="0"/>
        <w:adjustRightInd w:val="0"/>
        <w:rPr>
          <w:rFonts w:ascii="Times Ext Roman" w:hAnsi="Times Ext Roman" w:cs="Times Ext Roman"/>
          <w:lang w:val="nl-NL"/>
        </w:rPr>
      </w:pPr>
    </w:p>
    <w:p w14:paraId="3D8BC6F3" w14:textId="77777777" w:rsidR="00302183" w:rsidRPr="004250D6" w:rsidRDefault="00302183" w:rsidP="004250D6">
      <w:pPr>
        <w:numPr>
          <w:ilvl w:val="0"/>
          <w:numId w:val="7"/>
        </w:numPr>
        <w:ind w:left="0" w:hanging="567"/>
        <w:rPr>
          <w:rFonts w:ascii="Times Ext Roman" w:hAnsi="Times Ext Roman" w:cs="Times Ext Roman"/>
          <w:szCs w:val="22"/>
          <w:lang w:val="nl-NL"/>
        </w:rPr>
      </w:pPr>
      <w:r w:rsidRPr="004250D6">
        <w:rPr>
          <w:rFonts w:ascii="Times Ext Roman" w:hAnsi="Times Ext Roman" w:cs="Times Ext Roman"/>
          <w:szCs w:val="22"/>
          <w:lang w:val="nl-NL"/>
        </w:rPr>
        <w:t xml:space="preserve">Volgens de uitdrukkelijke tekst van het Heiligste Boek moeten de bijdragen die voor de </w:t>
      </w:r>
      <w:proofErr w:type="spellStart"/>
      <w:r w:rsidR="00527B48" w:rsidRPr="004250D6">
        <w:rPr>
          <w:rFonts w:ascii="Times Ext Roman" w:hAnsi="Times Ext Roman" w:cs="Times Ext Roman"/>
          <w:szCs w:val="22"/>
          <w:lang w:val="nl-NL"/>
        </w:rPr>
        <w:t>Ḥuq</w:t>
      </w:r>
      <w:r w:rsidRPr="004250D6">
        <w:rPr>
          <w:rFonts w:ascii="Times Ext Roman" w:hAnsi="Times Ext Roman" w:cs="Times Ext Roman"/>
          <w:szCs w:val="22"/>
          <w:lang w:val="nl-NL"/>
        </w:rPr>
        <w:t>úq</w:t>
      </w:r>
      <w:proofErr w:type="spellEnd"/>
      <w:r w:rsidRPr="004250D6">
        <w:rPr>
          <w:rFonts w:ascii="Times Ext Roman" w:hAnsi="Times Ext Roman" w:cs="Times Ext Roman"/>
          <w:szCs w:val="22"/>
          <w:lang w:val="nl-NL"/>
        </w:rPr>
        <w:t xml:space="preserve"> zijn geschonken op een plaats in bewaring worden gegeven en naar behoefte worden besteed. Gij moet evenwel niemand daar verzoeken de </w:t>
      </w:r>
      <w:proofErr w:type="spellStart"/>
      <w:r w:rsidR="00527B48" w:rsidRPr="004250D6">
        <w:rPr>
          <w:rFonts w:ascii="Times Ext Roman" w:hAnsi="Times Ext Roman" w:cs="Times Ext Roman"/>
          <w:szCs w:val="22"/>
          <w:lang w:val="nl-NL"/>
        </w:rPr>
        <w:t>Ḥuq</w:t>
      </w:r>
      <w:r w:rsidRPr="004250D6">
        <w:rPr>
          <w:rFonts w:ascii="Times Ext Roman" w:hAnsi="Times Ext Roman" w:cs="Times Ext Roman"/>
          <w:szCs w:val="22"/>
          <w:lang w:val="nl-NL"/>
        </w:rPr>
        <w:t>úq</w:t>
      </w:r>
      <w:proofErr w:type="spellEnd"/>
      <w:r w:rsidRPr="004250D6">
        <w:rPr>
          <w:rFonts w:ascii="Times Ext Roman" w:hAnsi="Times Ext Roman" w:cs="Times Ext Roman"/>
          <w:szCs w:val="22"/>
          <w:lang w:val="nl-NL"/>
        </w:rPr>
        <w:t xml:space="preserve"> te schenken tenzij iemand bereid is dit gaarne en uit eigen vrije wil te doen.</w:t>
      </w:r>
    </w:p>
    <w:p w14:paraId="365C2C33" w14:textId="77777777" w:rsidR="00302183" w:rsidRPr="00320FD0" w:rsidRDefault="00302183" w:rsidP="00302183">
      <w:pPr>
        <w:autoSpaceDE w:val="0"/>
        <w:autoSpaceDN w:val="0"/>
        <w:adjustRightInd w:val="0"/>
        <w:rPr>
          <w:rFonts w:ascii="Times Ext Roman" w:hAnsi="Times Ext Roman" w:cs="Times Ext Roman"/>
          <w:lang w:val="nl-NL"/>
        </w:rPr>
      </w:pPr>
    </w:p>
    <w:p w14:paraId="091864CA" w14:textId="77777777" w:rsidR="00302183" w:rsidRPr="00320FD0" w:rsidRDefault="00302183" w:rsidP="00302183">
      <w:pPr>
        <w:autoSpaceDE w:val="0"/>
        <w:autoSpaceDN w:val="0"/>
        <w:adjustRightInd w:val="0"/>
        <w:rPr>
          <w:rFonts w:ascii="Times Ext Roman" w:hAnsi="Times Ext Roman" w:cs="Times Ext Roman"/>
          <w:lang w:val="nl-NL"/>
        </w:rPr>
      </w:pPr>
    </w:p>
    <w:p w14:paraId="07DF5F12" w14:textId="77777777" w:rsidR="00DE5942" w:rsidRDefault="00302183" w:rsidP="00302183">
      <w:pPr>
        <w:autoSpaceDE w:val="0"/>
        <w:autoSpaceDN w:val="0"/>
        <w:adjustRightInd w:val="0"/>
        <w:rPr>
          <w:rFonts w:ascii="Times Ext Roman" w:hAnsi="Times Ext Roman" w:cs="Times Ext Roman"/>
          <w:b/>
          <w:sz w:val="24"/>
          <w:lang w:val="nl-NL"/>
        </w:rPr>
      </w:pPr>
      <w:r w:rsidRPr="00BF7344">
        <w:rPr>
          <w:rFonts w:ascii="Times Ext Roman" w:hAnsi="Times Ext Roman" w:cs="Times Ext Roman"/>
          <w:b/>
          <w:sz w:val="24"/>
          <w:lang w:val="nl-NL"/>
        </w:rPr>
        <w:t xml:space="preserve">Uit een brief geschreven door </w:t>
      </w:r>
      <w:proofErr w:type="spellStart"/>
      <w:r w:rsidRPr="00BF7344">
        <w:rPr>
          <w:rFonts w:ascii="Times Ext Roman" w:hAnsi="Times Ext Roman" w:cs="Times Ext Roman"/>
          <w:b/>
          <w:sz w:val="24"/>
          <w:lang w:val="nl-NL"/>
        </w:rPr>
        <w:t>Shoghi</w:t>
      </w:r>
      <w:proofErr w:type="spellEnd"/>
      <w:r w:rsidRPr="00BF7344">
        <w:rPr>
          <w:rFonts w:ascii="Times Ext Roman" w:hAnsi="Times Ext Roman" w:cs="Times Ext Roman"/>
          <w:b/>
          <w:sz w:val="24"/>
          <w:lang w:val="nl-NL"/>
        </w:rPr>
        <w:t xml:space="preserve"> </w:t>
      </w:r>
      <w:proofErr w:type="spellStart"/>
      <w:r w:rsidRPr="00BF7344">
        <w:rPr>
          <w:rFonts w:ascii="Times Ext Roman" w:hAnsi="Times Ext Roman" w:cs="Times Ext Roman"/>
          <w:b/>
          <w:sz w:val="24"/>
          <w:lang w:val="nl-NL"/>
        </w:rPr>
        <w:t>Effendi</w:t>
      </w:r>
      <w:proofErr w:type="spellEnd"/>
    </w:p>
    <w:p w14:paraId="1F4EE62B" w14:textId="77777777" w:rsidR="00302183" w:rsidRPr="00320FD0" w:rsidRDefault="00302183" w:rsidP="00302183">
      <w:pPr>
        <w:autoSpaceDE w:val="0"/>
        <w:autoSpaceDN w:val="0"/>
        <w:adjustRightInd w:val="0"/>
        <w:rPr>
          <w:rFonts w:ascii="Times Ext Roman" w:hAnsi="Times Ext Roman" w:cs="Times Ext Roman"/>
          <w:lang w:val="nl-NL"/>
        </w:rPr>
      </w:pPr>
    </w:p>
    <w:p w14:paraId="30E0D50A" w14:textId="77777777" w:rsidR="00302183" w:rsidRPr="004250D6" w:rsidRDefault="00302183" w:rsidP="004250D6">
      <w:pPr>
        <w:numPr>
          <w:ilvl w:val="0"/>
          <w:numId w:val="7"/>
        </w:numPr>
        <w:ind w:left="0" w:hanging="567"/>
        <w:rPr>
          <w:rFonts w:ascii="Times Ext Roman" w:hAnsi="Times Ext Roman" w:cs="Times Ext Roman"/>
          <w:szCs w:val="22"/>
          <w:lang w:val="nl-NL"/>
        </w:rPr>
      </w:pPr>
      <w:r w:rsidRPr="004250D6">
        <w:rPr>
          <w:rFonts w:ascii="Times Ext Roman" w:hAnsi="Times Ext Roman" w:cs="Times Ext Roman"/>
          <w:szCs w:val="22"/>
          <w:lang w:val="nl-NL"/>
        </w:rPr>
        <w:t xml:space="preserve">In overeenstemming met de uitdrukkelijke tekst van het Testament, moet </w:t>
      </w:r>
      <w:proofErr w:type="spellStart"/>
      <w:r w:rsidR="00FF5090" w:rsidRPr="004250D6">
        <w:rPr>
          <w:rFonts w:ascii="Times Ext Roman" w:hAnsi="Times Ext Roman" w:cs="Times Ext Roman"/>
          <w:szCs w:val="22"/>
          <w:lang w:val="nl-NL"/>
        </w:rPr>
        <w:t>Ḥuqúqu’lláh</w:t>
      </w:r>
      <w:proofErr w:type="spellEnd"/>
      <w:r w:rsidRPr="004250D6">
        <w:rPr>
          <w:rFonts w:ascii="Times Ext Roman" w:hAnsi="Times Ext Roman" w:cs="Times Ext Roman"/>
          <w:szCs w:val="22"/>
          <w:lang w:val="nl-NL"/>
        </w:rPr>
        <w:t xml:space="preserve"> worden besteed aan het onderrichten van de Zaak van God in landen in heel het Oosten en het Westen, het vestigen van instellingen, de bouw van </w:t>
      </w:r>
      <w:proofErr w:type="spellStart"/>
      <w:r w:rsidRPr="004250D6">
        <w:rPr>
          <w:rFonts w:ascii="Times Ext Roman" w:hAnsi="Times Ext Roman" w:cs="Times Ext Roman"/>
          <w:szCs w:val="22"/>
          <w:lang w:val="nl-NL"/>
        </w:rPr>
        <w:t>bahá’í</w:t>
      </w:r>
      <w:proofErr w:type="spellEnd"/>
      <w:r w:rsidRPr="004250D6">
        <w:rPr>
          <w:rFonts w:ascii="Times Ext Roman" w:hAnsi="Times Ext Roman" w:cs="Times Ext Roman"/>
          <w:szCs w:val="22"/>
          <w:lang w:val="nl-NL"/>
        </w:rPr>
        <w:t>-tempels en het bevorderen van liefdadigheidsinitiatieven en het algemeen welzijn.</w:t>
      </w:r>
      <w:r w:rsidRPr="003A5938">
        <w:rPr>
          <w:szCs w:val="22"/>
          <w:vertAlign w:val="superscript"/>
        </w:rPr>
        <w:footnoteReference w:id="73"/>
      </w:r>
    </w:p>
    <w:p w14:paraId="3C59BD2B" w14:textId="77777777" w:rsidR="00302183" w:rsidRPr="00320FD0" w:rsidRDefault="00302183" w:rsidP="00302183">
      <w:pPr>
        <w:autoSpaceDE w:val="0"/>
        <w:autoSpaceDN w:val="0"/>
        <w:adjustRightInd w:val="0"/>
        <w:rPr>
          <w:rFonts w:ascii="Times Ext Roman" w:hAnsi="Times Ext Roman" w:cs="Times Ext Roman"/>
          <w:lang w:val="nl-NL"/>
        </w:rPr>
      </w:pPr>
    </w:p>
    <w:p w14:paraId="59BB00F9" w14:textId="77777777" w:rsidR="00302183" w:rsidRPr="00320FD0" w:rsidRDefault="00302183" w:rsidP="00302183">
      <w:pPr>
        <w:autoSpaceDE w:val="0"/>
        <w:autoSpaceDN w:val="0"/>
        <w:adjustRightInd w:val="0"/>
        <w:rPr>
          <w:rFonts w:ascii="Times Ext Roman" w:hAnsi="Times Ext Roman" w:cs="Times Ext Roman"/>
          <w:lang w:val="nl-NL"/>
        </w:rPr>
      </w:pPr>
    </w:p>
    <w:p w14:paraId="76212EF0" w14:textId="77777777" w:rsidR="00302183" w:rsidRPr="00BF7344" w:rsidRDefault="00302183" w:rsidP="00302183">
      <w:pPr>
        <w:autoSpaceDE w:val="0"/>
        <w:autoSpaceDN w:val="0"/>
        <w:adjustRightInd w:val="0"/>
        <w:rPr>
          <w:rFonts w:ascii="Times Ext Roman" w:hAnsi="Times Ext Roman" w:cs="Times Ext Roman"/>
          <w:sz w:val="24"/>
          <w:lang w:val="nl-NL"/>
        </w:rPr>
      </w:pPr>
      <w:r w:rsidRPr="00BF7344">
        <w:rPr>
          <w:rFonts w:ascii="Times Ext Roman" w:hAnsi="Times Ext Roman" w:cs="Times Ext Roman"/>
          <w:b/>
          <w:sz w:val="24"/>
          <w:lang w:val="nl-NL"/>
        </w:rPr>
        <w:t>Uit brieven geschreven door of namens het Universele Huis van Gerechtigheid</w:t>
      </w:r>
    </w:p>
    <w:p w14:paraId="7212AF43" w14:textId="77777777" w:rsidR="00BF7344" w:rsidRDefault="00BF7344" w:rsidP="00302183">
      <w:pPr>
        <w:autoSpaceDE w:val="0"/>
        <w:autoSpaceDN w:val="0"/>
        <w:adjustRightInd w:val="0"/>
        <w:rPr>
          <w:rFonts w:ascii="Times Ext Roman" w:hAnsi="Times Ext Roman" w:cs="Times Ext Roman"/>
          <w:lang w:val="nl-NL"/>
        </w:rPr>
      </w:pPr>
    </w:p>
    <w:p w14:paraId="51DA83C4" w14:textId="77777777" w:rsidR="00DE5942" w:rsidRPr="004250D6" w:rsidRDefault="00FF5090" w:rsidP="004250D6">
      <w:pPr>
        <w:numPr>
          <w:ilvl w:val="0"/>
          <w:numId w:val="7"/>
        </w:numPr>
        <w:ind w:left="0" w:hanging="567"/>
        <w:rPr>
          <w:rFonts w:ascii="Times Ext Roman" w:hAnsi="Times Ext Roman" w:cs="Times Ext Roman"/>
          <w:szCs w:val="22"/>
          <w:lang w:val="nl-NL"/>
        </w:rPr>
      </w:pPr>
      <w:r w:rsidRPr="004250D6">
        <w:rPr>
          <w:rFonts w:ascii="Times Ext Roman" w:hAnsi="Times Ext Roman" w:cs="Times Ext Roman"/>
          <w:szCs w:val="22"/>
          <w:lang w:val="nl-NL"/>
        </w:rPr>
        <w:t>‘</w:t>
      </w:r>
      <w:proofErr w:type="spellStart"/>
      <w:r w:rsidRPr="004250D6">
        <w:rPr>
          <w:rFonts w:ascii="Times Ext Roman" w:hAnsi="Times Ext Roman" w:cs="Times Ext Roman"/>
          <w:szCs w:val="22"/>
          <w:lang w:val="nl-NL"/>
        </w:rPr>
        <w:t>Abdu’l-Bahá</w:t>
      </w:r>
      <w:proofErr w:type="spellEnd"/>
      <w:r w:rsidR="00302183" w:rsidRPr="004250D6">
        <w:rPr>
          <w:rFonts w:ascii="Times Ext Roman" w:hAnsi="Times Ext Roman" w:cs="Times Ext Roman"/>
          <w:szCs w:val="22"/>
          <w:lang w:val="nl-NL"/>
        </w:rPr>
        <w:t xml:space="preserve"> stelt in een van zijn Tafelen: “Te beschikken over de </w:t>
      </w:r>
      <w:proofErr w:type="spellStart"/>
      <w:r w:rsidR="00527B48" w:rsidRPr="004250D6">
        <w:rPr>
          <w:rFonts w:ascii="Times Ext Roman" w:hAnsi="Times Ext Roman" w:cs="Times Ext Roman"/>
          <w:szCs w:val="22"/>
          <w:lang w:val="nl-NL"/>
        </w:rPr>
        <w:t>Ḥuq</w:t>
      </w:r>
      <w:r w:rsidR="00302183" w:rsidRPr="004250D6">
        <w:rPr>
          <w:rFonts w:ascii="Times Ext Roman" w:hAnsi="Times Ext Roman" w:cs="Times Ext Roman"/>
          <w:szCs w:val="22"/>
          <w:lang w:val="nl-NL"/>
        </w:rPr>
        <w:t>úq</w:t>
      </w:r>
      <w:proofErr w:type="spellEnd"/>
      <w:r w:rsidR="00302183" w:rsidRPr="004250D6">
        <w:rPr>
          <w:rFonts w:ascii="Times Ext Roman" w:hAnsi="Times Ext Roman" w:cs="Times Ext Roman"/>
          <w:szCs w:val="22"/>
          <w:lang w:val="nl-NL"/>
        </w:rPr>
        <w:t>, geheel of gedeeltelijk, is toegestaan, maar dit moet worden gedaan met toestemming van de Autoriteit in de Zaak tot wie allen zich moeten wenden</w:t>
      </w:r>
      <w:r w:rsidR="003A5938">
        <w:rPr>
          <w:rFonts w:ascii="Times Ext Roman" w:hAnsi="Times Ext Roman" w:cs="Times Ext Roman"/>
          <w:szCs w:val="22"/>
          <w:lang w:val="nl-NL"/>
        </w:rPr>
        <w:t>.</w:t>
      </w:r>
      <w:r w:rsidR="00302183" w:rsidRPr="004250D6">
        <w:rPr>
          <w:rFonts w:ascii="Times Ext Roman" w:hAnsi="Times Ext Roman" w:cs="Times Ext Roman"/>
          <w:szCs w:val="22"/>
          <w:lang w:val="nl-NL"/>
        </w:rPr>
        <w:t xml:space="preserve">” De bepaling in zijn Testament dat de </w:t>
      </w:r>
      <w:proofErr w:type="spellStart"/>
      <w:r w:rsidRPr="004250D6">
        <w:rPr>
          <w:rFonts w:ascii="Times Ext Roman" w:hAnsi="Times Ext Roman" w:cs="Times Ext Roman"/>
          <w:szCs w:val="22"/>
          <w:lang w:val="nl-NL"/>
        </w:rPr>
        <w:t>Ḥuqúqu’lláh</w:t>
      </w:r>
      <w:proofErr w:type="spellEnd"/>
      <w:r w:rsidR="00302183" w:rsidRPr="004250D6">
        <w:rPr>
          <w:rFonts w:ascii="Times Ext Roman" w:hAnsi="Times Ext Roman" w:cs="Times Ext Roman"/>
          <w:szCs w:val="22"/>
          <w:lang w:val="nl-NL"/>
        </w:rPr>
        <w:t xml:space="preserve"> </w:t>
      </w:r>
      <w:r w:rsidR="003A5938">
        <w:rPr>
          <w:rFonts w:ascii="Times Ext Roman" w:hAnsi="Times Ext Roman" w:cs="Times Ext Roman"/>
          <w:szCs w:val="22"/>
          <w:lang w:val="nl-NL"/>
        </w:rPr>
        <w:t>“</w:t>
      </w:r>
      <w:r w:rsidR="001F60EC">
        <w:rPr>
          <w:rFonts w:ascii="Times Ext Roman" w:hAnsi="Times Ext Roman" w:cs="Times Ext Roman"/>
          <w:szCs w:val="22"/>
          <w:lang w:val="nl-NL"/>
        </w:rPr>
        <w:t>…</w:t>
      </w:r>
      <w:r w:rsidR="00302183" w:rsidRPr="004250D6">
        <w:rPr>
          <w:rFonts w:ascii="Times Ext Roman" w:hAnsi="Times Ext Roman" w:cs="Times Ext Roman"/>
          <w:szCs w:val="22"/>
          <w:lang w:val="nl-NL"/>
        </w:rPr>
        <w:t>aangeboden moet worden via de Beho</w:t>
      </w:r>
      <w:r w:rsidR="003A5938">
        <w:rPr>
          <w:rFonts w:ascii="Times Ext Roman" w:hAnsi="Times Ext Roman" w:cs="Times Ext Roman"/>
          <w:szCs w:val="22"/>
          <w:lang w:val="nl-NL"/>
        </w:rPr>
        <w:t>eder van de Zaak van God</w:t>
      </w:r>
      <w:r w:rsidR="001F60EC">
        <w:rPr>
          <w:rFonts w:ascii="Times Ext Roman" w:hAnsi="Times Ext Roman" w:cs="Times Ext Roman"/>
          <w:szCs w:val="22"/>
          <w:lang w:val="nl-NL"/>
        </w:rPr>
        <w:t>…</w:t>
      </w:r>
      <w:r w:rsidR="00302183" w:rsidRPr="004250D6">
        <w:rPr>
          <w:rFonts w:ascii="Times Ext Roman" w:hAnsi="Times Ext Roman" w:cs="Times Ext Roman"/>
          <w:szCs w:val="22"/>
          <w:lang w:val="nl-NL"/>
        </w:rPr>
        <w:t>”</w:t>
      </w:r>
      <w:r w:rsidR="003A5938">
        <w:rPr>
          <w:rFonts w:ascii="Times Ext Roman" w:hAnsi="Times Ext Roman" w:cs="Times Ext Roman"/>
          <w:szCs w:val="22"/>
          <w:lang w:val="nl-NL"/>
        </w:rPr>
        <w:t>,</w:t>
      </w:r>
      <w:r w:rsidR="00302183" w:rsidRPr="004250D6">
        <w:rPr>
          <w:rFonts w:ascii="Times Ext Roman" w:hAnsi="Times Ext Roman" w:cs="Times Ext Roman"/>
          <w:szCs w:val="22"/>
          <w:lang w:val="nl-NL"/>
        </w:rPr>
        <w:t xml:space="preserve"> is duidelijk in overeenstemming met dit principe. In een andere Tafel verwees </w:t>
      </w:r>
      <w:r w:rsidRPr="004250D6">
        <w:rPr>
          <w:rFonts w:ascii="Times Ext Roman" w:hAnsi="Times Ext Roman" w:cs="Times Ext Roman"/>
          <w:szCs w:val="22"/>
          <w:lang w:val="nl-NL"/>
        </w:rPr>
        <w:t>‘</w:t>
      </w:r>
      <w:proofErr w:type="spellStart"/>
      <w:r w:rsidRPr="004250D6">
        <w:rPr>
          <w:rFonts w:ascii="Times Ext Roman" w:hAnsi="Times Ext Roman" w:cs="Times Ext Roman"/>
          <w:szCs w:val="22"/>
          <w:lang w:val="nl-NL"/>
        </w:rPr>
        <w:t>Abdu’l-Bahá</w:t>
      </w:r>
      <w:proofErr w:type="spellEnd"/>
      <w:r w:rsidR="00302183" w:rsidRPr="004250D6">
        <w:rPr>
          <w:rFonts w:ascii="Times Ext Roman" w:hAnsi="Times Ext Roman" w:cs="Times Ext Roman"/>
          <w:szCs w:val="22"/>
          <w:lang w:val="nl-NL"/>
        </w:rPr>
        <w:t xml:space="preserve"> naar het Universele Huis van Gerechtigheid als </w:t>
      </w:r>
      <w:r w:rsidR="003A5938">
        <w:rPr>
          <w:rFonts w:ascii="Times Ext Roman" w:hAnsi="Times Ext Roman" w:cs="Times Ext Roman"/>
          <w:szCs w:val="22"/>
          <w:lang w:val="nl-NL"/>
        </w:rPr>
        <w:t>“</w:t>
      </w:r>
      <w:r w:rsidR="001F60EC">
        <w:rPr>
          <w:rFonts w:ascii="Times Ext Roman" w:hAnsi="Times Ext Roman" w:cs="Times Ext Roman"/>
          <w:szCs w:val="22"/>
          <w:lang w:val="nl-NL"/>
        </w:rPr>
        <w:t>…</w:t>
      </w:r>
      <w:r w:rsidR="00302183" w:rsidRPr="004250D6">
        <w:rPr>
          <w:rFonts w:ascii="Times Ext Roman" w:hAnsi="Times Ext Roman" w:cs="Times Ext Roman"/>
          <w:szCs w:val="22"/>
          <w:lang w:val="nl-NL"/>
        </w:rPr>
        <w:t xml:space="preserve">de Autoriteit waarnaar allen zich moeten wenden”, en het is duidelijk dat in afwezigheid van de Behoeder dit de opperste en centrale instelling van de Zaak is. Bovendien had </w:t>
      </w:r>
      <w:proofErr w:type="spellStart"/>
      <w:r w:rsidRPr="004250D6">
        <w:rPr>
          <w:rFonts w:ascii="Times Ext Roman" w:hAnsi="Times Ext Roman" w:cs="Times Ext Roman"/>
          <w:szCs w:val="22"/>
          <w:lang w:val="nl-NL"/>
        </w:rPr>
        <w:t>Bahá’u’lláh</w:t>
      </w:r>
      <w:proofErr w:type="spellEnd"/>
      <w:r w:rsidR="00302183" w:rsidRPr="004250D6">
        <w:rPr>
          <w:rFonts w:ascii="Times Ext Roman" w:hAnsi="Times Ext Roman" w:cs="Times Ext Roman"/>
          <w:szCs w:val="22"/>
          <w:lang w:val="nl-NL"/>
        </w:rPr>
        <w:t xml:space="preserve"> eerder dan </w:t>
      </w:r>
      <w:r w:rsidRPr="004250D6">
        <w:rPr>
          <w:rFonts w:ascii="Times Ext Roman" w:hAnsi="Times Ext Roman" w:cs="Times Ext Roman"/>
          <w:szCs w:val="22"/>
          <w:lang w:val="nl-NL"/>
        </w:rPr>
        <w:t>‘</w:t>
      </w:r>
      <w:proofErr w:type="spellStart"/>
      <w:r w:rsidRPr="004250D6">
        <w:rPr>
          <w:rFonts w:ascii="Times Ext Roman" w:hAnsi="Times Ext Roman" w:cs="Times Ext Roman"/>
          <w:szCs w:val="22"/>
          <w:lang w:val="nl-NL"/>
        </w:rPr>
        <w:t>Abdu’l-Bahá</w:t>
      </w:r>
      <w:proofErr w:type="spellEnd"/>
      <w:r w:rsidR="00302183" w:rsidRPr="004250D6">
        <w:rPr>
          <w:rFonts w:ascii="Times Ext Roman" w:hAnsi="Times Ext Roman" w:cs="Times Ext Roman"/>
          <w:szCs w:val="22"/>
          <w:lang w:val="nl-NL"/>
        </w:rPr>
        <w:t xml:space="preserve"> het volgende geopenbaard: “Er is een voorgeschreven regel voor de </w:t>
      </w:r>
      <w:proofErr w:type="spellStart"/>
      <w:r w:rsidRPr="004250D6">
        <w:rPr>
          <w:rFonts w:ascii="Times Ext Roman" w:hAnsi="Times Ext Roman" w:cs="Times Ext Roman"/>
          <w:szCs w:val="22"/>
          <w:lang w:val="nl-NL"/>
        </w:rPr>
        <w:t>Ḥuqúqu’lláh</w:t>
      </w:r>
      <w:proofErr w:type="spellEnd"/>
      <w:r w:rsidR="00302183" w:rsidRPr="004250D6">
        <w:rPr>
          <w:rFonts w:ascii="Times Ext Roman" w:hAnsi="Times Ext Roman" w:cs="Times Ext Roman"/>
          <w:szCs w:val="22"/>
          <w:lang w:val="nl-NL"/>
        </w:rPr>
        <w:t>. Nadat het Huis van Gerechtigheid is ontstaan zal de wet daarover duidelijk worden, overeenkomstig de Wil van God.”</w:t>
      </w:r>
    </w:p>
    <w:p w14:paraId="46FDDBBB" w14:textId="77777777" w:rsidR="00302183" w:rsidRPr="00320FD0" w:rsidRDefault="00302183" w:rsidP="003A5938">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In overeenstemming met deze uitdrukkelijke teksten ligt het in deze tijd duidelijk binnen de rechtsbevoegdheid van het Universele Huis van Gerechtigheid om over de ontvangst en de besteding van </w:t>
      </w:r>
      <w:proofErr w:type="spellStart"/>
      <w:r w:rsidR="00FF5090" w:rsidRPr="00320FD0">
        <w:rPr>
          <w:rFonts w:ascii="Times Ext Roman" w:hAnsi="Times Ext Roman" w:cs="Times Ext Roman"/>
          <w:lang w:val="nl-NL"/>
        </w:rPr>
        <w:t>Ḥuqúqu’lláh</w:t>
      </w:r>
      <w:proofErr w:type="spellEnd"/>
      <w:r w:rsidRPr="00320FD0">
        <w:rPr>
          <w:rFonts w:ascii="Times Ext Roman" w:hAnsi="Times Ext Roman" w:cs="Times Ext Roman"/>
          <w:lang w:val="nl-NL"/>
        </w:rPr>
        <w:t xml:space="preserve"> te beslissen.</w:t>
      </w:r>
      <w:r w:rsidRPr="00320FD0">
        <w:rPr>
          <w:rStyle w:val="FootnoteReference"/>
          <w:rFonts w:ascii="Times Ext Roman" w:hAnsi="Times Ext Roman" w:cs="Times Ext Roman"/>
          <w:lang w:val="nl-NL"/>
        </w:rPr>
        <w:footnoteReference w:id="74"/>
      </w:r>
    </w:p>
    <w:p w14:paraId="13E3737F" w14:textId="77777777" w:rsidR="00302183" w:rsidRPr="00320FD0" w:rsidRDefault="00302183" w:rsidP="00302183">
      <w:pPr>
        <w:autoSpaceDE w:val="0"/>
        <w:autoSpaceDN w:val="0"/>
        <w:adjustRightInd w:val="0"/>
        <w:rPr>
          <w:rFonts w:ascii="Times Ext Roman" w:hAnsi="Times Ext Roman" w:cs="Times Ext Roman"/>
          <w:lang w:val="nl-NL"/>
        </w:rPr>
      </w:pPr>
    </w:p>
    <w:p w14:paraId="17D28B75" w14:textId="77777777" w:rsidR="00302183" w:rsidRPr="004250D6" w:rsidRDefault="00302183" w:rsidP="004250D6">
      <w:pPr>
        <w:numPr>
          <w:ilvl w:val="0"/>
          <w:numId w:val="7"/>
        </w:numPr>
        <w:ind w:left="0" w:hanging="567"/>
        <w:rPr>
          <w:rFonts w:ascii="Times Ext Roman" w:hAnsi="Times Ext Roman" w:cs="Times Ext Roman"/>
          <w:szCs w:val="22"/>
          <w:lang w:val="nl-NL"/>
        </w:rPr>
      </w:pPr>
      <w:r w:rsidRPr="004250D6">
        <w:rPr>
          <w:rFonts w:ascii="Times Ext Roman" w:hAnsi="Times Ext Roman" w:cs="Times Ext Roman"/>
          <w:szCs w:val="22"/>
          <w:lang w:val="nl-NL"/>
        </w:rPr>
        <w:t xml:space="preserve">Wat betreft de </w:t>
      </w:r>
      <w:proofErr w:type="spellStart"/>
      <w:r w:rsidR="00FF5090" w:rsidRPr="004250D6">
        <w:rPr>
          <w:rFonts w:ascii="Times Ext Roman" w:hAnsi="Times Ext Roman" w:cs="Times Ext Roman"/>
          <w:szCs w:val="22"/>
          <w:lang w:val="nl-NL"/>
        </w:rPr>
        <w:t>Ḥuqúqu’lláh</w:t>
      </w:r>
      <w:proofErr w:type="spellEnd"/>
      <w:r w:rsidR="003A5938">
        <w:rPr>
          <w:rFonts w:ascii="Times Ext Roman" w:hAnsi="Times Ext Roman" w:cs="Times Ext Roman"/>
          <w:szCs w:val="22"/>
          <w:lang w:val="nl-NL"/>
        </w:rPr>
        <w:t xml:space="preserve">, </w:t>
      </w:r>
      <w:r w:rsidR="001F60EC">
        <w:rPr>
          <w:rFonts w:ascii="Times Ext Roman" w:hAnsi="Times Ext Roman" w:cs="Times Ext Roman"/>
          <w:szCs w:val="22"/>
          <w:lang w:val="nl-NL"/>
        </w:rPr>
        <w:t>…</w:t>
      </w:r>
      <w:r w:rsidRPr="004250D6">
        <w:rPr>
          <w:rFonts w:ascii="Times Ext Roman" w:hAnsi="Times Ext Roman" w:cs="Times Ext Roman"/>
          <w:szCs w:val="22"/>
          <w:lang w:val="nl-NL"/>
        </w:rPr>
        <w:t xml:space="preserve">te beschikken over de </w:t>
      </w:r>
      <w:proofErr w:type="spellStart"/>
      <w:r w:rsidR="00FF5090" w:rsidRPr="004250D6">
        <w:rPr>
          <w:rFonts w:ascii="Times Ext Roman" w:hAnsi="Times Ext Roman" w:cs="Times Ext Roman"/>
          <w:szCs w:val="22"/>
          <w:lang w:val="nl-NL"/>
        </w:rPr>
        <w:t>Ḥuqúqu’lláh</w:t>
      </w:r>
      <w:proofErr w:type="spellEnd"/>
      <w:r w:rsidRPr="004250D6">
        <w:rPr>
          <w:rFonts w:ascii="Times Ext Roman" w:hAnsi="Times Ext Roman" w:cs="Times Ext Roman"/>
          <w:szCs w:val="22"/>
          <w:lang w:val="nl-NL"/>
        </w:rPr>
        <w:t xml:space="preserve"> is een voorrecht dat is voorbehouden aan het Middelpunt van het Geloof. Het Universele Huis van Gerechtigheid is bekleed met een aantal “bevoegdheden en plichten” die in zijn statuten zijn vastgelegd, zoals “het in goede staat bewaren van de Heilige Teksten”, “het bevorderen van de belangen van het Geloof”, “verspreiding en onderricht van de Boodschap ervan”, enzovoort. De ontvangen fondsen vanuit de betaling van </w:t>
      </w:r>
      <w:proofErr w:type="spellStart"/>
      <w:r w:rsidR="00FF5090" w:rsidRPr="004250D6">
        <w:rPr>
          <w:rFonts w:ascii="Times Ext Roman" w:hAnsi="Times Ext Roman" w:cs="Times Ext Roman"/>
          <w:szCs w:val="22"/>
          <w:lang w:val="nl-NL"/>
        </w:rPr>
        <w:t>Ḥuqúqu’lláh</w:t>
      </w:r>
      <w:proofErr w:type="spellEnd"/>
      <w:r w:rsidRPr="004250D6">
        <w:rPr>
          <w:rFonts w:ascii="Times Ext Roman" w:hAnsi="Times Ext Roman" w:cs="Times Ext Roman"/>
          <w:szCs w:val="22"/>
          <w:lang w:val="nl-NL"/>
        </w:rPr>
        <w:t xml:space="preserve"> worden besteed ter bevordering van deze doelen naargelang het Huis van Gerechtigheid dat passend acht.</w:t>
      </w:r>
      <w:r w:rsidRPr="003A5938">
        <w:rPr>
          <w:szCs w:val="22"/>
          <w:vertAlign w:val="superscript"/>
        </w:rPr>
        <w:footnoteReference w:id="75"/>
      </w:r>
    </w:p>
    <w:p w14:paraId="033CC373" w14:textId="77777777" w:rsidR="00302183" w:rsidRPr="00320FD0" w:rsidRDefault="00302183" w:rsidP="00302183">
      <w:pPr>
        <w:autoSpaceDE w:val="0"/>
        <w:autoSpaceDN w:val="0"/>
        <w:adjustRightInd w:val="0"/>
        <w:rPr>
          <w:rFonts w:ascii="Times Ext Roman" w:hAnsi="Times Ext Roman" w:cs="Times Ext Roman"/>
          <w:lang w:val="nl-NL"/>
        </w:rPr>
      </w:pPr>
    </w:p>
    <w:p w14:paraId="4D22D23E" w14:textId="77777777" w:rsidR="00302183" w:rsidRPr="004250D6" w:rsidRDefault="00302183" w:rsidP="004250D6">
      <w:pPr>
        <w:numPr>
          <w:ilvl w:val="0"/>
          <w:numId w:val="7"/>
        </w:numPr>
        <w:ind w:left="0" w:hanging="567"/>
        <w:rPr>
          <w:rFonts w:ascii="Times Ext Roman" w:hAnsi="Times Ext Roman" w:cs="Times Ext Roman"/>
          <w:szCs w:val="22"/>
          <w:lang w:val="nl-NL"/>
        </w:rPr>
      </w:pPr>
      <w:r w:rsidRPr="004250D6">
        <w:rPr>
          <w:rFonts w:ascii="Times Ext Roman" w:hAnsi="Times Ext Roman" w:cs="Times Ext Roman"/>
          <w:szCs w:val="22"/>
          <w:lang w:val="nl-NL"/>
        </w:rPr>
        <w:t xml:space="preserve">U hebt gevraagd waar en hoe het Huis van Gerechtigheid verslag doet over zijn gebruik van de fondsen die zijn ontvangen uit betalingen van </w:t>
      </w:r>
      <w:proofErr w:type="spellStart"/>
      <w:r w:rsidR="00FF5090" w:rsidRPr="004250D6">
        <w:rPr>
          <w:rFonts w:ascii="Times Ext Roman" w:hAnsi="Times Ext Roman" w:cs="Times Ext Roman"/>
          <w:szCs w:val="22"/>
          <w:lang w:val="nl-NL"/>
        </w:rPr>
        <w:t>Ḥuqúqu’lláh</w:t>
      </w:r>
      <w:proofErr w:type="spellEnd"/>
      <w:r w:rsidRPr="004250D6">
        <w:rPr>
          <w:rFonts w:ascii="Times Ext Roman" w:hAnsi="Times Ext Roman" w:cs="Times Ext Roman"/>
          <w:szCs w:val="22"/>
          <w:lang w:val="nl-NL"/>
        </w:rPr>
        <w:t xml:space="preserve">. Het Huis van Gerechtigheid publiceert geen verrekening over de huidige besteding van deze fondsen. Het is echter geen geheim waarvoor deze fondsen worden gebruikt. De Heilige Teksten bevestigen dat de </w:t>
      </w:r>
      <w:proofErr w:type="spellStart"/>
      <w:r w:rsidR="00FF5090" w:rsidRPr="004250D6">
        <w:rPr>
          <w:rFonts w:ascii="Times Ext Roman" w:hAnsi="Times Ext Roman" w:cs="Times Ext Roman"/>
          <w:szCs w:val="22"/>
          <w:lang w:val="nl-NL"/>
        </w:rPr>
        <w:t>Ḥuqúqu’lláh</w:t>
      </w:r>
      <w:proofErr w:type="spellEnd"/>
      <w:r w:rsidRPr="004250D6">
        <w:rPr>
          <w:rFonts w:ascii="Times Ext Roman" w:hAnsi="Times Ext Roman" w:cs="Times Ext Roman"/>
          <w:szCs w:val="22"/>
          <w:lang w:val="nl-NL"/>
        </w:rPr>
        <w:t xml:space="preserve"> dient te worden betaald aan de Autoriteit van het Geloof naar wie allen zich moeten wenden, en dat deze fondsen mogen worden “besteed aan het ondersteunen van de armen, de invaliden, de behoeftigen en de wezen, en voor andere belangrijke behoeften van de Zaak van God”. Beslissingen </w:t>
      </w:r>
      <w:proofErr w:type="gramStart"/>
      <w:r w:rsidRPr="004250D6">
        <w:rPr>
          <w:rFonts w:ascii="Times Ext Roman" w:hAnsi="Times Ext Roman" w:cs="Times Ext Roman"/>
          <w:szCs w:val="22"/>
          <w:lang w:val="nl-NL"/>
        </w:rPr>
        <w:t>betreffende</w:t>
      </w:r>
      <w:proofErr w:type="gramEnd"/>
      <w:r w:rsidRPr="004250D6">
        <w:rPr>
          <w:rFonts w:ascii="Times Ext Roman" w:hAnsi="Times Ext Roman" w:cs="Times Ext Roman"/>
          <w:szCs w:val="22"/>
          <w:lang w:val="nl-NL"/>
        </w:rPr>
        <w:t xml:space="preserve"> factoren zoals het tijdstip waarop, de wijze van besteding en het bedrag berusten bij het Huis van Gerechtigheid.</w:t>
      </w:r>
    </w:p>
    <w:p w14:paraId="4BE86898" w14:textId="77777777" w:rsidR="00302183" w:rsidRPr="00320FD0" w:rsidRDefault="00302183" w:rsidP="003A5938">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Tegenwoordig, net zoals tijdens de ambtsperiode van </w:t>
      </w:r>
      <w:proofErr w:type="spellStart"/>
      <w:r w:rsidRPr="00320FD0">
        <w:rPr>
          <w:rFonts w:ascii="Times Ext Roman" w:hAnsi="Times Ext Roman" w:cs="Times Ext Roman"/>
          <w:lang w:val="nl-NL"/>
        </w:rPr>
        <w:t>Shoghi</w:t>
      </w:r>
      <w:proofErr w:type="spellEnd"/>
      <w:r w:rsidRPr="00320FD0">
        <w:rPr>
          <w:rFonts w:ascii="Times Ext Roman" w:hAnsi="Times Ext Roman" w:cs="Times Ext Roman"/>
          <w:lang w:val="nl-NL"/>
        </w:rPr>
        <w:t xml:space="preserve"> </w:t>
      </w:r>
      <w:proofErr w:type="spellStart"/>
      <w:r w:rsidRPr="00320FD0">
        <w:rPr>
          <w:rFonts w:ascii="Times Ext Roman" w:hAnsi="Times Ext Roman" w:cs="Times Ext Roman"/>
          <w:lang w:val="nl-NL"/>
        </w:rPr>
        <w:t>Effendi</w:t>
      </w:r>
      <w:proofErr w:type="spellEnd"/>
      <w:r w:rsidRPr="00320FD0">
        <w:rPr>
          <w:rFonts w:ascii="Times Ext Roman" w:hAnsi="Times Ext Roman" w:cs="Times Ext Roman"/>
          <w:lang w:val="nl-NL"/>
        </w:rPr>
        <w:t xml:space="preserve">, worden alle fondsen die door het Hoofd van het Geloof worden ontvangen gebruikt om de belangen van het Geloof in het Wereldcentrum en wereldwijd te bevorderen. In uitgave nr. 6 van </w:t>
      </w:r>
      <w:r w:rsidRPr="00320FD0">
        <w:rPr>
          <w:rFonts w:ascii="Times Ext Roman" w:hAnsi="Times Ext Roman" w:cs="Times Ext Roman"/>
          <w:i/>
          <w:lang w:val="nl-NL"/>
        </w:rPr>
        <w:t xml:space="preserve">The </w:t>
      </w:r>
      <w:proofErr w:type="spellStart"/>
      <w:r w:rsidRPr="00320FD0">
        <w:rPr>
          <w:rFonts w:ascii="Times Ext Roman" w:hAnsi="Times Ext Roman" w:cs="Times Ext Roman"/>
          <w:i/>
          <w:lang w:val="nl-NL"/>
        </w:rPr>
        <w:t>Institution</w:t>
      </w:r>
      <w:proofErr w:type="spellEnd"/>
      <w:r w:rsidRPr="00320FD0">
        <w:rPr>
          <w:rFonts w:ascii="Times Ext Roman" w:hAnsi="Times Ext Roman" w:cs="Times Ext Roman"/>
          <w:i/>
          <w:lang w:val="nl-NL"/>
        </w:rPr>
        <w:t xml:space="preserve"> of </w:t>
      </w:r>
      <w:proofErr w:type="spellStart"/>
      <w:r w:rsidR="00FF5090" w:rsidRPr="00320FD0">
        <w:rPr>
          <w:rFonts w:ascii="Times Ext Roman" w:hAnsi="Times Ext Roman" w:cs="Times Ext Roman"/>
          <w:i/>
          <w:lang w:val="nl-NL"/>
        </w:rPr>
        <w:t>Ḥuqúqu’lláh</w:t>
      </w:r>
      <w:proofErr w:type="spellEnd"/>
      <w:r w:rsidRPr="00320FD0">
        <w:rPr>
          <w:rFonts w:ascii="Times Ext Roman" w:hAnsi="Times Ext Roman" w:cs="Times Ext Roman"/>
          <w:i/>
          <w:lang w:val="nl-NL"/>
        </w:rPr>
        <w:t xml:space="preserve"> </w:t>
      </w:r>
      <w:proofErr w:type="spellStart"/>
      <w:r w:rsidRPr="00320FD0">
        <w:rPr>
          <w:rFonts w:ascii="Times Ext Roman" w:hAnsi="Times Ext Roman" w:cs="Times Ext Roman"/>
          <w:i/>
          <w:lang w:val="nl-NL"/>
        </w:rPr>
        <w:t>Newsletter</w:t>
      </w:r>
      <w:proofErr w:type="spellEnd"/>
      <w:r w:rsidRPr="00320FD0">
        <w:rPr>
          <w:rFonts w:ascii="Times Ext Roman" w:hAnsi="Times Ext Roman" w:cs="Times Ext Roman"/>
          <w:lang w:val="nl-NL"/>
        </w:rPr>
        <w:t xml:space="preserve"> staat dat de fondsen worden besteed voor doelen als “bevordering van het onderricht en de proclamatie van het Geloof over de gehele wereld; zorg, onderhoud en restauratie van Heilige Plaatsen (van het Geloof); de opbouw van het bestuurlijke wereldcentrum van het Geloof; de ondersteuning van het werk van de vele </w:t>
      </w:r>
      <w:proofErr w:type="spellStart"/>
      <w:r w:rsidRPr="00320FD0">
        <w:rPr>
          <w:rFonts w:ascii="Times Ext Roman" w:hAnsi="Times Ext Roman" w:cs="Times Ext Roman"/>
          <w:lang w:val="nl-NL"/>
        </w:rPr>
        <w:t>bahá’í</w:t>
      </w:r>
      <w:proofErr w:type="spellEnd"/>
      <w:r w:rsidRPr="00320FD0">
        <w:rPr>
          <w:rFonts w:ascii="Times Ext Roman" w:hAnsi="Times Ext Roman" w:cs="Times Ext Roman"/>
          <w:lang w:val="nl-NL"/>
        </w:rPr>
        <w:t>-instellingen en -instanties; de bouw en restauratie van Huizen van Aanbidding; de vestiging en ondersteuning van nieuwe instellingen; liefdadigheids- en welzijnsinitiatieven; en steun aan de vele belangen van he</w:t>
      </w:r>
      <w:r w:rsidR="003A5938">
        <w:rPr>
          <w:rFonts w:ascii="Times Ext Roman" w:hAnsi="Times Ext Roman" w:cs="Times Ext Roman"/>
          <w:lang w:val="nl-NL"/>
        </w:rPr>
        <w:t>t Geloof over de gehele wereld.”</w:t>
      </w:r>
    </w:p>
    <w:p w14:paraId="2E01786B" w14:textId="77777777" w:rsidR="00302183" w:rsidRPr="00320FD0" w:rsidRDefault="00302183" w:rsidP="003A5938">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Dat </w:t>
      </w:r>
      <w:proofErr w:type="spellStart"/>
      <w:r w:rsidR="00527B48" w:rsidRPr="00320FD0">
        <w:rPr>
          <w:rFonts w:ascii="Times Ext Roman" w:hAnsi="Times Ext Roman" w:cs="Times Ext Roman"/>
          <w:lang w:val="nl-NL"/>
        </w:rPr>
        <w:t>Ḥuq</w:t>
      </w:r>
      <w:r w:rsidR="005658F1">
        <w:rPr>
          <w:rFonts w:ascii="Times Ext Roman" w:hAnsi="Times Ext Roman" w:cs="Times Ext Roman"/>
          <w:lang w:val="nl-NL"/>
        </w:rPr>
        <w:t>uqú’</w:t>
      </w:r>
      <w:r w:rsidRPr="00320FD0">
        <w:rPr>
          <w:rFonts w:ascii="Times Ext Roman" w:hAnsi="Times Ext Roman" w:cs="Times Ext Roman"/>
          <w:lang w:val="nl-NL"/>
        </w:rPr>
        <w:t>lláh</w:t>
      </w:r>
      <w:proofErr w:type="spellEnd"/>
      <w:r w:rsidRPr="00320FD0">
        <w:rPr>
          <w:rFonts w:ascii="Times Ext Roman" w:hAnsi="Times Ext Roman" w:cs="Times Ext Roman"/>
          <w:lang w:val="nl-NL"/>
        </w:rPr>
        <w:t xml:space="preserve"> en andere fondsen die het Huis van Gerechtigheid ter beschikking staan doeltreffend worden aangewend blijkt duidelijk uit de grote ontwikkelingen die plaatsvinden in het Wereldcentrum en in heel de </w:t>
      </w:r>
      <w:proofErr w:type="spellStart"/>
      <w:r w:rsidRPr="00320FD0">
        <w:rPr>
          <w:rFonts w:ascii="Times Ext Roman" w:hAnsi="Times Ext Roman" w:cs="Times Ext Roman"/>
          <w:lang w:val="nl-NL"/>
        </w:rPr>
        <w:t>bahá’í</w:t>
      </w:r>
      <w:proofErr w:type="spellEnd"/>
      <w:r w:rsidRPr="00320FD0">
        <w:rPr>
          <w:rFonts w:ascii="Times Ext Roman" w:hAnsi="Times Ext Roman" w:cs="Times Ext Roman"/>
          <w:lang w:val="nl-NL"/>
        </w:rPr>
        <w:t xml:space="preserve">-wereldgemeenschap, waar vele nationale budgetten moeten worden gesubsidieerd door het Huis van Gerechtigheid wegens het feit dat de overgrote meerderheid van de </w:t>
      </w:r>
      <w:proofErr w:type="spellStart"/>
      <w:r w:rsidRPr="00320FD0">
        <w:rPr>
          <w:rFonts w:ascii="Times Ext Roman" w:hAnsi="Times Ext Roman" w:cs="Times Ext Roman"/>
          <w:lang w:val="nl-NL"/>
        </w:rPr>
        <w:t>bahá’ís</w:t>
      </w:r>
      <w:proofErr w:type="spellEnd"/>
      <w:r w:rsidRPr="00320FD0">
        <w:rPr>
          <w:rFonts w:ascii="Times Ext Roman" w:hAnsi="Times Ext Roman" w:cs="Times Ext Roman"/>
          <w:lang w:val="nl-NL"/>
        </w:rPr>
        <w:t xml:space="preserve"> in de wereld arm is en zij hun nationale fondsen niet voldoende kunnen ondersteunen.</w:t>
      </w:r>
    </w:p>
    <w:p w14:paraId="09757B9D" w14:textId="77777777" w:rsidR="00302183" w:rsidRPr="00320FD0" w:rsidRDefault="00FF5090" w:rsidP="003A5938">
      <w:pPr>
        <w:autoSpaceDE w:val="0"/>
        <w:autoSpaceDN w:val="0"/>
        <w:adjustRightInd w:val="0"/>
        <w:ind w:firstLine="284"/>
        <w:rPr>
          <w:rFonts w:ascii="Times Ext Roman" w:hAnsi="Times Ext Roman" w:cs="Times Ext Roman"/>
          <w:lang w:val="nl-NL"/>
        </w:rPr>
      </w:pPr>
      <w:proofErr w:type="spellStart"/>
      <w:r w:rsidRPr="00320FD0">
        <w:rPr>
          <w:rFonts w:ascii="Times Ext Roman" w:hAnsi="Times Ext Roman" w:cs="Times Ext Roman"/>
          <w:lang w:val="nl-NL"/>
        </w:rPr>
        <w:t>Ḥuqúqu’lláh</w:t>
      </w:r>
      <w:proofErr w:type="spellEnd"/>
      <w:r w:rsidR="00302183" w:rsidRPr="00320FD0">
        <w:rPr>
          <w:rFonts w:ascii="Times Ext Roman" w:hAnsi="Times Ext Roman" w:cs="Times Ext Roman"/>
          <w:lang w:val="nl-NL"/>
        </w:rPr>
        <w:t xml:space="preserve"> heeft, zoals de benaming “Het Recht van God” impliceert, een bijzonder karakter waardoor het zich onderscheidt van alle andere </w:t>
      </w:r>
      <w:proofErr w:type="spellStart"/>
      <w:r w:rsidR="00302183" w:rsidRPr="00320FD0">
        <w:rPr>
          <w:rFonts w:ascii="Times Ext Roman" w:hAnsi="Times Ext Roman" w:cs="Times Ext Roman"/>
          <w:lang w:val="nl-NL"/>
        </w:rPr>
        <w:t>bahá’í</w:t>
      </w:r>
      <w:proofErr w:type="spellEnd"/>
      <w:r w:rsidR="00302183" w:rsidRPr="00320FD0">
        <w:rPr>
          <w:rFonts w:ascii="Times Ext Roman" w:hAnsi="Times Ext Roman" w:cs="Times Ext Roman"/>
          <w:lang w:val="nl-NL"/>
        </w:rPr>
        <w:t xml:space="preserve">-fondsen. Over </w:t>
      </w:r>
      <w:r w:rsidR="00313322" w:rsidRPr="00320FD0">
        <w:rPr>
          <w:rFonts w:ascii="Times Ext Roman" w:hAnsi="Times Ext Roman" w:cs="Times Ext Roman"/>
          <w:lang w:val="nl-NL"/>
        </w:rPr>
        <w:t xml:space="preserve">de </w:t>
      </w:r>
      <w:r w:rsidR="00302183" w:rsidRPr="00320FD0">
        <w:rPr>
          <w:rFonts w:ascii="Times Ext Roman" w:hAnsi="Times Ext Roman" w:cs="Times Ext Roman"/>
          <w:lang w:val="nl-NL"/>
        </w:rPr>
        <w:t xml:space="preserve">aard en </w:t>
      </w:r>
      <w:r w:rsidR="00313322" w:rsidRPr="00320FD0">
        <w:rPr>
          <w:rFonts w:ascii="Times Ext Roman" w:hAnsi="Times Ext Roman" w:cs="Times Ext Roman"/>
          <w:lang w:val="nl-NL"/>
        </w:rPr>
        <w:t xml:space="preserve">het </w:t>
      </w:r>
      <w:r w:rsidR="00302183" w:rsidRPr="00320FD0">
        <w:rPr>
          <w:rFonts w:ascii="Times Ext Roman" w:hAnsi="Times Ext Roman" w:cs="Times Ext Roman"/>
          <w:lang w:val="nl-NL"/>
        </w:rPr>
        <w:t>doel ervan, en de zegeningen waarmee de betaling ervan is begiftigd, kan men lezen in de compilatie die over dit onderwerp is uitgegeven.</w:t>
      </w:r>
    </w:p>
    <w:p w14:paraId="7B13E83C" w14:textId="77777777" w:rsidR="00302183" w:rsidRPr="00320FD0" w:rsidRDefault="00302183" w:rsidP="003A5938">
      <w:pPr>
        <w:autoSpaceDE w:val="0"/>
        <w:autoSpaceDN w:val="0"/>
        <w:adjustRightInd w:val="0"/>
        <w:ind w:firstLine="284"/>
        <w:rPr>
          <w:rFonts w:ascii="Times Ext Roman" w:hAnsi="Times Ext Roman" w:cs="Times Ext Roman"/>
          <w:lang w:val="nl-NL"/>
        </w:rPr>
      </w:pPr>
      <w:r w:rsidRPr="00320FD0">
        <w:rPr>
          <w:rFonts w:ascii="Times Ext Roman" w:hAnsi="Times Ext Roman" w:cs="Times Ext Roman"/>
          <w:lang w:val="nl-NL"/>
        </w:rPr>
        <w:t xml:space="preserve">In overeenstemming met het </w:t>
      </w:r>
      <w:proofErr w:type="spellStart"/>
      <w:r w:rsidRPr="00320FD0">
        <w:rPr>
          <w:rFonts w:ascii="Times Ext Roman" w:hAnsi="Times Ext Roman" w:cs="Times Ext Roman"/>
          <w:lang w:val="nl-NL"/>
        </w:rPr>
        <w:t>bahá’í</w:t>
      </w:r>
      <w:proofErr w:type="spellEnd"/>
      <w:r w:rsidRPr="00320FD0">
        <w:rPr>
          <w:rFonts w:ascii="Times Ext Roman" w:hAnsi="Times Ext Roman" w:cs="Times Ext Roman"/>
          <w:lang w:val="nl-NL"/>
        </w:rPr>
        <w:t xml:space="preserve">-principe worden bijdragen aan de diverse </w:t>
      </w:r>
      <w:proofErr w:type="spellStart"/>
      <w:r w:rsidRPr="00320FD0">
        <w:rPr>
          <w:rFonts w:ascii="Times Ext Roman" w:hAnsi="Times Ext Roman" w:cs="Times Ext Roman"/>
          <w:lang w:val="nl-NL"/>
        </w:rPr>
        <w:t>bahá’í</w:t>
      </w:r>
      <w:proofErr w:type="spellEnd"/>
      <w:r w:rsidRPr="00320FD0">
        <w:rPr>
          <w:rFonts w:ascii="Times Ext Roman" w:hAnsi="Times Ext Roman" w:cs="Times Ext Roman"/>
          <w:lang w:val="nl-NL"/>
        </w:rPr>
        <w:t xml:space="preserve">-fondsen, evenals de betalingen van het Recht van God, vertrouwelijk aangeboden en gekwiteerd </w:t>
      </w:r>
      <w:r w:rsidR="001F60EC">
        <w:rPr>
          <w:rFonts w:ascii="Times Ext Roman" w:hAnsi="Times Ext Roman" w:cs="Times Ext Roman"/>
          <w:lang w:val="nl-NL"/>
        </w:rPr>
        <w:t>…</w:t>
      </w:r>
      <w:r w:rsidRPr="00320FD0">
        <w:rPr>
          <w:rFonts w:ascii="Times Ext Roman" w:hAnsi="Times Ext Roman" w:cs="Times Ext Roman"/>
          <w:lang w:val="nl-NL"/>
        </w:rPr>
        <w:t xml:space="preserve"> U kunt er zeker van zijn dat er in het </w:t>
      </w:r>
      <w:proofErr w:type="spellStart"/>
      <w:r w:rsidRPr="00320FD0">
        <w:rPr>
          <w:rFonts w:ascii="Times Ext Roman" w:hAnsi="Times Ext Roman" w:cs="Times Ext Roman"/>
          <w:lang w:val="nl-NL"/>
        </w:rPr>
        <w:t>Bahá’í</w:t>
      </w:r>
      <w:proofErr w:type="spellEnd"/>
      <w:r w:rsidRPr="00320FD0">
        <w:rPr>
          <w:rFonts w:ascii="Times Ext Roman" w:hAnsi="Times Ext Roman" w:cs="Times Ext Roman"/>
          <w:lang w:val="nl-NL"/>
        </w:rPr>
        <w:t xml:space="preserve">-wereldcentrum een methode van financieel beheer is ingesteld om nauwgezet de boeken bij te houden, en </w:t>
      </w:r>
      <w:proofErr w:type="gramStart"/>
      <w:r w:rsidRPr="00320FD0">
        <w:rPr>
          <w:rFonts w:ascii="Times Ext Roman" w:hAnsi="Times Ext Roman" w:cs="Times Ext Roman"/>
          <w:lang w:val="nl-NL"/>
        </w:rPr>
        <w:t>tevens</w:t>
      </w:r>
      <w:proofErr w:type="gramEnd"/>
      <w:r w:rsidRPr="00320FD0">
        <w:rPr>
          <w:rFonts w:ascii="Times Ext Roman" w:hAnsi="Times Ext Roman" w:cs="Times Ext Roman"/>
          <w:lang w:val="nl-NL"/>
        </w:rPr>
        <w:t xml:space="preserve"> te voorkomen dat zich onopgemerkt en ongecontroleerd enig noemenswaardig geval van extravagantie of</w:t>
      </w:r>
      <w:r w:rsidR="006352B0">
        <w:rPr>
          <w:rFonts w:ascii="Times Ext Roman" w:hAnsi="Times Ext Roman" w:cs="Times Ext Roman"/>
          <w:lang w:val="nl-NL"/>
        </w:rPr>
        <w:t xml:space="preserve"> – </w:t>
      </w:r>
      <w:r w:rsidRPr="00320FD0">
        <w:rPr>
          <w:rFonts w:ascii="Times Ext Roman" w:hAnsi="Times Ext Roman" w:cs="Times Ext Roman"/>
          <w:lang w:val="nl-NL"/>
        </w:rPr>
        <w:t>God verhoede</w:t>
      </w:r>
      <w:r w:rsidR="006352B0">
        <w:rPr>
          <w:rFonts w:ascii="Times Ext Roman" w:hAnsi="Times Ext Roman" w:cs="Times Ext Roman"/>
          <w:lang w:val="nl-NL"/>
        </w:rPr>
        <w:t xml:space="preserve"> – </w:t>
      </w:r>
      <w:r w:rsidRPr="00320FD0">
        <w:rPr>
          <w:rFonts w:ascii="Times Ext Roman" w:hAnsi="Times Ext Roman" w:cs="Times Ext Roman"/>
          <w:lang w:val="nl-NL"/>
        </w:rPr>
        <w:t>wanbeheer zou voordoen. Het is een methode die zowel de vertrouwelijkheid van individuele bijdragen waarborgt alsook de integriteit van het gebruik van alle fondsen die aan het Huis van Gerechtigheid worden toevertrouwd.</w:t>
      </w:r>
      <w:r w:rsidRPr="00320FD0">
        <w:rPr>
          <w:rStyle w:val="FootnoteReference"/>
          <w:rFonts w:ascii="Times Ext Roman" w:hAnsi="Times Ext Roman" w:cs="Times Ext Roman"/>
          <w:lang w:val="nl-NL"/>
        </w:rPr>
        <w:footnoteReference w:id="76"/>
      </w:r>
    </w:p>
    <w:p w14:paraId="45C13A76" w14:textId="77777777" w:rsidR="00302183" w:rsidRPr="00320FD0" w:rsidRDefault="00302183" w:rsidP="00302183">
      <w:pPr>
        <w:autoSpaceDE w:val="0"/>
        <w:autoSpaceDN w:val="0"/>
        <w:adjustRightInd w:val="0"/>
        <w:rPr>
          <w:rFonts w:ascii="Times Ext Roman" w:hAnsi="Times Ext Roman" w:cs="Times Ext Roman"/>
          <w:lang w:val="nl-NL"/>
        </w:rPr>
      </w:pPr>
    </w:p>
    <w:p w14:paraId="20EC93AA" w14:textId="77777777" w:rsidR="00302183" w:rsidRPr="004250D6" w:rsidRDefault="00302183" w:rsidP="004250D6">
      <w:pPr>
        <w:numPr>
          <w:ilvl w:val="0"/>
          <w:numId w:val="7"/>
        </w:numPr>
        <w:ind w:left="0" w:hanging="567"/>
        <w:rPr>
          <w:rFonts w:ascii="Times Ext Roman" w:hAnsi="Times Ext Roman" w:cs="Times Ext Roman"/>
          <w:szCs w:val="22"/>
          <w:lang w:val="nl-NL"/>
        </w:rPr>
      </w:pPr>
      <w:r w:rsidRPr="004250D6">
        <w:rPr>
          <w:rFonts w:ascii="Times Ext Roman" w:hAnsi="Times Ext Roman" w:cs="Times Ext Roman"/>
          <w:szCs w:val="22"/>
          <w:lang w:val="nl-NL"/>
        </w:rPr>
        <w:t xml:space="preserve">Wat betreft de specifieke bezorgdheid die de aanleiding was voor uw verzoek om informatie: de aanwending van de fondsen van </w:t>
      </w:r>
      <w:proofErr w:type="spellStart"/>
      <w:r w:rsidR="00FF5090" w:rsidRPr="004250D6">
        <w:rPr>
          <w:rFonts w:ascii="Times Ext Roman" w:hAnsi="Times Ext Roman" w:cs="Times Ext Roman"/>
          <w:szCs w:val="22"/>
          <w:lang w:val="nl-NL"/>
        </w:rPr>
        <w:t>Ḥuqúqu’lláh</w:t>
      </w:r>
      <w:proofErr w:type="spellEnd"/>
      <w:r w:rsidRPr="004250D6">
        <w:rPr>
          <w:rFonts w:ascii="Times Ext Roman" w:hAnsi="Times Ext Roman" w:cs="Times Ext Roman"/>
          <w:szCs w:val="22"/>
          <w:lang w:val="nl-NL"/>
        </w:rPr>
        <w:t xml:space="preserve">, waarvan de besteding geheel berust bij het Hoofd van het Geloof, kent een grote verscheidenheid aan toepassingen die uiteindelijk tegemoet zullen komen aan diverse behoeften van de maatschappij, zodanig dat dit ook zal bijdragen tot de oplossing van economische problemen. Gezien de korte tijd dat de Wet nu wereldwijd wordt nageleefd, en in de huidige staat van de </w:t>
      </w:r>
      <w:proofErr w:type="spellStart"/>
      <w:r w:rsidRPr="004250D6">
        <w:rPr>
          <w:rFonts w:ascii="Times Ext Roman" w:hAnsi="Times Ext Roman" w:cs="Times Ext Roman"/>
          <w:szCs w:val="22"/>
          <w:lang w:val="nl-NL"/>
        </w:rPr>
        <w:t>bahá’í</w:t>
      </w:r>
      <w:proofErr w:type="spellEnd"/>
      <w:r w:rsidRPr="004250D6">
        <w:rPr>
          <w:rFonts w:ascii="Times Ext Roman" w:hAnsi="Times Ext Roman" w:cs="Times Ext Roman"/>
          <w:szCs w:val="22"/>
          <w:lang w:val="nl-NL"/>
        </w:rPr>
        <w:t xml:space="preserve">-gemeenschap of van de samenleving, is het echter voor het Huis van Gerechtigheid veel te vroeg om over deze details uit te wijden. Momenteel wordt </w:t>
      </w:r>
      <w:proofErr w:type="spellStart"/>
      <w:r w:rsidR="00FF5090" w:rsidRPr="004250D6">
        <w:rPr>
          <w:rFonts w:ascii="Times Ext Roman" w:hAnsi="Times Ext Roman" w:cs="Times Ext Roman"/>
          <w:szCs w:val="22"/>
          <w:lang w:val="nl-NL"/>
        </w:rPr>
        <w:t>Ḥuqúqu’lláh</w:t>
      </w:r>
      <w:proofErr w:type="spellEnd"/>
      <w:r w:rsidRPr="004250D6">
        <w:rPr>
          <w:rFonts w:ascii="Times Ext Roman" w:hAnsi="Times Ext Roman" w:cs="Times Ext Roman"/>
          <w:szCs w:val="22"/>
          <w:lang w:val="nl-NL"/>
        </w:rPr>
        <w:t xml:space="preserve"> </w:t>
      </w:r>
      <w:r w:rsidRPr="004250D6">
        <w:rPr>
          <w:rFonts w:ascii="Times Ext Roman" w:hAnsi="Times Ext Roman" w:cs="Times Ext Roman"/>
          <w:szCs w:val="22"/>
          <w:lang w:val="nl-NL"/>
        </w:rPr>
        <w:lastRenderedPageBreak/>
        <w:t xml:space="preserve">hoofdzakelijk gebruikt voor het werk van de </w:t>
      </w:r>
      <w:proofErr w:type="spellStart"/>
      <w:r w:rsidRPr="004250D6">
        <w:rPr>
          <w:rFonts w:ascii="Times Ext Roman" w:hAnsi="Times Ext Roman" w:cs="Times Ext Roman"/>
          <w:szCs w:val="22"/>
          <w:lang w:val="nl-NL"/>
        </w:rPr>
        <w:t>bahá’í</w:t>
      </w:r>
      <w:proofErr w:type="spellEnd"/>
      <w:r w:rsidRPr="004250D6">
        <w:rPr>
          <w:rFonts w:ascii="Times Ext Roman" w:hAnsi="Times Ext Roman" w:cs="Times Ext Roman"/>
          <w:szCs w:val="22"/>
          <w:lang w:val="nl-NL"/>
        </w:rPr>
        <w:t>-gemeenschap, dat natuurlijk ook haar eerste inspanningen op het gebied van sociale en economische ontwikkeling omvat.</w:t>
      </w:r>
      <w:r w:rsidRPr="003A5938">
        <w:rPr>
          <w:szCs w:val="22"/>
          <w:vertAlign w:val="superscript"/>
        </w:rPr>
        <w:footnoteReference w:id="77"/>
      </w:r>
    </w:p>
    <w:p w14:paraId="2EE9AF95" w14:textId="77777777" w:rsidR="00302183" w:rsidRPr="00320FD0" w:rsidRDefault="00302183" w:rsidP="00302183">
      <w:pPr>
        <w:autoSpaceDE w:val="0"/>
        <w:autoSpaceDN w:val="0"/>
        <w:adjustRightInd w:val="0"/>
        <w:rPr>
          <w:rFonts w:ascii="Times Ext Roman" w:hAnsi="Times Ext Roman" w:cs="Times Ext Roman"/>
          <w:lang w:val="nl-NL"/>
        </w:rPr>
      </w:pPr>
    </w:p>
    <w:p w14:paraId="5601C444" w14:textId="77777777" w:rsidR="00302183" w:rsidRPr="00625B82" w:rsidRDefault="00302183" w:rsidP="004250D6">
      <w:pPr>
        <w:numPr>
          <w:ilvl w:val="0"/>
          <w:numId w:val="7"/>
        </w:numPr>
        <w:ind w:left="0" w:hanging="567"/>
        <w:rPr>
          <w:rFonts w:ascii="Times Ext Roman" w:hAnsi="Times Ext Roman" w:cs="Times Ext Roman"/>
          <w:szCs w:val="22"/>
          <w:lang w:val="nl-NL"/>
        </w:rPr>
      </w:pPr>
      <w:r w:rsidRPr="00625B82">
        <w:rPr>
          <w:rFonts w:ascii="Times Ext Roman" w:hAnsi="Times Ext Roman" w:cs="Times Ext Roman"/>
          <w:szCs w:val="22"/>
          <w:lang w:val="nl-NL"/>
        </w:rPr>
        <w:t xml:space="preserve">Zoals u weet is de verplichting voor de gelovigen om </w:t>
      </w:r>
      <w:proofErr w:type="spellStart"/>
      <w:r w:rsidR="00FF5090" w:rsidRPr="00625B82">
        <w:rPr>
          <w:rFonts w:ascii="Times Ext Roman" w:hAnsi="Times Ext Roman" w:cs="Times Ext Roman"/>
          <w:szCs w:val="22"/>
          <w:lang w:val="nl-NL"/>
        </w:rPr>
        <w:t>Ḥuqúqu’lláh</w:t>
      </w:r>
      <w:proofErr w:type="spellEnd"/>
      <w:r w:rsidRPr="00625B82">
        <w:rPr>
          <w:rFonts w:ascii="Times Ext Roman" w:hAnsi="Times Ext Roman" w:cs="Times Ext Roman"/>
          <w:szCs w:val="22"/>
          <w:lang w:val="nl-NL"/>
        </w:rPr>
        <w:t xml:space="preserve"> te betalen uiteengezet in de </w:t>
      </w:r>
      <w:proofErr w:type="spellStart"/>
      <w:r w:rsidRPr="00625B82">
        <w:rPr>
          <w:rFonts w:ascii="Times Ext Roman" w:hAnsi="Times Ext Roman" w:cs="Times Ext Roman"/>
          <w:szCs w:val="22"/>
          <w:lang w:val="nl-NL"/>
        </w:rPr>
        <w:t>Kitáb</w:t>
      </w:r>
      <w:proofErr w:type="spellEnd"/>
      <w:r w:rsidRPr="00625B82">
        <w:rPr>
          <w:rFonts w:ascii="Times Ext Roman" w:hAnsi="Times Ext Roman" w:cs="Times Ext Roman"/>
          <w:szCs w:val="22"/>
          <w:lang w:val="nl-NL"/>
        </w:rPr>
        <w:t>-i-</w:t>
      </w:r>
      <w:proofErr w:type="spellStart"/>
      <w:r w:rsidRPr="00625B82">
        <w:rPr>
          <w:rFonts w:ascii="Times Ext Roman" w:hAnsi="Times Ext Roman" w:cs="Times Ext Roman"/>
          <w:szCs w:val="22"/>
          <w:lang w:val="nl-NL"/>
        </w:rPr>
        <w:t>Aqdas</w:t>
      </w:r>
      <w:proofErr w:type="spellEnd"/>
      <w:r w:rsidRPr="00625B82">
        <w:rPr>
          <w:rFonts w:ascii="Times Ext Roman" w:hAnsi="Times Ext Roman" w:cs="Times Ext Roman"/>
          <w:szCs w:val="22"/>
          <w:lang w:val="nl-NL"/>
        </w:rPr>
        <w:t xml:space="preserve">, en wordt deze aangeboden aan het Hoofd van het Geloof, thans het Huis van Gerechtigheid. Over de bestedingen van deze fondsen beslist het Huis van Gerechtigheid, en op het ogenblik zijn deze bestemd voor de cruciale taak de Wereldorde van </w:t>
      </w:r>
      <w:proofErr w:type="spellStart"/>
      <w:r w:rsidR="00FF5090" w:rsidRPr="00625B82">
        <w:rPr>
          <w:rFonts w:ascii="Times Ext Roman" w:hAnsi="Times Ext Roman" w:cs="Times Ext Roman"/>
          <w:szCs w:val="22"/>
          <w:lang w:val="nl-NL"/>
        </w:rPr>
        <w:t>Bahá’u’lláh</w:t>
      </w:r>
      <w:proofErr w:type="spellEnd"/>
      <w:r w:rsidRPr="00625B82">
        <w:rPr>
          <w:rFonts w:ascii="Times Ext Roman" w:hAnsi="Times Ext Roman" w:cs="Times Ext Roman"/>
          <w:szCs w:val="22"/>
          <w:lang w:val="nl-NL"/>
        </w:rPr>
        <w:t xml:space="preserve"> op te richten, hetgeen de essentiële en noodzakelijke voorwaarde is voor de duurzame oplossing van de beproevingen die de mensheid nu ervaart.</w:t>
      </w:r>
    </w:p>
    <w:p w14:paraId="1CD33614" w14:textId="77777777" w:rsidR="00302183" w:rsidRPr="00625B82" w:rsidRDefault="00302183" w:rsidP="003A5938">
      <w:pPr>
        <w:pStyle w:val="Style"/>
        <w:widowControl/>
        <w:ind w:firstLine="284"/>
        <w:rPr>
          <w:rFonts w:ascii="Times Ext Roman" w:hAnsi="Times Ext Roman" w:cs="Times Ext Roman"/>
          <w:sz w:val="22"/>
          <w:szCs w:val="22"/>
          <w:lang w:val="nl-NL"/>
        </w:rPr>
      </w:pPr>
      <w:r w:rsidRPr="00625B82">
        <w:rPr>
          <w:rFonts w:ascii="Times Ext Roman" w:hAnsi="Times Ext Roman" w:cs="Times Ext Roman"/>
          <w:sz w:val="22"/>
          <w:szCs w:val="22"/>
          <w:lang w:val="nl-NL"/>
        </w:rPr>
        <w:t xml:space="preserve">Het Huis van Gerechtigheid garandeert dat een gedetailleerde boekhouding over de inkomsten en uitgaven van </w:t>
      </w:r>
      <w:proofErr w:type="spellStart"/>
      <w:r w:rsidR="00FF5090" w:rsidRPr="00625B82">
        <w:rPr>
          <w:rFonts w:ascii="Times Ext Roman" w:hAnsi="Times Ext Roman" w:cs="Times Ext Roman"/>
          <w:sz w:val="22"/>
          <w:szCs w:val="22"/>
          <w:lang w:val="nl-NL"/>
        </w:rPr>
        <w:t>Ḥuqúqu’lláh</w:t>
      </w:r>
      <w:proofErr w:type="spellEnd"/>
      <w:r w:rsidRPr="00625B82">
        <w:rPr>
          <w:rFonts w:ascii="Times Ext Roman" w:hAnsi="Times Ext Roman" w:cs="Times Ext Roman"/>
          <w:sz w:val="22"/>
          <w:szCs w:val="22"/>
          <w:lang w:val="nl-NL"/>
        </w:rPr>
        <w:t xml:space="preserve"> wordt bijgehouden door het Internationale College van Gevolmachtigden van </w:t>
      </w:r>
      <w:proofErr w:type="spellStart"/>
      <w:r w:rsidR="00FF5090" w:rsidRPr="00625B82">
        <w:rPr>
          <w:rFonts w:ascii="Times Ext Roman" w:hAnsi="Times Ext Roman" w:cs="Times Ext Roman"/>
          <w:sz w:val="22"/>
          <w:szCs w:val="22"/>
          <w:lang w:val="nl-NL"/>
        </w:rPr>
        <w:t>Ḥuqúqu’lláh</w:t>
      </w:r>
      <w:proofErr w:type="spellEnd"/>
      <w:r w:rsidRPr="00625B82">
        <w:rPr>
          <w:rFonts w:ascii="Times Ext Roman" w:hAnsi="Times Ext Roman" w:cs="Times Ext Roman"/>
          <w:sz w:val="22"/>
          <w:szCs w:val="22"/>
          <w:lang w:val="nl-NL"/>
        </w:rPr>
        <w:t xml:space="preserve"> en zijn Bureau van </w:t>
      </w:r>
      <w:proofErr w:type="spellStart"/>
      <w:r w:rsidR="00FF5090" w:rsidRPr="00625B82">
        <w:rPr>
          <w:rFonts w:ascii="Times Ext Roman" w:hAnsi="Times Ext Roman" w:cs="Times Ext Roman"/>
          <w:sz w:val="22"/>
          <w:szCs w:val="22"/>
          <w:lang w:val="nl-NL"/>
        </w:rPr>
        <w:t>Ḥuqúqu’lláh</w:t>
      </w:r>
      <w:proofErr w:type="spellEnd"/>
      <w:r w:rsidRPr="00625B82">
        <w:rPr>
          <w:rFonts w:ascii="Times Ext Roman" w:hAnsi="Times Ext Roman" w:cs="Times Ext Roman"/>
          <w:sz w:val="22"/>
          <w:szCs w:val="22"/>
          <w:lang w:val="nl-NL"/>
        </w:rPr>
        <w:t xml:space="preserve"> in het Heilige Land. Het ziet toe op het functioneren van het Instituut </w:t>
      </w:r>
      <w:r w:rsidR="00E1208C" w:rsidRPr="00625B82">
        <w:rPr>
          <w:rFonts w:ascii="Times Ext Roman" w:hAnsi="Times Ext Roman" w:cs="Times Ext Roman"/>
          <w:sz w:val="22"/>
          <w:szCs w:val="22"/>
          <w:lang w:val="nl-NL"/>
        </w:rPr>
        <w:t xml:space="preserve">van </w:t>
      </w:r>
      <w:proofErr w:type="spellStart"/>
      <w:r w:rsidR="00FF5090" w:rsidRPr="00625B82">
        <w:rPr>
          <w:rFonts w:ascii="Times Ext Roman" w:hAnsi="Times Ext Roman" w:cs="Times Ext Roman"/>
          <w:sz w:val="22"/>
          <w:szCs w:val="22"/>
          <w:lang w:val="nl-NL"/>
        </w:rPr>
        <w:t>Ḥuqúqu’lláh</w:t>
      </w:r>
      <w:proofErr w:type="spellEnd"/>
      <w:r w:rsidRPr="00625B82">
        <w:rPr>
          <w:rFonts w:ascii="Times Ext Roman" w:hAnsi="Times Ext Roman" w:cs="Times Ext Roman"/>
          <w:sz w:val="22"/>
          <w:szCs w:val="22"/>
          <w:lang w:val="nl-NL"/>
        </w:rPr>
        <w:t xml:space="preserve"> en is ervan overtuigd dat de zaken met de hoogste mate van integriteit worden afgehandeld.</w:t>
      </w:r>
    </w:p>
    <w:p w14:paraId="6DCE5AC7" w14:textId="77777777" w:rsidR="00302183" w:rsidRPr="00625B82" w:rsidRDefault="00302183" w:rsidP="003A5938">
      <w:pPr>
        <w:autoSpaceDE w:val="0"/>
        <w:autoSpaceDN w:val="0"/>
        <w:adjustRightInd w:val="0"/>
        <w:ind w:firstLine="284"/>
        <w:rPr>
          <w:rFonts w:ascii="Times Ext Roman" w:hAnsi="Times Ext Roman" w:cs="Times Ext Roman"/>
          <w:szCs w:val="22"/>
          <w:lang w:val="nl-NL"/>
        </w:rPr>
      </w:pPr>
      <w:r w:rsidRPr="00625B82">
        <w:rPr>
          <w:rFonts w:ascii="Times Ext Roman" w:hAnsi="Times Ext Roman" w:cs="Times Ext Roman"/>
          <w:szCs w:val="22"/>
          <w:lang w:val="nl-NL"/>
        </w:rPr>
        <w:t xml:space="preserve">Een dergelijke verzekering van het Huis van Gerechtigheid is, uiteraard, voldoende voor de leden van de </w:t>
      </w:r>
      <w:proofErr w:type="spellStart"/>
      <w:r w:rsidRPr="00625B82">
        <w:rPr>
          <w:rFonts w:ascii="Times Ext Roman" w:hAnsi="Times Ext Roman" w:cs="Times Ext Roman"/>
          <w:szCs w:val="22"/>
          <w:lang w:val="nl-NL"/>
        </w:rPr>
        <w:t>bahá’í</w:t>
      </w:r>
      <w:proofErr w:type="spellEnd"/>
      <w:r w:rsidRPr="00625B82">
        <w:rPr>
          <w:rFonts w:ascii="Times Ext Roman" w:hAnsi="Times Ext Roman" w:cs="Times Ext Roman"/>
          <w:szCs w:val="22"/>
          <w:lang w:val="nl-NL"/>
        </w:rPr>
        <w:t xml:space="preserve">-gemeenschap. Momenteel ziet het Huis van Gerechtigheid geen noodzaak om informatie over de boekhouding van </w:t>
      </w:r>
      <w:proofErr w:type="spellStart"/>
      <w:r w:rsidR="00FF5090" w:rsidRPr="00625B82">
        <w:rPr>
          <w:rFonts w:ascii="Times Ext Roman" w:hAnsi="Times Ext Roman" w:cs="Times Ext Roman"/>
          <w:szCs w:val="22"/>
          <w:lang w:val="nl-NL"/>
        </w:rPr>
        <w:t>Ḥuqúqu’lláh</w:t>
      </w:r>
      <w:proofErr w:type="spellEnd"/>
      <w:r w:rsidRPr="00625B82">
        <w:rPr>
          <w:rFonts w:ascii="Times Ext Roman" w:hAnsi="Times Ext Roman" w:cs="Times Ext Roman"/>
          <w:szCs w:val="22"/>
          <w:lang w:val="nl-NL"/>
        </w:rPr>
        <w:t xml:space="preserve"> aan te bieden aan externe waarnemers; mocht er zich in de toekomst een situatie voordoen waarin over dit onderwerp publieke discussie ontstaat, dan zal het datgene ondernemen wat het op dat ogenblik juist acht.</w:t>
      </w:r>
      <w:r w:rsidRPr="00625B82">
        <w:rPr>
          <w:rStyle w:val="FootnoteReference"/>
          <w:rFonts w:ascii="Times Ext Roman" w:hAnsi="Times Ext Roman" w:cs="Times Ext Roman"/>
          <w:szCs w:val="22"/>
          <w:lang w:val="nl-NL"/>
        </w:rPr>
        <w:footnoteReference w:id="78"/>
      </w:r>
    </w:p>
    <w:p w14:paraId="207D895E" w14:textId="77777777" w:rsidR="000375D0" w:rsidRPr="00320FD0" w:rsidRDefault="008F452C" w:rsidP="000375D0">
      <w:pPr>
        <w:autoSpaceDE w:val="0"/>
        <w:autoSpaceDN w:val="0"/>
        <w:adjustRightInd w:val="0"/>
        <w:rPr>
          <w:rFonts w:ascii="Times Ext Roman" w:hAnsi="Times Ext Roman" w:cs="Times Ext Roman"/>
          <w:lang w:val="nl-NL"/>
        </w:rPr>
      </w:pPr>
      <w:r>
        <w:rPr>
          <w:rFonts w:ascii="Times Ext Roman" w:hAnsi="Times Ext Roman" w:cs="Times Ext Roman"/>
          <w:lang w:val="nl-NL"/>
        </w:rPr>
        <w:br w:type="page"/>
      </w:r>
    </w:p>
    <w:p w14:paraId="0B0BA568" w14:textId="77777777" w:rsidR="000375D0" w:rsidRPr="00320FD0" w:rsidRDefault="000375D0" w:rsidP="000375D0">
      <w:pPr>
        <w:autoSpaceDE w:val="0"/>
        <w:autoSpaceDN w:val="0"/>
        <w:adjustRightInd w:val="0"/>
        <w:rPr>
          <w:rFonts w:ascii="Times Ext Roman" w:hAnsi="Times Ext Roman" w:cs="Times Ext Roman"/>
          <w:lang w:val="nl-NL"/>
        </w:rPr>
      </w:pPr>
    </w:p>
    <w:p w14:paraId="58D53A7B" w14:textId="77777777" w:rsidR="000375D0" w:rsidRPr="00BF7344" w:rsidRDefault="000375D0" w:rsidP="003439F1">
      <w:pPr>
        <w:pStyle w:val="Heading1"/>
      </w:pPr>
      <w:r>
        <w:t>Aanvulling</w:t>
      </w:r>
    </w:p>
    <w:p w14:paraId="07316744" w14:textId="77777777" w:rsidR="000375D0" w:rsidRPr="00320FD0" w:rsidRDefault="000375D0" w:rsidP="003439F1">
      <w:pPr>
        <w:pStyle w:val="Heading1"/>
      </w:pPr>
    </w:p>
    <w:p w14:paraId="0D53425F" w14:textId="77777777" w:rsidR="000375D0" w:rsidRPr="00BF7344" w:rsidRDefault="000375D0" w:rsidP="003439F1">
      <w:pPr>
        <w:pStyle w:val="Heading1"/>
      </w:pPr>
      <w:r>
        <w:t>Codificatie van de wet</w:t>
      </w:r>
      <w:r w:rsidRPr="00BF7344">
        <w:t xml:space="preserve"> van </w:t>
      </w:r>
      <w:proofErr w:type="spellStart"/>
      <w:r w:rsidRPr="00BF7344">
        <w:t>Ḥuqúqu’lláh</w:t>
      </w:r>
      <w:proofErr w:type="spellEnd"/>
    </w:p>
    <w:p w14:paraId="4E25DF7F" w14:textId="77777777" w:rsidR="000375D0" w:rsidRPr="00320FD0" w:rsidRDefault="000375D0" w:rsidP="000375D0">
      <w:pPr>
        <w:autoSpaceDE w:val="0"/>
        <w:autoSpaceDN w:val="0"/>
        <w:adjustRightInd w:val="0"/>
        <w:rPr>
          <w:rFonts w:ascii="Times Ext Roman" w:hAnsi="Times Ext Roman" w:cs="Times Ext Roman"/>
          <w:lang w:val="nl-NL"/>
        </w:rPr>
      </w:pPr>
    </w:p>
    <w:p w14:paraId="1DFBF2B1" w14:textId="77777777" w:rsidR="000375D0" w:rsidRPr="00320FD0" w:rsidRDefault="000375D0" w:rsidP="000375D0">
      <w:pPr>
        <w:autoSpaceDE w:val="0"/>
        <w:autoSpaceDN w:val="0"/>
        <w:adjustRightInd w:val="0"/>
        <w:rPr>
          <w:rFonts w:ascii="Times Ext Roman" w:hAnsi="Times Ext Roman" w:cs="Times Ext Roman"/>
          <w:lang w:val="nl-NL"/>
        </w:rPr>
      </w:pPr>
    </w:p>
    <w:p w14:paraId="659A24D3" w14:textId="77777777" w:rsidR="000375D0" w:rsidRPr="00712A8C" w:rsidRDefault="000375D0" w:rsidP="00712A8C">
      <w:pPr>
        <w:numPr>
          <w:ilvl w:val="0"/>
          <w:numId w:val="8"/>
        </w:numPr>
        <w:tabs>
          <w:tab w:val="clear" w:pos="720"/>
        </w:tabs>
        <w:autoSpaceDE w:val="0"/>
        <w:autoSpaceDN w:val="0"/>
        <w:adjustRightInd w:val="0"/>
        <w:ind w:left="0" w:hanging="567"/>
        <w:rPr>
          <w:rFonts w:ascii="Times Ext Roman" w:hAnsi="Times Ext Roman" w:cs="Times Ext Roman"/>
          <w:b/>
          <w:sz w:val="24"/>
          <w:lang w:val="nl-NL"/>
        </w:rPr>
      </w:pPr>
      <w:r w:rsidRPr="00712A8C">
        <w:rPr>
          <w:rFonts w:ascii="Times Ext Roman" w:hAnsi="Times Ext Roman" w:cs="Times Ext Roman"/>
          <w:b/>
          <w:sz w:val="24"/>
          <w:lang w:val="nl-NL"/>
        </w:rPr>
        <w:t>Inleiding</w:t>
      </w:r>
    </w:p>
    <w:p w14:paraId="65839927" w14:textId="77777777" w:rsidR="000375D0" w:rsidRPr="00320FD0" w:rsidRDefault="000375D0" w:rsidP="000375D0">
      <w:pPr>
        <w:autoSpaceDE w:val="0"/>
        <w:autoSpaceDN w:val="0"/>
        <w:adjustRightInd w:val="0"/>
        <w:rPr>
          <w:rFonts w:ascii="Times Ext Roman" w:hAnsi="Times Ext Roman" w:cs="Times Ext Roman"/>
          <w:lang w:val="nl-NL"/>
        </w:rPr>
      </w:pPr>
    </w:p>
    <w:p w14:paraId="04975998" w14:textId="77777777" w:rsidR="000375D0" w:rsidRPr="000375D0" w:rsidRDefault="000375D0" w:rsidP="000375D0">
      <w:pPr>
        <w:autoSpaceDE w:val="0"/>
        <w:autoSpaceDN w:val="0"/>
        <w:adjustRightInd w:val="0"/>
        <w:rPr>
          <w:rFonts w:ascii="Times Ext Roman" w:hAnsi="Times Ext Roman" w:cs="Times Ext Roman"/>
          <w:lang w:val="nl-NL"/>
        </w:rPr>
      </w:pP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(Het Recht van God) is een grootse wet (13)</w:t>
      </w:r>
      <w:r w:rsidRPr="000375D0">
        <w:rPr>
          <w:rFonts w:ascii="Times Ext Roman" w:hAnsi="Times Ext Roman" w:cs="Times Ext Roman"/>
          <w:vertAlign w:val="superscript"/>
          <w:lang w:val="nl-NL"/>
        </w:rPr>
        <w:footnoteReference w:id="79"/>
      </w:r>
      <w:r w:rsidRPr="000375D0">
        <w:rPr>
          <w:rFonts w:ascii="Times Ext Roman" w:hAnsi="Times Ext Roman" w:cs="Times Ext Roman"/>
          <w:lang w:val="nl-NL"/>
        </w:rPr>
        <w:t xml:space="preserve"> en een heilige instelling. Zij is voorgeschreven in </w:t>
      </w:r>
      <w:r w:rsidRPr="000375D0">
        <w:rPr>
          <w:rFonts w:ascii="Times Ext Roman" w:hAnsi="Times Ext Roman" w:cs="Times Ext Roman"/>
          <w:i/>
          <w:lang w:val="nl-NL"/>
        </w:rPr>
        <w:t xml:space="preserve">De </w:t>
      </w:r>
      <w:proofErr w:type="spellStart"/>
      <w:r w:rsidRPr="000375D0">
        <w:rPr>
          <w:rFonts w:ascii="Times Ext Roman" w:hAnsi="Times Ext Roman" w:cs="Times Ext Roman"/>
          <w:i/>
          <w:lang w:val="nl-NL"/>
        </w:rPr>
        <w:t>Kitáb</w:t>
      </w:r>
      <w:proofErr w:type="spellEnd"/>
      <w:r w:rsidRPr="000375D0">
        <w:rPr>
          <w:rFonts w:ascii="Times Ext Roman" w:hAnsi="Times Ext Roman" w:cs="Times Ext Roman"/>
          <w:i/>
          <w:lang w:val="nl-NL"/>
        </w:rPr>
        <w:t>-i-</w:t>
      </w:r>
      <w:proofErr w:type="spellStart"/>
      <w:r w:rsidRPr="000375D0">
        <w:rPr>
          <w:rFonts w:ascii="Times Ext Roman" w:hAnsi="Times Ext Roman" w:cs="Times Ext Roman"/>
          <w:i/>
          <w:lang w:val="nl-NL"/>
        </w:rPr>
        <w:t>Aqdas</w:t>
      </w:r>
      <w:proofErr w:type="spellEnd"/>
      <w:r>
        <w:rPr>
          <w:rFonts w:ascii="Times Ext Roman" w:hAnsi="Times Ext Roman" w:cs="Times Ext Roman"/>
          <w:i/>
          <w:lang w:val="nl-NL"/>
        </w:rPr>
        <w:t>,</w:t>
      </w:r>
      <w:r w:rsidRPr="000375D0">
        <w:rPr>
          <w:rFonts w:ascii="Times Ext Roman" w:hAnsi="Times Ext Roman" w:cs="Times Ext Roman"/>
          <w:i/>
          <w:lang w:val="nl-NL"/>
        </w:rPr>
        <w:t xml:space="preserve"> Het Heiligste Boek</w:t>
      </w:r>
      <w:r w:rsidRPr="000375D0">
        <w:rPr>
          <w:rFonts w:ascii="Times Ext Roman" w:hAnsi="Times Ext Roman" w:cs="Times Ext Roman"/>
          <w:lang w:val="nl-NL"/>
        </w:rPr>
        <w:t xml:space="preserve">, en is één van de hoofdwerktuigen om het fundament te leggen van de Wereldorde van </w:t>
      </w:r>
      <w:proofErr w:type="spellStart"/>
      <w:r w:rsidRPr="000375D0">
        <w:rPr>
          <w:rFonts w:ascii="Times Ext Roman" w:hAnsi="Times Ext Roman" w:cs="Times Ext Roman"/>
          <w:lang w:val="nl-NL"/>
        </w:rPr>
        <w:t>Bahá’u’lláh</w:t>
      </w:r>
      <w:proofErr w:type="spellEnd"/>
      <w:r w:rsidRPr="000375D0">
        <w:rPr>
          <w:rFonts w:ascii="Times Ext Roman" w:hAnsi="Times Ext Roman" w:cs="Times Ext Roman"/>
          <w:lang w:val="nl-NL"/>
        </w:rPr>
        <w:t xml:space="preserve"> en de structuur daarvan te ondersteunen. De vertakkingen ervan reiken ver: van de bevordering van het welzijn van het individu tot de ondersteuning van het gezag en de uitbreiding van de werkzaamheid van het Hoofd van het Geloof. Door de Centrale Instelling van de Zaak te voorzien van een vaste en systematische bron van inkomsten heeft </w:t>
      </w:r>
      <w:proofErr w:type="spellStart"/>
      <w:r w:rsidRPr="000375D0">
        <w:rPr>
          <w:rFonts w:ascii="Times Ext Roman" w:hAnsi="Times Ext Roman" w:cs="Times Ext Roman"/>
          <w:lang w:val="nl-NL"/>
        </w:rPr>
        <w:t>Bahá’u’lláh</w:t>
      </w:r>
      <w:proofErr w:type="spellEnd"/>
      <w:r w:rsidRPr="000375D0">
        <w:rPr>
          <w:rFonts w:ascii="Times Ext Roman" w:hAnsi="Times Ext Roman" w:cs="Times Ext Roman"/>
          <w:lang w:val="nl-NL"/>
        </w:rPr>
        <w:t xml:space="preserve"> de middelen gewaarborgd voor de onafhankelijkheid en het besluitvaardig functioneren van het Wereldcentrum van Zijn Geloof.</w:t>
      </w:r>
    </w:p>
    <w:p w14:paraId="3D54C953" w14:textId="77777777" w:rsidR="000375D0" w:rsidRPr="000375D0" w:rsidRDefault="000375D0" w:rsidP="000375D0">
      <w:pPr>
        <w:autoSpaceDE w:val="0"/>
        <w:autoSpaceDN w:val="0"/>
        <w:adjustRightInd w:val="0"/>
        <w:ind w:firstLine="284"/>
        <w:rPr>
          <w:rFonts w:ascii="Times Ext Roman" w:hAnsi="Times Ext Roman" w:cs="Times Ext Roman"/>
          <w:lang w:val="nl-NL"/>
        </w:rPr>
      </w:pPr>
      <w:r w:rsidRPr="000375D0">
        <w:rPr>
          <w:rFonts w:ascii="Times Ext Roman" w:hAnsi="Times Ext Roman" w:cs="Times Ext Roman"/>
          <w:lang w:val="nl-NL"/>
        </w:rPr>
        <w:t xml:space="preserve">Door deze wet aan te duiden als “Het Recht van God” heeft </w:t>
      </w:r>
      <w:proofErr w:type="spellStart"/>
      <w:r w:rsidRPr="000375D0">
        <w:rPr>
          <w:rFonts w:ascii="Times Ext Roman" w:hAnsi="Times Ext Roman" w:cs="Times Ext Roman"/>
          <w:lang w:val="nl-NL"/>
        </w:rPr>
        <w:t>Bahá’u’lláh</w:t>
      </w:r>
      <w:proofErr w:type="spellEnd"/>
      <w:r w:rsidRPr="000375D0">
        <w:rPr>
          <w:rFonts w:ascii="Times Ext Roman" w:hAnsi="Times Ext Roman" w:cs="Times Ext Roman"/>
          <w:lang w:val="nl-NL"/>
        </w:rPr>
        <w:t xml:space="preserve"> opnieuw de aard van de relatie tussen mensen en hun Schepper benadrukt als een Verbond dat gebaseerd is op wederzijdse beloften en verplichtingen; en door de Centrale Autoriteit van de Zaak, waartoe allen zich moeten wenden, tot ontvanger van dit Recht aan te stellen heeft Hij tussen elke gelovige en het Hoofd van Zijn Geloof een directe en vitale band geschapen die uniek is in de structuur van Zijn Wereldorde. Deze wet stelt de vrienden in staat om in te zien dat hun economische bedrijvigheid wordt verheven tot het niveau van goddelijke aanvaardbaarheid, het is een middel voor de zuivering van hun rijkdom en een magneet die goddelijke zegeningen aantrekt. De berekening en de betaling van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binnen de uiteengezette algemene richtlijnen, zijn uitsluitend een zaak van het geweten tussen de mens en God (56, 82); het vragen om of eisen van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is verboden (56, 82, 83, 93, 106)</w:t>
      </w:r>
      <w:r w:rsidR="006352B0">
        <w:rPr>
          <w:rFonts w:ascii="Times Ext Roman" w:hAnsi="Times Ext Roman" w:cs="Times Ext Roman"/>
          <w:lang w:val="nl-NL"/>
        </w:rPr>
        <w:t xml:space="preserve"> – </w:t>
      </w:r>
      <w:r w:rsidRPr="000375D0">
        <w:rPr>
          <w:rFonts w:ascii="Times Ext Roman" w:hAnsi="Times Ext Roman" w:cs="Times Ext Roman"/>
          <w:lang w:val="nl-NL"/>
        </w:rPr>
        <w:t xml:space="preserve">alleen oproepen, herinneringen en aansporingen van algemene aard, onder auspiciën van de instellingen van het Geloof, zijn toegestaan (94, 96, 97, 100). Dat het naleven en het uitvoeren van deze wet, die zo beslissend is voor het materiële welzijn van het ontluikende </w:t>
      </w:r>
      <w:proofErr w:type="spellStart"/>
      <w:r w:rsidRPr="000375D0">
        <w:rPr>
          <w:rFonts w:ascii="Times Ext Roman" w:hAnsi="Times Ext Roman" w:cs="Times Ext Roman"/>
          <w:lang w:val="nl-NL"/>
        </w:rPr>
        <w:t>Bahá’í</w:t>
      </w:r>
      <w:proofErr w:type="spellEnd"/>
      <w:r w:rsidRPr="000375D0">
        <w:rPr>
          <w:rFonts w:ascii="Times Ext Roman" w:hAnsi="Times Ext Roman" w:cs="Times Ext Roman"/>
          <w:lang w:val="nl-NL"/>
        </w:rPr>
        <w:t xml:space="preserve">-gemenebest (29), zodoende volledig wordt overgelaten aan het geloof en het geweten van het individu geeft inhoud aan en verduidelijkt wat de geliefde Meester de geestelijke oplossing voor economische problemen noemt. Inderdaad zal de betekenis van de wet van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voor de verwerkelijking van een aantal beginselen van het Geloof, zoals de uitbanning van de uitersten van armoede en rijkdom en een rechtvaardiger verdeling van middelen, steeds duidelijker worden naargelang de vrienden in steeds grotere mate de verantwoordelijkheid op zich nemen de wet na te leven.</w:t>
      </w:r>
    </w:p>
    <w:p w14:paraId="78BC5C53" w14:textId="77777777" w:rsidR="000375D0" w:rsidRPr="000375D0" w:rsidRDefault="000375D0" w:rsidP="00712A8C">
      <w:pPr>
        <w:autoSpaceDE w:val="0"/>
        <w:autoSpaceDN w:val="0"/>
        <w:adjustRightInd w:val="0"/>
        <w:ind w:firstLine="284"/>
        <w:rPr>
          <w:rFonts w:ascii="Times Ext Roman" w:hAnsi="Times Ext Roman" w:cs="Times Ext Roman"/>
          <w:lang w:val="nl-NL"/>
        </w:rPr>
      </w:pPr>
      <w:r w:rsidRPr="000375D0">
        <w:rPr>
          <w:rFonts w:ascii="Times Ext Roman" w:hAnsi="Times Ext Roman" w:cs="Times Ext Roman"/>
          <w:lang w:val="nl-NL"/>
        </w:rPr>
        <w:t xml:space="preserve">De fundamenten van de wet van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zijn in de </w:t>
      </w:r>
      <w:proofErr w:type="spellStart"/>
      <w:r w:rsidRPr="000375D0">
        <w:rPr>
          <w:rFonts w:ascii="Times Ext Roman" w:hAnsi="Times Ext Roman" w:cs="Times Ext Roman"/>
          <w:lang w:val="nl-NL"/>
        </w:rPr>
        <w:t>Kitáb</w:t>
      </w:r>
      <w:proofErr w:type="spellEnd"/>
      <w:r w:rsidRPr="000375D0">
        <w:rPr>
          <w:rFonts w:ascii="Times Ext Roman" w:hAnsi="Times Ext Roman" w:cs="Times Ext Roman"/>
          <w:lang w:val="nl-NL"/>
        </w:rPr>
        <w:t>-i-</w:t>
      </w:r>
      <w:proofErr w:type="spellStart"/>
      <w:r w:rsidRPr="000375D0">
        <w:rPr>
          <w:rFonts w:ascii="Times Ext Roman" w:hAnsi="Times Ext Roman" w:cs="Times Ext Roman"/>
          <w:lang w:val="nl-NL"/>
        </w:rPr>
        <w:t>Aqdas</w:t>
      </w:r>
      <w:proofErr w:type="spellEnd"/>
      <w:r w:rsidRPr="000375D0">
        <w:rPr>
          <w:rFonts w:ascii="Times Ext Roman" w:hAnsi="Times Ext Roman" w:cs="Times Ext Roman"/>
          <w:lang w:val="nl-NL"/>
        </w:rPr>
        <w:t xml:space="preserve"> uiteengezet. Verdere uitwerking van de aspecten ervan is te vinden in andere Geschriften van </w:t>
      </w:r>
      <w:proofErr w:type="spellStart"/>
      <w:r w:rsidRPr="000375D0">
        <w:rPr>
          <w:rFonts w:ascii="Times Ext Roman" w:hAnsi="Times Ext Roman" w:cs="Times Ext Roman"/>
          <w:lang w:val="nl-NL"/>
        </w:rPr>
        <w:t>Bahá’u’lláh</w:t>
      </w:r>
      <w:proofErr w:type="spellEnd"/>
      <w:r w:rsidRPr="000375D0">
        <w:rPr>
          <w:rFonts w:ascii="Times Ext Roman" w:hAnsi="Times Ext Roman" w:cs="Times Ext Roman"/>
          <w:lang w:val="nl-NL"/>
        </w:rPr>
        <w:t>, in Tafelen van ‘</w:t>
      </w:r>
      <w:proofErr w:type="spellStart"/>
      <w:r w:rsidRPr="000375D0">
        <w:rPr>
          <w:rFonts w:ascii="Times Ext Roman" w:hAnsi="Times Ext Roman" w:cs="Times Ext Roman"/>
          <w:lang w:val="nl-NL"/>
        </w:rPr>
        <w:t>Abdu’l-Bahá</w:t>
      </w:r>
      <w:proofErr w:type="spellEnd"/>
      <w:r w:rsidRPr="000375D0">
        <w:rPr>
          <w:rFonts w:ascii="Times Ext Roman" w:hAnsi="Times Ext Roman" w:cs="Times Ext Roman"/>
          <w:lang w:val="nl-NL"/>
        </w:rPr>
        <w:t xml:space="preserve"> en in brieven van </w:t>
      </w:r>
      <w:proofErr w:type="spellStart"/>
      <w:r w:rsidRPr="000375D0">
        <w:rPr>
          <w:rFonts w:ascii="Times Ext Roman" w:hAnsi="Times Ext Roman" w:cs="Times Ext Roman"/>
          <w:lang w:val="nl-NL"/>
        </w:rPr>
        <w:t>Shoghi</w:t>
      </w:r>
      <w:proofErr w:type="spellEnd"/>
      <w:r w:rsidRPr="000375D0">
        <w:rPr>
          <w:rFonts w:ascii="Times Ext Roman" w:hAnsi="Times Ext Roman" w:cs="Times Ext Roman"/>
          <w:lang w:val="nl-NL"/>
        </w:rPr>
        <w:t xml:space="preserve"> </w:t>
      </w:r>
      <w:proofErr w:type="spellStart"/>
      <w:r w:rsidRPr="000375D0">
        <w:rPr>
          <w:rFonts w:ascii="Times Ext Roman" w:hAnsi="Times Ext Roman" w:cs="Times Ext Roman"/>
          <w:lang w:val="nl-NL"/>
        </w:rPr>
        <w:t>Effendi</w:t>
      </w:r>
      <w:proofErr w:type="spellEnd"/>
      <w:r w:rsidRPr="000375D0">
        <w:rPr>
          <w:rFonts w:ascii="Times Ext Roman" w:hAnsi="Times Ext Roman" w:cs="Times Ext Roman"/>
          <w:lang w:val="nl-NL"/>
        </w:rPr>
        <w:t xml:space="preserve"> en het Universele Huis van Gerechtigheid, voornamelijk in antwoord op vragen die door de vrienden werden gesteld. Al deze belangrijke verwijzingen zijn door de Afdeling Onderzoek van het Universele Huis van Gerechtigheid verzameld en apart als compilatie uitgegeven. Bestudering van deze compilatie maakt duidelijk dat de toepassing van de wet geleidelijk heeft plaatsgevonden en dat dit zo zal voortgaan, naarmate de geledingen en aanvullende bepalingen ervan verduidelijkt worden.</w:t>
      </w:r>
    </w:p>
    <w:p w14:paraId="6D2EE0EC" w14:textId="77777777" w:rsidR="000375D0" w:rsidRPr="000375D0" w:rsidRDefault="000375D0" w:rsidP="00712A8C">
      <w:pPr>
        <w:autoSpaceDE w:val="0"/>
        <w:autoSpaceDN w:val="0"/>
        <w:adjustRightInd w:val="0"/>
        <w:ind w:firstLine="284"/>
        <w:rPr>
          <w:rFonts w:ascii="Times Ext Roman" w:hAnsi="Times Ext Roman" w:cs="Times Ext Roman"/>
          <w:lang w:val="nl-NL"/>
        </w:rPr>
      </w:pPr>
      <w:r w:rsidRPr="000375D0">
        <w:rPr>
          <w:rFonts w:ascii="Times Ext Roman" w:hAnsi="Times Ext Roman" w:cs="Times Ext Roman"/>
          <w:lang w:val="nl-NL"/>
        </w:rPr>
        <w:t xml:space="preserve">Het nu volgende is een eerste poging tot codificatie van de informatie in de Geschriften over het onderwerp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Het moet evenwel worden benadrukt dat de vrienden niet moeten proberen er een element van starheid of alomvattendheid in te zien. De vragen die aan </w:t>
      </w:r>
      <w:proofErr w:type="spellStart"/>
      <w:r w:rsidRPr="000375D0">
        <w:rPr>
          <w:rFonts w:ascii="Times Ext Roman" w:hAnsi="Times Ext Roman" w:cs="Times Ext Roman"/>
          <w:lang w:val="nl-NL"/>
        </w:rPr>
        <w:t>Bahá’u’lláh</w:t>
      </w:r>
      <w:proofErr w:type="spellEnd"/>
      <w:r w:rsidRPr="000375D0">
        <w:rPr>
          <w:rFonts w:ascii="Times Ext Roman" w:hAnsi="Times Ext Roman" w:cs="Times Ext Roman"/>
          <w:lang w:val="nl-NL"/>
        </w:rPr>
        <w:t xml:space="preserve">, de Meester en </w:t>
      </w:r>
      <w:proofErr w:type="spellStart"/>
      <w:r w:rsidRPr="000375D0">
        <w:rPr>
          <w:rFonts w:ascii="Times Ext Roman" w:hAnsi="Times Ext Roman" w:cs="Times Ext Roman"/>
          <w:lang w:val="nl-NL"/>
        </w:rPr>
        <w:t>Shoghi</w:t>
      </w:r>
      <w:proofErr w:type="spellEnd"/>
      <w:r w:rsidRPr="000375D0">
        <w:rPr>
          <w:rFonts w:ascii="Times Ext Roman" w:hAnsi="Times Ext Roman" w:cs="Times Ext Roman"/>
          <w:lang w:val="nl-NL"/>
        </w:rPr>
        <w:t xml:space="preserve"> </w:t>
      </w:r>
      <w:proofErr w:type="spellStart"/>
      <w:r w:rsidRPr="000375D0">
        <w:rPr>
          <w:rFonts w:ascii="Times Ext Roman" w:hAnsi="Times Ext Roman" w:cs="Times Ext Roman"/>
          <w:lang w:val="nl-NL"/>
        </w:rPr>
        <w:t>Effendi</w:t>
      </w:r>
      <w:proofErr w:type="spellEnd"/>
      <w:r w:rsidRPr="000375D0">
        <w:rPr>
          <w:rFonts w:ascii="Times Ext Roman" w:hAnsi="Times Ext Roman" w:cs="Times Ext Roman"/>
          <w:lang w:val="nl-NL"/>
        </w:rPr>
        <w:t xml:space="preserve"> werden gesteld kwamen van vrienden uit plaatsen en tijden met oneindig veel eenvoudiger economische stelsels en verhoudingen dan die welke tegenwoordig algemeen zijn. Wat </w:t>
      </w:r>
      <w:proofErr w:type="gramStart"/>
      <w:r w:rsidRPr="000375D0">
        <w:rPr>
          <w:rFonts w:ascii="Times Ext Roman" w:hAnsi="Times Ext Roman" w:cs="Times Ext Roman"/>
          <w:lang w:val="nl-NL"/>
        </w:rPr>
        <w:t>er van</w:t>
      </w:r>
      <w:proofErr w:type="gramEnd"/>
      <w:r w:rsidRPr="000375D0">
        <w:rPr>
          <w:rFonts w:ascii="Times Ext Roman" w:hAnsi="Times Ext Roman" w:cs="Times Ext Roman"/>
          <w:lang w:val="nl-NL"/>
        </w:rPr>
        <w:t xml:space="preserve"> geleerd kan worden zijn duidelijke leidende beginselen, waarvan de toepassing op veranderende en ingewikkelder omstandigheden overwogen dienen te worden. Het Universele Huis van Gerechtigheid zal zich ongetwijfeld nog lange tijd met dit onderwerp bezighouden </w:t>
      </w:r>
      <w:proofErr w:type="gramStart"/>
      <w:r w:rsidRPr="000375D0">
        <w:rPr>
          <w:rFonts w:ascii="Times Ext Roman" w:hAnsi="Times Ext Roman" w:cs="Times Ext Roman"/>
          <w:lang w:val="nl-NL"/>
        </w:rPr>
        <w:t>teneinde</w:t>
      </w:r>
      <w:proofErr w:type="gramEnd"/>
      <w:r w:rsidRPr="000375D0">
        <w:rPr>
          <w:rFonts w:ascii="Times Ext Roman" w:hAnsi="Times Ext Roman" w:cs="Times Ext Roman"/>
          <w:lang w:val="nl-NL"/>
        </w:rPr>
        <w:t xml:space="preserve"> de noodzakelijke wetgeving te ontwikkelen.</w:t>
      </w:r>
      <w:r w:rsidR="00411012">
        <w:rPr>
          <w:rFonts w:ascii="Times Ext Roman" w:hAnsi="Times Ext Roman" w:cs="Times Ext Roman"/>
          <w:lang w:val="nl-NL"/>
        </w:rPr>
        <w:t xml:space="preserve"> </w:t>
      </w:r>
      <w:r w:rsidRPr="000375D0">
        <w:rPr>
          <w:rFonts w:ascii="Times Ext Roman" w:hAnsi="Times Ext Roman" w:cs="Times Ext Roman"/>
          <w:lang w:val="nl-NL"/>
        </w:rPr>
        <w:t xml:space="preserve">Terwijl het Vijfde </w:t>
      </w:r>
      <w:r w:rsidR="00FA1F50">
        <w:rPr>
          <w:rFonts w:ascii="Times Ext Roman" w:hAnsi="Times Ext Roman" w:cs="Times Ext Roman"/>
          <w:lang w:val="nl-NL"/>
        </w:rPr>
        <w:t>T</w:t>
      </w:r>
      <w:r w:rsidRPr="000375D0">
        <w:rPr>
          <w:rFonts w:ascii="Times Ext Roman" w:hAnsi="Times Ext Roman" w:cs="Times Ext Roman"/>
          <w:lang w:val="nl-NL"/>
        </w:rPr>
        <w:t xml:space="preserve">ijdvak van het Vormende Tijdperk van </w:t>
      </w:r>
      <w:r w:rsidRPr="000375D0">
        <w:rPr>
          <w:rFonts w:ascii="Times Ext Roman" w:hAnsi="Times Ext Roman" w:cs="Times Ext Roman"/>
          <w:lang w:val="nl-NL"/>
        </w:rPr>
        <w:lastRenderedPageBreak/>
        <w:t xml:space="preserve">ons Geloof zich voor de ogen van een steeds oplettender mensheid ontvouwt, illustreert de universele aanvaarding door de vrienden van de verplichting van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duidelijk dat de gemeenschap van de Grootste Naam over de hele wereld een nieuw niveau van geestelijke volwassenheid bereikt.</w:t>
      </w:r>
    </w:p>
    <w:p w14:paraId="3A77B8D8" w14:textId="77777777" w:rsidR="000375D0" w:rsidRPr="000375D0" w:rsidRDefault="000375D0" w:rsidP="000375D0">
      <w:pPr>
        <w:autoSpaceDE w:val="0"/>
        <w:autoSpaceDN w:val="0"/>
        <w:adjustRightInd w:val="0"/>
        <w:rPr>
          <w:rFonts w:ascii="Times Ext Roman" w:hAnsi="Times Ext Roman" w:cs="Times Ext Roman"/>
          <w:lang w:val="nl-NL"/>
        </w:rPr>
      </w:pPr>
    </w:p>
    <w:p w14:paraId="1DFAFABB" w14:textId="77777777" w:rsidR="000375D0" w:rsidRPr="000375D0" w:rsidRDefault="000375D0" w:rsidP="000375D0">
      <w:pPr>
        <w:autoSpaceDE w:val="0"/>
        <w:autoSpaceDN w:val="0"/>
        <w:adjustRightInd w:val="0"/>
        <w:rPr>
          <w:rFonts w:ascii="Times Ext Roman" w:hAnsi="Times Ext Roman" w:cs="Times Ext Roman"/>
          <w:lang w:val="nl-NL"/>
        </w:rPr>
      </w:pPr>
    </w:p>
    <w:p w14:paraId="40719D9E" w14:textId="77777777" w:rsidR="000375D0" w:rsidRPr="00712A8C" w:rsidRDefault="000375D0" w:rsidP="00712A8C">
      <w:pPr>
        <w:numPr>
          <w:ilvl w:val="0"/>
          <w:numId w:val="8"/>
        </w:numPr>
        <w:tabs>
          <w:tab w:val="clear" w:pos="720"/>
        </w:tabs>
        <w:autoSpaceDE w:val="0"/>
        <w:autoSpaceDN w:val="0"/>
        <w:adjustRightInd w:val="0"/>
        <w:ind w:left="0" w:hanging="567"/>
        <w:rPr>
          <w:rFonts w:ascii="Times Ext Roman" w:hAnsi="Times Ext Roman" w:cs="Times Ext Roman"/>
          <w:b/>
          <w:sz w:val="24"/>
          <w:lang w:val="nl-NL"/>
        </w:rPr>
      </w:pPr>
      <w:r w:rsidRPr="00712A8C">
        <w:rPr>
          <w:rFonts w:ascii="Times Ext Roman" w:hAnsi="Times Ext Roman" w:cs="Times Ext Roman"/>
          <w:b/>
          <w:sz w:val="24"/>
          <w:lang w:val="nl-NL"/>
        </w:rPr>
        <w:t>E</w:t>
      </w:r>
      <w:r w:rsidR="00712A8C">
        <w:rPr>
          <w:rFonts w:ascii="Times Ext Roman" w:hAnsi="Times Ext Roman" w:cs="Times Ext Roman"/>
          <w:b/>
          <w:sz w:val="24"/>
          <w:lang w:val="nl-NL"/>
        </w:rPr>
        <w:t>en door God geschonken genade</w:t>
      </w:r>
    </w:p>
    <w:p w14:paraId="61B88D63" w14:textId="77777777" w:rsidR="000375D0" w:rsidRPr="000375D0" w:rsidRDefault="000375D0" w:rsidP="000375D0">
      <w:pPr>
        <w:autoSpaceDE w:val="0"/>
        <w:autoSpaceDN w:val="0"/>
        <w:adjustRightInd w:val="0"/>
        <w:rPr>
          <w:rFonts w:ascii="Times Ext Roman" w:hAnsi="Times Ext Roman" w:cs="Times Ext Roman"/>
          <w:lang w:val="nl-NL"/>
        </w:rPr>
      </w:pPr>
    </w:p>
    <w:p w14:paraId="00150AC0" w14:textId="77777777" w:rsidR="000375D0" w:rsidRPr="000375D0" w:rsidRDefault="000375D0" w:rsidP="000375D0">
      <w:pPr>
        <w:autoSpaceDE w:val="0"/>
        <w:autoSpaceDN w:val="0"/>
        <w:adjustRightInd w:val="0"/>
        <w:rPr>
          <w:rFonts w:ascii="Times Ext Roman" w:hAnsi="Times Ext Roman" w:cs="Times Ext Roman"/>
          <w:lang w:val="nl-NL"/>
        </w:rPr>
      </w:pPr>
      <w:r w:rsidRPr="000375D0">
        <w:rPr>
          <w:rFonts w:ascii="Times Ext Roman" w:hAnsi="Times Ext Roman" w:cs="Times Ext Roman"/>
          <w:lang w:val="nl-NL"/>
        </w:rPr>
        <w:t>God heeft ons, hoewel Hij volledig onafhankelijk is van al het geschapene, in Zijn milddadigheid deze wet gegeven (3, 13, 22), want de vooruitgang en bevordering van de Zaak zijn afhankelijk van materiële middelen (4, 29). Gehoorzaamheid aan deze wet stelt de gelovige in staat om sterk en standvastig in het Verbond te staan (22), verschaft een beloning in elke wereld van de werelden van God (13) en is een unieke toetssteen van waar geloof (24).</w:t>
      </w:r>
    </w:p>
    <w:p w14:paraId="424A1DEC" w14:textId="77777777" w:rsidR="000375D0" w:rsidRPr="000375D0" w:rsidRDefault="000375D0" w:rsidP="00445EF5">
      <w:pPr>
        <w:autoSpaceDE w:val="0"/>
        <w:autoSpaceDN w:val="0"/>
        <w:adjustRightInd w:val="0"/>
        <w:ind w:firstLine="284"/>
        <w:rPr>
          <w:rFonts w:ascii="Times Ext Roman" w:hAnsi="Times Ext Roman" w:cs="Times Ext Roman"/>
          <w:lang w:val="nl-NL"/>
        </w:rPr>
      </w:pPr>
      <w:r w:rsidRPr="000375D0">
        <w:rPr>
          <w:rFonts w:ascii="Times Ext Roman" w:hAnsi="Times Ext Roman" w:cs="Times Ext Roman"/>
          <w:lang w:val="nl-NL"/>
        </w:rPr>
        <w:t xml:space="preserve">De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moet vreugdevol en zonder aarzeling worden aangeboden (6, 8, 83). Wanneer de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in deze geest wordt aangeboden zal zij voorspoed en bescherming bieden aan de vrienden, hun wereldse bezittingen zuiveren (2, 9, 17, 31, 54, 88) en hen en hun nakomelingen in staat stellen de vruchten te plukken van hun inspanningen (17).</w:t>
      </w:r>
    </w:p>
    <w:p w14:paraId="306ACD17" w14:textId="77777777" w:rsidR="000375D0" w:rsidRPr="000375D0" w:rsidRDefault="000375D0" w:rsidP="000375D0">
      <w:pPr>
        <w:autoSpaceDE w:val="0"/>
        <w:autoSpaceDN w:val="0"/>
        <w:adjustRightInd w:val="0"/>
        <w:rPr>
          <w:rFonts w:ascii="Times Ext Roman" w:hAnsi="Times Ext Roman" w:cs="Times Ext Roman"/>
          <w:lang w:val="nl-NL"/>
        </w:rPr>
      </w:pPr>
    </w:p>
    <w:p w14:paraId="0C4AB11E" w14:textId="77777777" w:rsidR="000375D0" w:rsidRPr="000375D0" w:rsidRDefault="000375D0" w:rsidP="000375D0">
      <w:pPr>
        <w:autoSpaceDE w:val="0"/>
        <w:autoSpaceDN w:val="0"/>
        <w:adjustRightInd w:val="0"/>
        <w:rPr>
          <w:rFonts w:ascii="Times Ext Roman" w:hAnsi="Times Ext Roman" w:cs="Times Ext Roman"/>
          <w:lang w:val="nl-NL"/>
        </w:rPr>
      </w:pPr>
    </w:p>
    <w:p w14:paraId="2879837F" w14:textId="77777777" w:rsidR="000375D0" w:rsidRPr="00712A8C" w:rsidRDefault="000375D0" w:rsidP="00712A8C">
      <w:pPr>
        <w:numPr>
          <w:ilvl w:val="0"/>
          <w:numId w:val="8"/>
        </w:numPr>
        <w:tabs>
          <w:tab w:val="clear" w:pos="720"/>
        </w:tabs>
        <w:autoSpaceDE w:val="0"/>
        <w:autoSpaceDN w:val="0"/>
        <w:adjustRightInd w:val="0"/>
        <w:ind w:left="0" w:hanging="567"/>
        <w:rPr>
          <w:rFonts w:ascii="Times Ext Roman" w:hAnsi="Times Ext Roman" w:cs="Times Ext Roman"/>
          <w:b/>
          <w:sz w:val="24"/>
          <w:lang w:val="nl-NL"/>
        </w:rPr>
      </w:pPr>
      <w:r w:rsidRPr="00712A8C">
        <w:rPr>
          <w:rFonts w:ascii="Times Ext Roman" w:hAnsi="Times Ext Roman" w:cs="Times Ext Roman"/>
          <w:b/>
          <w:sz w:val="24"/>
          <w:lang w:val="nl-NL"/>
        </w:rPr>
        <w:t>H</w:t>
      </w:r>
      <w:r w:rsidR="00712A8C">
        <w:rPr>
          <w:rFonts w:ascii="Times Ext Roman" w:hAnsi="Times Ext Roman" w:cs="Times Ext Roman"/>
          <w:b/>
          <w:sz w:val="24"/>
          <w:lang w:val="nl-NL"/>
        </w:rPr>
        <w:t xml:space="preserve">et vaststellen van de </w:t>
      </w:r>
      <w:proofErr w:type="spellStart"/>
      <w:r w:rsidR="00712A8C" w:rsidRPr="00712A8C">
        <w:rPr>
          <w:rFonts w:ascii="Times Ext Roman" w:hAnsi="Times Ext Roman" w:cs="Times Ext Roman"/>
          <w:b/>
          <w:sz w:val="24"/>
          <w:lang w:val="nl-NL"/>
        </w:rPr>
        <w:t>Ḥ</w:t>
      </w:r>
      <w:r w:rsidR="00712A8C">
        <w:rPr>
          <w:rFonts w:ascii="Times Ext Roman" w:hAnsi="Times Ext Roman" w:cs="Times Ext Roman"/>
          <w:b/>
          <w:sz w:val="24"/>
          <w:lang w:val="nl-NL"/>
        </w:rPr>
        <w:t>uqúqu’lláh</w:t>
      </w:r>
      <w:proofErr w:type="spellEnd"/>
    </w:p>
    <w:p w14:paraId="58B6706F" w14:textId="77777777" w:rsidR="000375D0" w:rsidRPr="000375D0" w:rsidRDefault="000375D0" w:rsidP="000375D0">
      <w:pPr>
        <w:autoSpaceDE w:val="0"/>
        <w:autoSpaceDN w:val="0"/>
        <w:adjustRightInd w:val="0"/>
        <w:rPr>
          <w:rFonts w:ascii="Times Ext Roman" w:hAnsi="Times Ext Roman" w:cs="Times Ext Roman"/>
          <w:lang w:val="nl-NL"/>
        </w:rPr>
      </w:pPr>
    </w:p>
    <w:p w14:paraId="6A042F3C" w14:textId="77777777" w:rsidR="000375D0" w:rsidRPr="000375D0" w:rsidRDefault="000375D0" w:rsidP="000375D0">
      <w:pPr>
        <w:autoSpaceDE w:val="0"/>
        <w:autoSpaceDN w:val="0"/>
        <w:adjustRightInd w:val="0"/>
        <w:rPr>
          <w:rFonts w:ascii="Times Ext Roman" w:hAnsi="Times Ext Roman" w:cs="Times Ext Roman"/>
          <w:lang w:val="nl-NL"/>
        </w:rPr>
      </w:pPr>
      <w:r w:rsidRPr="000375D0">
        <w:rPr>
          <w:rFonts w:ascii="Times Ext Roman" w:hAnsi="Times Ext Roman" w:cs="Times Ext Roman"/>
          <w:lang w:val="nl-NL"/>
        </w:rPr>
        <w:t xml:space="preserve">Over alles wat een </w:t>
      </w:r>
      <w:proofErr w:type="gramStart"/>
      <w:r w:rsidRPr="000375D0">
        <w:rPr>
          <w:rFonts w:ascii="Times Ext Roman" w:hAnsi="Times Ext Roman" w:cs="Times Ext Roman"/>
          <w:lang w:val="nl-NL"/>
        </w:rPr>
        <w:t>gelovige</w:t>
      </w:r>
      <w:proofErr w:type="gramEnd"/>
      <w:r w:rsidRPr="000375D0">
        <w:rPr>
          <w:rFonts w:ascii="Times Ext Roman" w:hAnsi="Times Ext Roman" w:cs="Times Ext Roman"/>
          <w:lang w:val="nl-NL"/>
        </w:rPr>
        <w:t xml:space="preserve"> bezit, met uitzondering van bepa</w:t>
      </w:r>
      <w:r w:rsidR="007822CF">
        <w:rPr>
          <w:rFonts w:ascii="Times Ext Roman" w:hAnsi="Times Ext Roman" w:cs="Times Ext Roman"/>
          <w:lang w:val="nl-NL"/>
        </w:rPr>
        <w:t>alde specifieke zaken, moet een</w:t>
      </w:r>
      <w:r w:rsidR="007822CF" w:rsidRPr="000375D0">
        <w:rPr>
          <w:rFonts w:ascii="Times Ext Roman" w:hAnsi="Times Ext Roman" w:cs="Times Ext Roman"/>
          <w:lang w:val="nl-NL"/>
        </w:rPr>
        <w:t>maal</w:t>
      </w:r>
      <w:r w:rsidRPr="000375D0">
        <w:rPr>
          <w:rFonts w:ascii="Times Ext Roman" w:hAnsi="Times Ext Roman" w:cs="Times Ext Roman"/>
          <w:lang w:val="nl-NL"/>
        </w:rPr>
        <w:t>, en</w:t>
      </w:r>
      <w:r w:rsidR="007822CF">
        <w:rPr>
          <w:rFonts w:ascii="Times Ext Roman" w:hAnsi="Times Ext Roman" w:cs="Times Ext Roman"/>
          <w:lang w:val="nl-NL"/>
        </w:rPr>
        <w:t xml:space="preserve"> slechts een</w:t>
      </w:r>
      <w:r w:rsidR="007822CF" w:rsidRPr="000375D0">
        <w:rPr>
          <w:rFonts w:ascii="Times Ext Roman" w:hAnsi="Times Ext Roman" w:cs="Times Ext Roman"/>
          <w:lang w:val="nl-NL"/>
        </w:rPr>
        <w:t>maal</w:t>
      </w:r>
      <w:r w:rsidRPr="000375D0">
        <w:rPr>
          <w:rFonts w:ascii="Times Ext Roman" w:hAnsi="Times Ext Roman" w:cs="Times Ext Roman"/>
          <w:lang w:val="nl-NL"/>
        </w:rPr>
        <w:t xml:space="preserve">,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w:t>
      </w:r>
      <w:r w:rsidR="00712A8C">
        <w:rPr>
          <w:rFonts w:ascii="Times Ext Roman" w:hAnsi="Times Ext Roman" w:cs="Times Ext Roman"/>
          <w:lang w:val="nl-NL"/>
        </w:rPr>
        <w:t>betaald worden.</w:t>
      </w:r>
    </w:p>
    <w:p w14:paraId="3D94F3A1" w14:textId="77777777" w:rsidR="000375D0" w:rsidRPr="000375D0" w:rsidRDefault="000375D0" w:rsidP="000375D0">
      <w:pPr>
        <w:autoSpaceDE w:val="0"/>
        <w:autoSpaceDN w:val="0"/>
        <w:adjustRightInd w:val="0"/>
        <w:rPr>
          <w:rFonts w:ascii="Times Ext Roman" w:hAnsi="Times Ext Roman" w:cs="Times Ext Roman"/>
          <w:lang w:val="nl-NL"/>
        </w:rPr>
      </w:pPr>
    </w:p>
    <w:p w14:paraId="1653315F" w14:textId="77777777" w:rsidR="000375D0" w:rsidRPr="000375D0" w:rsidRDefault="000375D0" w:rsidP="00445EF5">
      <w:pPr>
        <w:numPr>
          <w:ilvl w:val="0"/>
          <w:numId w:val="9"/>
        </w:numPr>
        <w:tabs>
          <w:tab w:val="clear" w:pos="1443"/>
          <w:tab w:val="num" w:pos="567"/>
        </w:tabs>
        <w:autoSpaceDE w:val="0"/>
        <w:autoSpaceDN w:val="0"/>
        <w:adjustRightInd w:val="0"/>
        <w:ind w:left="567" w:hanging="567"/>
        <w:rPr>
          <w:rFonts w:ascii="Times Ext Roman" w:hAnsi="Times Ext Roman" w:cs="Times Ext Roman"/>
          <w:lang w:val="nl-NL"/>
        </w:rPr>
      </w:pPr>
      <w:r w:rsidRPr="000375D0">
        <w:rPr>
          <w:rFonts w:ascii="Times Ext Roman" w:hAnsi="Times Ext Roman" w:cs="Times Ext Roman"/>
          <w:lang w:val="nl-NL"/>
        </w:rPr>
        <w:t xml:space="preserve">Vrij van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-heffing zijn:</w:t>
      </w:r>
    </w:p>
    <w:p w14:paraId="1099C0BD" w14:textId="77777777" w:rsidR="000375D0" w:rsidRPr="000375D0" w:rsidRDefault="000375D0" w:rsidP="003D12CE">
      <w:pPr>
        <w:numPr>
          <w:ilvl w:val="1"/>
          <w:numId w:val="16"/>
        </w:numPr>
        <w:tabs>
          <w:tab w:val="left" w:pos="993"/>
        </w:tabs>
        <w:autoSpaceDE w:val="0"/>
        <w:autoSpaceDN w:val="0"/>
        <w:adjustRightInd w:val="0"/>
        <w:ind w:left="993" w:hanging="426"/>
        <w:rPr>
          <w:rFonts w:ascii="Times Ext Roman" w:hAnsi="Times Ext Roman" w:cs="Times Ext Roman"/>
          <w:lang w:val="nl-NL"/>
        </w:rPr>
      </w:pPr>
      <w:r w:rsidRPr="000375D0">
        <w:rPr>
          <w:rFonts w:ascii="Times Ext Roman" w:hAnsi="Times Ext Roman" w:cs="Times Ext Roman"/>
          <w:lang w:val="nl-NL"/>
        </w:rPr>
        <w:t>Het woonhuis en het noodzakelijke</w:t>
      </w:r>
      <w:r w:rsidRPr="000375D0">
        <w:rPr>
          <w:rFonts w:ascii="Times Ext Roman" w:hAnsi="Times Ext Roman" w:cs="Times Ext Roman"/>
          <w:vertAlign w:val="superscript"/>
          <w:lang w:val="nl-NL"/>
        </w:rPr>
        <w:footnoteReference w:id="80"/>
      </w:r>
      <w:r w:rsidRPr="000375D0">
        <w:rPr>
          <w:rFonts w:ascii="Times Ext Roman" w:hAnsi="Times Ext Roman" w:cs="Times Ext Roman"/>
          <w:lang w:val="nl-NL"/>
        </w:rPr>
        <w:t xml:space="preserve"> meubilair ervan (36)</w:t>
      </w:r>
      <w:r w:rsidR="00E92D03">
        <w:rPr>
          <w:rFonts w:ascii="Times Ext Roman" w:hAnsi="Times Ext Roman" w:cs="Times Ext Roman"/>
          <w:lang w:val="nl-NL"/>
        </w:rPr>
        <w:t>;</w:t>
      </w:r>
    </w:p>
    <w:p w14:paraId="7583C11D" w14:textId="77777777" w:rsidR="000375D0" w:rsidRPr="000375D0" w:rsidRDefault="000375D0" w:rsidP="003D12CE">
      <w:pPr>
        <w:numPr>
          <w:ilvl w:val="1"/>
          <w:numId w:val="16"/>
        </w:numPr>
        <w:tabs>
          <w:tab w:val="left" w:pos="993"/>
        </w:tabs>
        <w:autoSpaceDE w:val="0"/>
        <w:autoSpaceDN w:val="0"/>
        <w:adjustRightInd w:val="0"/>
        <w:ind w:left="993" w:hanging="426"/>
        <w:rPr>
          <w:rFonts w:ascii="Times Ext Roman" w:hAnsi="Times Ext Roman" w:cs="Times Ext Roman"/>
          <w:lang w:val="nl-NL"/>
        </w:rPr>
      </w:pPr>
      <w:r w:rsidRPr="000375D0">
        <w:rPr>
          <w:rFonts w:ascii="Times Ext Roman" w:hAnsi="Times Ext Roman" w:cs="Times Ext Roman"/>
          <w:lang w:val="nl-NL"/>
        </w:rPr>
        <w:t>De benodigde uitrusting voor zaken en landbouw waarmee iemand in zijn levensonderhoud voorziet (42, 46, 47)</w:t>
      </w:r>
      <w:r w:rsidR="00E92D03">
        <w:rPr>
          <w:rFonts w:ascii="Times Ext Roman" w:hAnsi="Times Ext Roman" w:cs="Times Ext Roman"/>
          <w:lang w:val="nl-NL"/>
        </w:rPr>
        <w:t>.</w:t>
      </w:r>
    </w:p>
    <w:p w14:paraId="5A94670D" w14:textId="77777777" w:rsidR="000375D0" w:rsidRPr="000375D0" w:rsidRDefault="000375D0" w:rsidP="00445EF5">
      <w:pPr>
        <w:numPr>
          <w:ilvl w:val="0"/>
          <w:numId w:val="9"/>
        </w:numPr>
        <w:tabs>
          <w:tab w:val="clear" w:pos="1443"/>
          <w:tab w:val="num" w:pos="567"/>
        </w:tabs>
        <w:autoSpaceDE w:val="0"/>
        <w:autoSpaceDN w:val="0"/>
        <w:adjustRightInd w:val="0"/>
        <w:ind w:left="567" w:hanging="567"/>
        <w:rPr>
          <w:rFonts w:ascii="Times Ext Roman" w:hAnsi="Times Ext Roman" w:cs="Times Ext Roman"/>
          <w:lang w:val="nl-NL"/>
        </w:rPr>
      </w:pPr>
      <w:r w:rsidRPr="000375D0">
        <w:rPr>
          <w:rFonts w:ascii="Times Ext Roman" w:hAnsi="Times Ext Roman" w:cs="Times Ext Roman"/>
          <w:lang w:val="nl-NL"/>
        </w:rPr>
        <w:t>Betaling is verplicht onder de volgende voorwaarden:</w:t>
      </w:r>
    </w:p>
    <w:p w14:paraId="0A423EC2" w14:textId="77777777" w:rsidR="000375D0" w:rsidRPr="000375D0" w:rsidRDefault="000375D0" w:rsidP="00515043">
      <w:pPr>
        <w:numPr>
          <w:ilvl w:val="0"/>
          <w:numId w:val="18"/>
        </w:numPr>
        <w:tabs>
          <w:tab w:val="left" w:pos="993"/>
        </w:tabs>
        <w:autoSpaceDE w:val="0"/>
        <w:autoSpaceDN w:val="0"/>
        <w:adjustRightInd w:val="0"/>
        <w:ind w:left="993" w:hanging="426"/>
        <w:rPr>
          <w:rFonts w:ascii="Times Ext Roman" w:hAnsi="Times Ext Roman" w:cs="Times Ext Roman"/>
          <w:lang w:val="nl-NL"/>
        </w:rPr>
      </w:pP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is verschuldigd zodra iemands belastbare bezittingen de waarde van 19 </w:t>
      </w:r>
      <w:proofErr w:type="spellStart"/>
      <w:r w:rsidR="007822CF" w:rsidRPr="000375D0">
        <w:rPr>
          <w:rFonts w:ascii="Times Ext Roman" w:hAnsi="Times Ext Roman" w:cs="Times Ext Roman"/>
          <w:lang w:val="nl-NL"/>
        </w:rPr>
        <w:t>mi</w:t>
      </w:r>
      <w:r w:rsidR="007822CF" w:rsidRPr="00E92D03">
        <w:rPr>
          <w:rFonts w:ascii="Times Ext Roman" w:hAnsi="Times Ext Roman" w:cs="Times Ext Roman"/>
          <w:u w:val="single"/>
          <w:lang w:val="nl-NL"/>
        </w:rPr>
        <w:t>th</w:t>
      </w:r>
      <w:r w:rsidR="007822CF" w:rsidRPr="000375D0">
        <w:rPr>
          <w:rFonts w:ascii="Times Ext Roman" w:hAnsi="Times Ext Roman" w:cs="Times Ext Roman"/>
          <w:lang w:val="nl-NL"/>
        </w:rPr>
        <w:t>qál</w:t>
      </w:r>
      <w:proofErr w:type="spellEnd"/>
      <w:r w:rsidR="007822CF" w:rsidRPr="000375D0">
        <w:rPr>
          <w:rFonts w:ascii="Times Ext Roman" w:hAnsi="Times Ext Roman" w:cs="Times Ext Roman"/>
          <w:lang w:val="nl-NL"/>
        </w:rPr>
        <w:t xml:space="preserve"> </w:t>
      </w:r>
      <w:r w:rsidRPr="000375D0">
        <w:rPr>
          <w:rFonts w:ascii="Times Ext Roman" w:hAnsi="Times Ext Roman" w:cs="Times Ext Roman"/>
          <w:lang w:val="nl-NL"/>
        </w:rPr>
        <w:t xml:space="preserve">goud bereiken of overschrijden (43). [19 </w:t>
      </w:r>
      <w:proofErr w:type="spellStart"/>
      <w:r w:rsidRPr="000375D0">
        <w:rPr>
          <w:rFonts w:ascii="Times Ext Roman" w:hAnsi="Times Ext Roman" w:cs="Times Ext Roman"/>
          <w:lang w:val="nl-NL"/>
        </w:rPr>
        <w:t>mi</w:t>
      </w:r>
      <w:r w:rsidRPr="00E92D03">
        <w:rPr>
          <w:rFonts w:ascii="Times Ext Roman" w:hAnsi="Times Ext Roman" w:cs="Times Ext Roman"/>
          <w:u w:val="single"/>
          <w:lang w:val="nl-NL"/>
        </w:rPr>
        <w:t>th</w:t>
      </w:r>
      <w:r w:rsidRPr="000375D0">
        <w:rPr>
          <w:rFonts w:ascii="Times Ext Roman" w:hAnsi="Times Ext Roman" w:cs="Times Ext Roman"/>
          <w:lang w:val="nl-NL"/>
        </w:rPr>
        <w:t>qál</w:t>
      </w:r>
      <w:proofErr w:type="spellEnd"/>
      <w:r w:rsidRPr="000375D0">
        <w:rPr>
          <w:rFonts w:ascii="Times Ext Roman" w:hAnsi="Times Ext Roman" w:cs="Times Ext Roman"/>
          <w:lang w:val="nl-NL"/>
        </w:rPr>
        <w:t xml:space="preserve"> is gelijk aan ongeveer 2,2 </w:t>
      </w:r>
      <w:proofErr w:type="spellStart"/>
      <w:r w:rsidRPr="000375D0">
        <w:rPr>
          <w:rFonts w:ascii="Times Ext Roman" w:hAnsi="Times Ext Roman" w:cs="Times Ext Roman"/>
          <w:lang w:val="nl-NL"/>
        </w:rPr>
        <w:t>troy</w:t>
      </w:r>
      <w:proofErr w:type="spellEnd"/>
      <w:r w:rsidRPr="000375D0">
        <w:rPr>
          <w:rFonts w:ascii="Times Ext Roman" w:hAnsi="Times Ext Roman" w:cs="Times Ext Roman"/>
          <w:lang w:val="nl-NL"/>
        </w:rPr>
        <w:t xml:space="preserve"> ounce, of ongeveer 69,2 gram (52).]</w:t>
      </w:r>
    </w:p>
    <w:p w14:paraId="2A6E5492" w14:textId="77777777" w:rsidR="000375D0" w:rsidRPr="000375D0" w:rsidRDefault="000375D0" w:rsidP="00515043">
      <w:pPr>
        <w:numPr>
          <w:ilvl w:val="0"/>
          <w:numId w:val="10"/>
        </w:numPr>
        <w:tabs>
          <w:tab w:val="clear" w:pos="2115"/>
          <w:tab w:val="num" w:pos="1418"/>
        </w:tabs>
        <w:autoSpaceDE w:val="0"/>
        <w:autoSpaceDN w:val="0"/>
        <w:adjustRightInd w:val="0"/>
        <w:ind w:left="1418" w:hanging="425"/>
        <w:rPr>
          <w:rFonts w:ascii="Times Ext Roman" w:hAnsi="Times Ext Roman" w:cs="Times Ext Roman"/>
          <w:lang w:val="nl-NL"/>
        </w:rPr>
      </w:pPr>
      <w:r w:rsidRPr="000375D0">
        <w:rPr>
          <w:rFonts w:ascii="Times Ext Roman" w:hAnsi="Times Ext Roman" w:cs="Times Ext Roman"/>
          <w:lang w:val="nl-NL"/>
        </w:rPr>
        <w:t>Het bedrag dat betaald moet worden is 19% van de waarde van het belastbare bezit (3, 34</w:t>
      </w:r>
      <w:r w:rsidR="00E92D03">
        <w:rPr>
          <w:rFonts w:ascii="Times Ext Roman" w:hAnsi="Times Ext Roman" w:cs="Times Ext Roman"/>
          <w:lang w:val="nl-NL"/>
        </w:rPr>
        <w:t>);</w:t>
      </w:r>
    </w:p>
    <w:p w14:paraId="65AF3270" w14:textId="77777777" w:rsidR="000375D0" w:rsidRPr="000375D0" w:rsidRDefault="000375D0" w:rsidP="00515043">
      <w:pPr>
        <w:numPr>
          <w:ilvl w:val="0"/>
          <w:numId w:val="10"/>
        </w:numPr>
        <w:tabs>
          <w:tab w:val="clear" w:pos="2115"/>
          <w:tab w:val="num" w:pos="1418"/>
        </w:tabs>
        <w:autoSpaceDE w:val="0"/>
        <w:autoSpaceDN w:val="0"/>
        <w:adjustRightInd w:val="0"/>
        <w:ind w:left="1418" w:hanging="425"/>
        <w:rPr>
          <w:rFonts w:ascii="Times Ext Roman" w:hAnsi="Times Ext Roman" w:cs="Times Ext Roman"/>
          <w:lang w:val="nl-NL"/>
        </w:rPr>
      </w:pPr>
      <w:r w:rsidRPr="000375D0">
        <w:rPr>
          <w:rFonts w:ascii="Times Ext Roman" w:hAnsi="Times Ext Roman" w:cs="Times Ext Roman"/>
          <w:lang w:val="nl-NL"/>
        </w:rPr>
        <w:t xml:space="preserve">De betaling wordt berekend over hele eenheden van 19 </w:t>
      </w:r>
      <w:proofErr w:type="spellStart"/>
      <w:r w:rsidRPr="000375D0">
        <w:rPr>
          <w:rFonts w:ascii="Times Ext Roman" w:hAnsi="Times Ext Roman" w:cs="Times Ext Roman"/>
          <w:lang w:val="nl-NL"/>
        </w:rPr>
        <w:t>mi</w:t>
      </w:r>
      <w:r w:rsidRPr="000375D0">
        <w:rPr>
          <w:rFonts w:ascii="Times Ext Roman" w:hAnsi="Times Ext Roman" w:cs="Times Ext Roman"/>
          <w:u w:val="single"/>
          <w:lang w:val="nl-NL"/>
        </w:rPr>
        <w:t>th</w:t>
      </w:r>
      <w:r w:rsidRPr="000375D0">
        <w:rPr>
          <w:rFonts w:ascii="Times Ext Roman" w:hAnsi="Times Ext Roman" w:cs="Times Ext Roman"/>
          <w:lang w:val="nl-NL"/>
        </w:rPr>
        <w:t>qál</w:t>
      </w:r>
      <w:proofErr w:type="spellEnd"/>
      <w:r w:rsidRPr="000375D0">
        <w:rPr>
          <w:rFonts w:ascii="Times Ext Roman" w:hAnsi="Times Ext Roman" w:cs="Times Ext Roman"/>
          <w:lang w:val="nl-NL"/>
        </w:rPr>
        <w:t xml:space="preserve"> goud (41).</w:t>
      </w:r>
    </w:p>
    <w:p w14:paraId="0D2EE4E2" w14:textId="77777777" w:rsidR="000375D0" w:rsidRPr="000375D0" w:rsidRDefault="000375D0" w:rsidP="00515043">
      <w:pPr>
        <w:numPr>
          <w:ilvl w:val="0"/>
          <w:numId w:val="18"/>
        </w:numPr>
        <w:tabs>
          <w:tab w:val="left" w:pos="993"/>
        </w:tabs>
        <w:autoSpaceDE w:val="0"/>
        <w:autoSpaceDN w:val="0"/>
        <w:adjustRightInd w:val="0"/>
        <w:ind w:left="993" w:hanging="426"/>
        <w:rPr>
          <w:rFonts w:ascii="Times Ext Roman" w:hAnsi="Times Ext Roman" w:cs="Times Ext Roman"/>
          <w:lang w:val="nl-NL"/>
        </w:rPr>
      </w:pP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is verschuldigd over verdere eenheden van 19 </w:t>
      </w:r>
      <w:proofErr w:type="spellStart"/>
      <w:r w:rsidR="007822CF" w:rsidRPr="000375D0">
        <w:rPr>
          <w:rFonts w:ascii="Times Ext Roman" w:hAnsi="Times Ext Roman" w:cs="Times Ext Roman"/>
          <w:lang w:val="nl-NL"/>
        </w:rPr>
        <w:t>mi</w:t>
      </w:r>
      <w:r w:rsidR="007822CF" w:rsidRPr="00E92D03">
        <w:rPr>
          <w:rFonts w:ascii="Times Ext Roman" w:hAnsi="Times Ext Roman" w:cs="Times Ext Roman"/>
          <w:u w:val="single"/>
          <w:lang w:val="nl-NL"/>
        </w:rPr>
        <w:t>th</w:t>
      </w:r>
      <w:r w:rsidR="007822CF" w:rsidRPr="000375D0">
        <w:rPr>
          <w:rFonts w:ascii="Times Ext Roman" w:hAnsi="Times Ext Roman" w:cs="Times Ext Roman"/>
          <w:lang w:val="nl-NL"/>
        </w:rPr>
        <w:t>qál</w:t>
      </w:r>
      <w:proofErr w:type="spellEnd"/>
      <w:r w:rsidR="007822CF" w:rsidRPr="000375D0">
        <w:rPr>
          <w:rFonts w:ascii="Times Ext Roman" w:hAnsi="Times Ext Roman" w:cs="Times Ext Roman"/>
          <w:lang w:val="nl-NL"/>
        </w:rPr>
        <w:t xml:space="preserve"> </w:t>
      </w:r>
      <w:r w:rsidRPr="000375D0">
        <w:rPr>
          <w:rFonts w:ascii="Times Ext Roman" w:hAnsi="Times Ext Roman" w:cs="Times Ext Roman"/>
          <w:lang w:val="nl-NL"/>
        </w:rPr>
        <w:t>goud wanneer daarna verkregen bezittingen, na aftrek van de jaarlijkse onkosten, de waarde van het belastbare bezit voldoende hebben doen stijgen. Onder de uitgaven die afgetrokken kunnen worden vallen:</w:t>
      </w:r>
    </w:p>
    <w:p w14:paraId="5B0F5EAF" w14:textId="77777777" w:rsidR="000375D0" w:rsidRPr="000375D0" w:rsidRDefault="000375D0" w:rsidP="00515043">
      <w:pPr>
        <w:numPr>
          <w:ilvl w:val="0"/>
          <w:numId w:val="11"/>
        </w:numPr>
        <w:tabs>
          <w:tab w:val="clear" w:pos="2115"/>
          <w:tab w:val="num" w:pos="1418"/>
        </w:tabs>
        <w:autoSpaceDE w:val="0"/>
        <w:autoSpaceDN w:val="0"/>
        <w:adjustRightInd w:val="0"/>
        <w:ind w:left="1418" w:hanging="425"/>
        <w:rPr>
          <w:rFonts w:ascii="Times Ext Roman" w:hAnsi="Times Ext Roman" w:cs="Times Ext Roman"/>
          <w:lang w:val="nl-NL"/>
        </w:rPr>
      </w:pPr>
      <w:r w:rsidRPr="000375D0">
        <w:rPr>
          <w:rFonts w:ascii="Times Ext Roman" w:hAnsi="Times Ext Roman" w:cs="Times Ext Roman"/>
          <w:lang w:val="nl-NL"/>
        </w:rPr>
        <w:t>De algemene kosten van levensonderhoud (45, 48, 49)</w:t>
      </w:r>
      <w:r w:rsidR="00515043">
        <w:rPr>
          <w:rFonts w:ascii="Times Ext Roman" w:hAnsi="Times Ext Roman" w:cs="Times Ext Roman"/>
          <w:lang w:val="nl-NL"/>
        </w:rPr>
        <w:t>;</w:t>
      </w:r>
    </w:p>
    <w:p w14:paraId="77B03C55" w14:textId="77777777" w:rsidR="000375D0" w:rsidRPr="000375D0" w:rsidRDefault="000375D0" w:rsidP="00515043">
      <w:pPr>
        <w:numPr>
          <w:ilvl w:val="0"/>
          <w:numId w:val="11"/>
        </w:numPr>
        <w:tabs>
          <w:tab w:val="clear" w:pos="2115"/>
          <w:tab w:val="num" w:pos="1418"/>
        </w:tabs>
        <w:autoSpaceDE w:val="0"/>
        <w:autoSpaceDN w:val="0"/>
        <w:adjustRightInd w:val="0"/>
        <w:ind w:left="1418" w:hanging="425"/>
        <w:rPr>
          <w:rFonts w:ascii="Times Ext Roman" w:hAnsi="Times Ext Roman" w:cs="Times Ext Roman"/>
          <w:lang w:val="nl-NL"/>
        </w:rPr>
      </w:pPr>
      <w:r w:rsidRPr="000375D0">
        <w:rPr>
          <w:rFonts w:ascii="Times Ext Roman" w:hAnsi="Times Ext Roman" w:cs="Times Ext Roman"/>
          <w:lang w:val="nl-NL"/>
        </w:rPr>
        <w:t>Verliezen en onkosten gemaakt bij de verkoop van bezittingen (55, 78)</w:t>
      </w:r>
      <w:r w:rsidR="00515043">
        <w:rPr>
          <w:rFonts w:ascii="Times Ext Roman" w:hAnsi="Times Ext Roman" w:cs="Times Ext Roman"/>
          <w:lang w:val="nl-NL"/>
        </w:rPr>
        <w:t>;</w:t>
      </w:r>
    </w:p>
    <w:p w14:paraId="3F078423" w14:textId="77777777" w:rsidR="000375D0" w:rsidRPr="000375D0" w:rsidRDefault="000375D0" w:rsidP="00515043">
      <w:pPr>
        <w:numPr>
          <w:ilvl w:val="0"/>
          <w:numId w:val="11"/>
        </w:numPr>
        <w:tabs>
          <w:tab w:val="clear" w:pos="2115"/>
          <w:tab w:val="num" w:pos="1418"/>
        </w:tabs>
        <w:autoSpaceDE w:val="0"/>
        <w:autoSpaceDN w:val="0"/>
        <w:adjustRightInd w:val="0"/>
        <w:ind w:left="1418" w:hanging="425"/>
        <w:rPr>
          <w:rFonts w:ascii="Times Ext Roman" w:hAnsi="Times Ext Roman" w:cs="Times Ext Roman"/>
          <w:lang w:val="nl-NL"/>
        </w:rPr>
      </w:pPr>
      <w:r w:rsidRPr="000375D0">
        <w:rPr>
          <w:rFonts w:ascii="Times Ext Roman" w:hAnsi="Times Ext Roman" w:cs="Times Ext Roman"/>
          <w:lang w:val="nl-NL"/>
        </w:rPr>
        <w:t>Bedragen die aan de staat worden betaald, zoals belastingen en heffingen (49)</w:t>
      </w:r>
      <w:r w:rsidR="00515043">
        <w:rPr>
          <w:rFonts w:ascii="Times Ext Roman" w:hAnsi="Times Ext Roman" w:cs="Times Ext Roman"/>
          <w:lang w:val="nl-NL"/>
        </w:rPr>
        <w:t>.</w:t>
      </w:r>
    </w:p>
    <w:p w14:paraId="1E6504EA" w14:textId="77777777" w:rsidR="000375D0" w:rsidRPr="000375D0" w:rsidRDefault="000375D0" w:rsidP="00515043">
      <w:pPr>
        <w:numPr>
          <w:ilvl w:val="0"/>
          <w:numId w:val="18"/>
        </w:numPr>
        <w:tabs>
          <w:tab w:val="left" w:pos="993"/>
        </w:tabs>
        <w:autoSpaceDE w:val="0"/>
        <w:autoSpaceDN w:val="0"/>
        <w:adjustRightInd w:val="0"/>
        <w:ind w:left="993" w:hanging="426"/>
        <w:rPr>
          <w:rFonts w:ascii="Times Ext Roman" w:hAnsi="Times Ext Roman" w:cs="Times Ext Roman"/>
          <w:lang w:val="nl-NL"/>
        </w:rPr>
      </w:pPr>
      <w:r w:rsidRPr="000375D0">
        <w:rPr>
          <w:rFonts w:ascii="Times Ext Roman" w:hAnsi="Times Ext Roman" w:cs="Times Ext Roman"/>
          <w:lang w:val="nl-NL"/>
        </w:rPr>
        <w:t>Als iemand een gift of een legaat ontvangt moet dat worden opgeteld bij zijn bezittingen, en het vermeerdert de totale waarde op dezelfde wijze als een overschot van het jaarlijkse inkomen boven de onkosten de totale waarde vermeerdert (60, 74).</w:t>
      </w:r>
    </w:p>
    <w:p w14:paraId="247A4273" w14:textId="77777777" w:rsidR="000375D0" w:rsidRPr="000375D0" w:rsidRDefault="000375D0" w:rsidP="00515043">
      <w:pPr>
        <w:numPr>
          <w:ilvl w:val="0"/>
          <w:numId w:val="18"/>
        </w:numPr>
        <w:tabs>
          <w:tab w:val="left" w:pos="993"/>
        </w:tabs>
        <w:autoSpaceDE w:val="0"/>
        <w:autoSpaceDN w:val="0"/>
        <w:adjustRightInd w:val="0"/>
        <w:ind w:left="993" w:hanging="426"/>
        <w:rPr>
          <w:rFonts w:ascii="Times Ext Roman" w:hAnsi="Times Ext Roman" w:cs="Times Ext Roman"/>
          <w:lang w:val="nl-NL"/>
        </w:rPr>
      </w:pPr>
      <w:r w:rsidRPr="000375D0">
        <w:rPr>
          <w:rFonts w:ascii="Times Ext Roman" w:hAnsi="Times Ext Roman" w:cs="Times Ext Roman"/>
          <w:lang w:val="nl-NL"/>
        </w:rPr>
        <w:t xml:space="preserve">Als een bezitting in waarde toeneemt, hoeft over die toename geen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betaald te worden totdat zij te gelde wordt gemaakt, bijvoorbeeld bij verkoop van de bezitting (67).</w:t>
      </w:r>
    </w:p>
    <w:p w14:paraId="01540D86" w14:textId="77777777" w:rsidR="000375D0" w:rsidRPr="000375D0" w:rsidRDefault="000375D0" w:rsidP="00515043">
      <w:pPr>
        <w:numPr>
          <w:ilvl w:val="0"/>
          <w:numId w:val="18"/>
        </w:numPr>
        <w:tabs>
          <w:tab w:val="left" w:pos="993"/>
        </w:tabs>
        <w:autoSpaceDE w:val="0"/>
        <w:autoSpaceDN w:val="0"/>
        <w:adjustRightInd w:val="0"/>
        <w:ind w:left="993" w:hanging="426"/>
        <w:rPr>
          <w:rFonts w:ascii="Times Ext Roman" w:hAnsi="Times Ext Roman" w:cs="Times Ext Roman"/>
          <w:lang w:val="nl-NL"/>
        </w:rPr>
      </w:pPr>
      <w:r w:rsidRPr="000375D0">
        <w:rPr>
          <w:rFonts w:ascii="Times Ext Roman" w:hAnsi="Times Ext Roman" w:cs="Times Ext Roman"/>
          <w:lang w:val="nl-NL"/>
        </w:rPr>
        <w:t xml:space="preserve">Als bezittingen afnemen, bijvoorbeeld doordat de onkosten van een jaar het ontvangen inkomen overtreffen, is pas weer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verschuldigd nadat het verlies is goedgemaakt en de totale waarde van iemands belastbare bezittingen is vermeerderd (37, 38, 41, 43, 45-47, 49, 60, 72).</w:t>
      </w:r>
    </w:p>
    <w:p w14:paraId="109775B2" w14:textId="77777777" w:rsidR="000375D0" w:rsidRPr="000375D0" w:rsidRDefault="000375D0" w:rsidP="00515043">
      <w:pPr>
        <w:numPr>
          <w:ilvl w:val="0"/>
          <w:numId w:val="18"/>
        </w:numPr>
        <w:tabs>
          <w:tab w:val="left" w:pos="993"/>
        </w:tabs>
        <w:autoSpaceDE w:val="0"/>
        <w:autoSpaceDN w:val="0"/>
        <w:adjustRightInd w:val="0"/>
        <w:ind w:left="993" w:hanging="426"/>
        <w:rPr>
          <w:rFonts w:ascii="Times Ext Roman" w:hAnsi="Times Ext Roman" w:cs="Times Ext Roman"/>
          <w:lang w:val="nl-NL"/>
        </w:rPr>
      </w:pPr>
      <w:r w:rsidRPr="000375D0">
        <w:rPr>
          <w:rFonts w:ascii="Times Ext Roman" w:hAnsi="Times Ext Roman" w:cs="Times Ext Roman"/>
          <w:lang w:val="nl-NL"/>
        </w:rPr>
        <w:t xml:space="preserve">De betaling van schulden heeft voorrang op de betaling van de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(35, 68, 71).</w:t>
      </w:r>
    </w:p>
    <w:p w14:paraId="1D8AE0FE" w14:textId="77777777" w:rsidR="000375D0" w:rsidRPr="000375D0" w:rsidRDefault="000375D0" w:rsidP="00515043">
      <w:pPr>
        <w:numPr>
          <w:ilvl w:val="0"/>
          <w:numId w:val="18"/>
        </w:numPr>
        <w:tabs>
          <w:tab w:val="left" w:pos="993"/>
        </w:tabs>
        <w:autoSpaceDE w:val="0"/>
        <w:autoSpaceDN w:val="0"/>
        <w:adjustRightInd w:val="0"/>
        <w:ind w:left="993" w:hanging="426"/>
        <w:rPr>
          <w:rFonts w:ascii="Times Ext Roman" w:hAnsi="Times Ext Roman" w:cs="Times Ext Roman"/>
          <w:lang w:val="nl-NL"/>
        </w:rPr>
      </w:pPr>
      <w:r w:rsidRPr="000375D0">
        <w:rPr>
          <w:rFonts w:ascii="Times Ext Roman" w:hAnsi="Times Ext Roman" w:cs="Times Ext Roman"/>
          <w:lang w:val="nl-NL"/>
        </w:rPr>
        <w:t xml:space="preserve">De betaling van de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is afhankelijk van de vraag of iemand zijn financiële verplichtingen kan nakomen (33).</w:t>
      </w:r>
    </w:p>
    <w:p w14:paraId="73E63F82" w14:textId="77777777" w:rsidR="000375D0" w:rsidRPr="000375D0" w:rsidRDefault="000375D0" w:rsidP="00515043">
      <w:pPr>
        <w:numPr>
          <w:ilvl w:val="0"/>
          <w:numId w:val="18"/>
        </w:numPr>
        <w:tabs>
          <w:tab w:val="left" w:pos="993"/>
        </w:tabs>
        <w:autoSpaceDE w:val="0"/>
        <w:autoSpaceDN w:val="0"/>
        <w:adjustRightInd w:val="0"/>
        <w:ind w:left="993" w:hanging="426"/>
        <w:rPr>
          <w:rFonts w:ascii="Times Ext Roman" w:hAnsi="Times Ext Roman" w:cs="Times Ext Roman"/>
          <w:lang w:val="nl-NL"/>
        </w:rPr>
      </w:pPr>
      <w:r w:rsidRPr="000375D0">
        <w:rPr>
          <w:rFonts w:ascii="Times Ext Roman" w:hAnsi="Times Ext Roman" w:cs="Times Ext Roman"/>
          <w:lang w:val="nl-NL"/>
        </w:rPr>
        <w:lastRenderedPageBreak/>
        <w:t xml:space="preserve">Bij overlijden van een gelovige wordt zijn/haar betaling van de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op de volgende manier afgerond:</w:t>
      </w:r>
    </w:p>
    <w:p w14:paraId="631F4E81" w14:textId="77777777" w:rsidR="000375D0" w:rsidRPr="000375D0" w:rsidRDefault="000375D0" w:rsidP="00515043">
      <w:pPr>
        <w:numPr>
          <w:ilvl w:val="0"/>
          <w:numId w:val="12"/>
        </w:numPr>
        <w:tabs>
          <w:tab w:val="clear" w:pos="2115"/>
          <w:tab w:val="num" w:pos="1418"/>
        </w:tabs>
        <w:autoSpaceDE w:val="0"/>
        <w:autoSpaceDN w:val="0"/>
        <w:adjustRightInd w:val="0"/>
        <w:ind w:left="1418" w:hanging="425"/>
        <w:rPr>
          <w:rFonts w:ascii="Times Ext Roman" w:hAnsi="Times Ext Roman" w:cs="Times Ext Roman"/>
          <w:lang w:val="nl-NL"/>
        </w:rPr>
      </w:pPr>
      <w:r w:rsidRPr="000375D0">
        <w:rPr>
          <w:rFonts w:ascii="Times Ext Roman" w:hAnsi="Times Ext Roman" w:cs="Times Ext Roman"/>
          <w:lang w:val="nl-NL"/>
        </w:rPr>
        <w:t>De eerste kosten die vanuit het bezit betaald moeten worden zijn de begrafeniskosten (35</w:t>
      </w:r>
      <w:r w:rsidR="00515043">
        <w:rPr>
          <w:rFonts w:ascii="Times Ext Roman" w:hAnsi="Times Ext Roman" w:cs="Times Ext Roman"/>
          <w:lang w:val="nl-NL"/>
        </w:rPr>
        <w:t>);</w:t>
      </w:r>
    </w:p>
    <w:p w14:paraId="43139F3A" w14:textId="77777777" w:rsidR="000375D0" w:rsidRPr="000375D0" w:rsidRDefault="000375D0" w:rsidP="00515043">
      <w:pPr>
        <w:numPr>
          <w:ilvl w:val="0"/>
          <w:numId w:val="12"/>
        </w:numPr>
        <w:tabs>
          <w:tab w:val="clear" w:pos="2115"/>
          <w:tab w:val="num" w:pos="1418"/>
        </w:tabs>
        <w:autoSpaceDE w:val="0"/>
        <w:autoSpaceDN w:val="0"/>
        <w:adjustRightInd w:val="0"/>
        <w:ind w:left="1418" w:hanging="425"/>
        <w:rPr>
          <w:rFonts w:ascii="Times Ext Roman" w:hAnsi="Times Ext Roman" w:cs="Times Ext Roman"/>
          <w:lang w:val="nl-NL"/>
        </w:rPr>
      </w:pPr>
      <w:r w:rsidRPr="000375D0">
        <w:rPr>
          <w:rFonts w:ascii="Times Ext Roman" w:hAnsi="Times Ext Roman" w:cs="Times Ext Roman"/>
          <w:lang w:val="nl-NL"/>
        </w:rPr>
        <w:t>Ten tweede moeten de schulden van de overledene worden betaald (40</w:t>
      </w:r>
      <w:r w:rsidR="00515043">
        <w:rPr>
          <w:rFonts w:ascii="Times Ext Roman" w:hAnsi="Times Ext Roman" w:cs="Times Ext Roman"/>
          <w:lang w:val="nl-NL"/>
        </w:rPr>
        <w:t>);</w:t>
      </w:r>
    </w:p>
    <w:p w14:paraId="62D05148" w14:textId="77777777" w:rsidR="000375D0" w:rsidRPr="000375D0" w:rsidRDefault="000375D0" w:rsidP="00515043">
      <w:pPr>
        <w:numPr>
          <w:ilvl w:val="0"/>
          <w:numId w:val="12"/>
        </w:numPr>
        <w:tabs>
          <w:tab w:val="clear" w:pos="2115"/>
          <w:tab w:val="num" w:pos="1418"/>
        </w:tabs>
        <w:autoSpaceDE w:val="0"/>
        <w:autoSpaceDN w:val="0"/>
        <w:adjustRightInd w:val="0"/>
        <w:ind w:left="1418" w:hanging="425"/>
        <w:rPr>
          <w:rFonts w:ascii="Times Ext Roman" w:hAnsi="Times Ext Roman" w:cs="Times Ext Roman"/>
          <w:lang w:val="nl-NL"/>
        </w:rPr>
      </w:pPr>
      <w:r w:rsidRPr="000375D0">
        <w:rPr>
          <w:rFonts w:ascii="Times Ext Roman" w:hAnsi="Times Ext Roman" w:cs="Times Ext Roman"/>
          <w:lang w:val="nl-NL"/>
        </w:rPr>
        <w:t xml:space="preserve">Dan dient de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die nog over het bezit verschuldigd is te worden betaald. Bij het bepalen van de waarde van het bezit waarover nog geen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is betaald, moet onder andere het volgende worden afgetrokken: begrafeniskosten (35), schulden van de overledene (40), waardeverlies van de activa bij het te gelde maken (55) en onkosten gemaakt bij het te gelde maken van de activa (55). Zowel de hoofdwoning als zaken zoals benodigd meubilair en werktuigen voor het beroep blijven vrijgesteld (79).</w:t>
      </w:r>
    </w:p>
    <w:p w14:paraId="6CCB0F7F" w14:textId="77777777" w:rsidR="000375D0" w:rsidRPr="000375D0" w:rsidRDefault="000375D0" w:rsidP="00552985">
      <w:pPr>
        <w:numPr>
          <w:ilvl w:val="0"/>
          <w:numId w:val="9"/>
        </w:numPr>
        <w:tabs>
          <w:tab w:val="clear" w:pos="1443"/>
          <w:tab w:val="num" w:pos="567"/>
        </w:tabs>
        <w:autoSpaceDE w:val="0"/>
        <w:autoSpaceDN w:val="0"/>
        <w:adjustRightInd w:val="0"/>
        <w:ind w:left="567" w:hanging="567"/>
        <w:rPr>
          <w:rFonts w:ascii="Times Ext Roman" w:hAnsi="Times Ext Roman" w:cs="Times Ext Roman"/>
          <w:lang w:val="nl-NL"/>
        </w:rPr>
      </w:pPr>
      <w:r w:rsidRPr="000375D0">
        <w:rPr>
          <w:rFonts w:ascii="Times Ext Roman" w:hAnsi="Times Ext Roman" w:cs="Times Ext Roman"/>
          <w:lang w:val="nl-NL"/>
        </w:rPr>
        <w:t xml:space="preserve">Verdere opmerkingen over het vaststellen van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w:t>
      </w:r>
    </w:p>
    <w:p w14:paraId="451E5AE5" w14:textId="77777777" w:rsidR="000375D0" w:rsidRPr="000375D0" w:rsidRDefault="000375D0" w:rsidP="00552985">
      <w:pPr>
        <w:numPr>
          <w:ilvl w:val="0"/>
          <w:numId w:val="19"/>
        </w:numPr>
        <w:tabs>
          <w:tab w:val="left" w:pos="993"/>
        </w:tabs>
        <w:autoSpaceDE w:val="0"/>
        <w:autoSpaceDN w:val="0"/>
        <w:adjustRightInd w:val="0"/>
        <w:ind w:left="993" w:hanging="426"/>
        <w:rPr>
          <w:rFonts w:ascii="Times Ext Roman" w:hAnsi="Times Ext Roman" w:cs="Times Ext Roman"/>
          <w:lang w:val="nl-NL"/>
        </w:rPr>
      </w:pPr>
      <w:r w:rsidRPr="000375D0">
        <w:rPr>
          <w:rFonts w:ascii="Times Ext Roman" w:hAnsi="Times Ext Roman" w:cs="Times Ext Roman"/>
          <w:lang w:val="nl-NL"/>
        </w:rPr>
        <w:t>Elke gelovige zou niet alleen moeten leren hoe gedurende zijn of haar leven</w:t>
      </w:r>
      <w:r w:rsidRPr="000375D0" w:rsidDel="00F771D2">
        <w:rPr>
          <w:rFonts w:ascii="Times Ext Roman" w:hAnsi="Times Ext Roman" w:cs="Times Ext Roman"/>
          <w:lang w:val="nl-NL"/>
        </w:rPr>
        <w:t xml:space="preserve">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te </w:t>
      </w:r>
      <w:proofErr w:type="gramStart"/>
      <w:r w:rsidRPr="000375D0">
        <w:rPr>
          <w:rFonts w:ascii="Times Ext Roman" w:hAnsi="Times Ext Roman" w:cs="Times Ext Roman"/>
          <w:lang w:val="nl-NL"/>
        </w:rPr>
        <w:t>berekenen ,</w:t>
      </w:r>
      <w:proofErr w:type="gramEnd"/>
      <w:r w:rsidRPr="000375D0">
        <w:rPr>
          <w:rFonts w:ascii="Times Ext Roman" w:hAnsi="Times Ext Roman" w:cs="Times Ext Roman"/>
          <w:lang w:val="nl-NL"/>
        </w:rPr>
        <w:t xml:space="preserve"> maar ook hoe ervoor te zorgen dat het nog verschuldigde deel op het moment van overlijden zal worden betaald (65, 68).</w:t>
      </w:r>
    </w:p>
    <w:p w14:paraId="3891E26D" w14:textId="77777777" w:rsidR="000375D0" w:rsidRPr="000375D0" w:rsidRDefault="000375D0" w:rsidP="00552985">
      <w:pPr>
        <w:numPr>
          <w:ilvl w:val="0"/>
          <w:numId w:val="19"/>
        </w:numPr>
        <w:tabs>
          <w:tab w:val="left" w:pos="993"/>
        </w:tabs>
        <w:autoSpaceDE w:val="0"/>
        <w:autoSpaceDN w:val="0"/>
        <w:adjustRightInd w:val="0"/>
        <w:ind w:left="993" w:hanging="426"/>
        <w:rPr>
          <w:rFonts w:ascii="Times Ext Roman" w:hAnsi="Times Ext Roman" w:cs="Times Ext Roman"/>
          <w:lang w:val="nl-NL"/>
        </w:rPr>
      </w:pPr>
      <w:r w:rsidRPr="000375D0">
        <w:rPr>
          <w:rFonts w:ascii="Times Ext Roman" w:hAnsi="Times Ext Roman" w:cs="Times Ext Roman"/>
          <w:lang w:val="nl-NL"/>
        </w:rPr>
        <w:t xml:space="preserve">Hoewel de wet een zekere marge biedt bij de keuze van het moment van betaling, zou de gelovige bij voorkeur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moeten betalen in de loop van zijn of haar leven, op het moment dat het verschuldigd is (73); in dat geval is de enige betaling van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w:t>
      </w:r>
      <w:proofErr w:type="gramStart"/>
      <w:r w:rsidRPr="000375D0">
        <w:rPr>
          <w:rFonts w:ascii="Times Ext Roman" w:hAnsi="Times Ext Roman" w:cs="Times Ext Roman"/>
          <w:lang w:val="nl-NL"/>
        </w:rPr>
        <w:t>waar  het</w:t>
      </w:r>
      <w:proofErr w:type="gramEnd"/>
      <w:r w:rsidRPr="000375D0">
        <w:rPr>
          <w:rFonts w:ascii="Times Ext Roman" w:hAnsi="Times Ext Roman" w:cs="Times Ext Roman"/>
          <w:lang w:val="nl-NL"/>
        </w:rPr>
        <w:t xml:space="preserve"> testament nog  in moet  voorzien die over de bijkomende verplichting die per de datum van overlijden van de gelovige nog zou blijken te bestaan, wanneer zijn financiële zaken worden vastgesteld (65).</w:t>
      </w:r>
    </w:p>
    <w:p w14:paraId="4FA84444" w14:textId="77777777" w:rsidR="000375D0" w:rsidRPr="000375D0" w:rsidRDefault="000375D0" w:rsidP="00552985">
      <w:pPr>
        <w:numPr>
          <w:ilvl w:val="0"/>
          <w:numId w:val="19"/>
        </w:numPr>
        <w:tabs>
          <w:tab w:val="left" w:pos="993"/>
        </w:tabs>
        <w:autoSpaceDE w:val="0"/>
        <w:autoSpaceDN w:val="0"/>
        <w:adjustRightInd w:val="0"/>
        <w:ind w:left="993" w:hanging="426"/>
        <w:rPr>
          <w:rFonts w:ascii="Times Ext Roman" w:hAnsi="Times Ext Roman" w:cs="Times Ext Roman"/>
          <w:lang w:val="nl-NL"/>
        </w:rPr>
      </w:pPr>
      <w:r w:rsidRPr="000375D0">
        <w:rPr>
          <w:rFonts w:ascii="Times Ext Roman" w:hAnsi="Times Ext Roman" w:cs="Times Ext Roman"/>
          <w:lang w:val="nl-NL"/>
        </w:rPr>
        <w:t xml:space="preserve">Een gelovige kan iemand anders niet ontlasten van de verplichting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te betalen, noch kan de afdracht van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voor enig doel worden geoormerkt of ter ere van iemand worden betaald (64, 80).</w:t>
      </w:r>
    </w:p>
    <w:p w14:paraId="054FC849" w14:textId="77777777" w:rsidR="000375D0" w:rsidRPr="000375D0" w:rsidRDefault="000375D0" w:rsidP="00552985">
      <w:pPr>
        <w:numPr>
          <w:ilvl w:val="0"/>
          <w:numId w:val="19"/>
        </w:numPr>
        <w:tabs>
          <w:tab w:val="left" w:pos="993"/>
        </w:tabs>
        <w:autoSpaceDE w:val="0"/>
        <w:autoSpaceDN w:val="0"/>
        <w:adjustRightInd w:val="0"/>
        <w:ind w:left="993" w:hanging="426"/>
        <w:rPr>
          <w:rFonts w:ascii="Times Ext Roman" w:hAnsi="Times Ext Roman" w:cs="Times Ext Roman"/>
          <w:lang w:val="nl-NL"/>
        </w:rPr>
      </w:pPr>
      <w:r w:rsidRPr="000375D0">
        <w:rPr>
          <w:rFonts w:ascii="Times Ext Roman" w:hAnsi="Times Ext Roman" w:cs="Times Ext Roman"/>
          <w:lang w:val="nl-NL"/>
        </w:rPr>
        <w:t xml:space="preserve">De wet van de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legt alleen een verplichting op individuele gelovigen, niet op </w:t>
      </w:r>
      <w:proofErr w:type="spellStart"/>
      <w:r w:rsidRPr="000375D0">
        <w:rPr>
          <w:rFonts w:ascii="Times Ext Roman" w:hAnsi="Times Ext Roman" w:cs="Times Ext Roman"/>
          <w:lang w:val="nl-NL"/>
        </w:rPr>
        <w:t>bahá’í</w:t>
      </w:r>
      <w:proofErr w:type="spellEnd"/>
      <w:r w:rsidRPr="000375D0">
        <w:rPr>
          <w:rFonts w:ascii="Times Ext Roman" w:hAnsi="Times Ext Roman" w:cs="Times Ext Roman"/>
          <w:lang w:val="nl-NL"/>
        </w:rPr>
        <w:t>-instellingen of rechtspersonen (76).</w:t>
      </w:r>
    </w:p>
    <w:p w14:paraId="60C35B5B" w14:textId="77777777" w:rsidR="000375D0" w:rsidRPr="000375D0" w:rsidRDefault="000375D0" w:rsidP="00552985">
      <w:pPr>
        <w:numPr>
          <w:ilvl w:val="0"/>
          <w:numId w:val="19"/>
        </w:numPr>
        <w:tabs>
          <w:tab w:val="left" w:pos="993"/>
        </w:tabs>
        <w:autoSpaceDE w:val="0"/>
        <w:autoSpaceDN w:val="0"/>
        <w:adjustRightInd w:val="0"/>
        <w:ind w:left="993" w:hanging="426"/>
        <w:rPr>
          <w:rFonts w:ascii="Times Ext Roman" w:hAnsi="Times Ext Roman" w:cs="Times Ext Roman"/>
          <w:lang w:val="nl-NL"/>
        </w:rPr>
      </w:pPr>
      <w:r w:rsidRPr="000375D0">
        <w:rPr>
          <w:rFonts w:ascii="Times Ext Roman" w:hAnsi="Times Ext Roman" w:cs="Times Ext Roman"/>
          <w:lang w:val="nl-NL"/>
        </w:rPr>
        <w:t xml:space="preserve">Het wordt aan ieder persoonlijk overgelaten om te besluiten welke uitgaven “noodzakelijk” zijn en dus aftrekbaar bij de berekening van de jaarlijkse aanwas van spaargelden, en welke aanschaffingen voor de huishouding als “nodig” kunnen worden beschouwd – en dus buiten de betaling van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vallen. (19, 45, 46, 48-50, 56-58, 61, 70).</w:t>
      </w:r>
    </w:p>
    <w:p w14:paraId="41948CCC" w14:textId="77777777" w:rsidR="000375D0" w:rsidRPr="000375D0" w:rsidRDefault="000375D0" w:rsidP="00552985">
      <w:pPr>
        <w:numPr>
          <w:ilvl w:val="0"/>
          <w:numId w:val="19"/>
        </w:numPr>
        <w:tabs>
          <w:tab w:val="left" w:pos="993"/>
        </w:tabs>
        <w:autoSpaceDE w:val="0"/>
        <w:autoSpaceDN w:val="0"/>
        <w:adjustRightInd w:val="0"/>
        <w:ind w:left="993" w:hanging="426"/>
        <w:rPr>
          <w:rFonts w:ascii="Times Ext Roman" w:hAnsi="Times Ext Roman" w:cs="Times Ext Roman"/>
          <w:lang w:val="nl-NL"/>
        </w:rPr>
      </w:pPr>
      <w:r w:rsidRPr="000375D0">
        <w:rPr>
          <w:rFonts w:ascii="Times Ext Roman" w:hAnsi="Times Ext Roman" w:cs="Times Ext Roman"/>
          <w:lang w:val="nl-NL"/>
        </w:rPr>
        <w:t xml:space="preserve">Hoewel er wordt verwezen naar jaarlijkse betaling van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worden tijd en wijze van betalen overgelaten aan het oordeel van de gelovige (69, 72, 78). Er is </w:t>
      </w:r>
      <w:proofErr w:type="gramStart"/>
      <w:r w:rsidRPr="000375D0">
        <w:rPr>
          <w:rFonts w:ascii="Times Ext Roman" w:hAnsi="Times Ext Roman" w:cs="Times Ext Roman"/>
          <w:lang w:val="nl-NL"/>
        </w:rPr>
        <w:t>derhalve</w:t>
      </w:r>
      <w:proofErr w:type="gramEnd"/>
      <w:r w:rsidRPr="000375D0">
        <w:rPr>
          <w:rFonts w:ascii="Times Ext Roman" w:hAnsi="Times Ext Roman" w:cs="Times Ext Roman"/>
          <w:lang w:val="nl-NL"/>
        </w:rPr>
        <w:t xml:space="preserve"> geen verplichting om iemands activa inderhaast liquide te maken teneinde iemands lopende verplichtingen voor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te vervullen (55).</w:t>
      </w:r>
    </w:p>
    <w:p w14:paraId="7AEA46AC" w14:textId="77777777" w:rsidR="000375D0" w:rsidRPr="000375D0" w:rsidRDefault="000375D0" w:rsidP="00552985">
      <w:pPr>
        <w:numPr>
          <w:ilvl w:val="0"/>
          <w:numId w:val="19"/>
        </w:numPr>
        <w:tabs>
          <w:tab w:val="left" w:pos="993"/>
        </w:tabs>
        <w:autoSpaceDE w:val="0"/>
        <w:autoSpaceDN w:val="0"/>
        <w:adjustRightInd w:val="0"/>
        <w:ind w:left="993" w:hanging="426"/>
        <w:rPr>
          <w:rFonts w:ascii="Times Ext Roman" w:hAnsi="Times Ext Roman" w:cs="Times Ext Roman"/>
          <w:lang w:val="nl-NL"/>
        </w:rPr>
      </w:pPr>
      <w:r w:rsidRPr="000375D0">
        <w:rPr>
          <w:rFonts w:ascii="Times Ext Roman" w:hAnsi="Times Ext Roman" w:cs="Times Ext Roman"/>
          <w:lang w:val="nl-NL"/>
        </w:rPr>
        <w:t xml:space="preserve">Het staat echtgenoten vrij te bepalen of zij hun verplichtingen voor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gezamenlijk of individueel willen nakomen (59, 71, 74).</w:t>
      </w:r>
    </w:p>
    <w:p w14:paraId="08A62927" w14:textId="77777777" w:rsidR="000375D0" w:rsidRPr="000375D0" w:rsidRDefault="000375D0" w:rsidP="00552985">
      <w:pPr>
        <w:numPr>
          <w:ilvl w:val="0"/>
          <w:numId w:val="19"/>
        </w:numPr>
        <w:tabs>
          <w:tab w:val="left" w:pos="993"/>
        </w:tabs>
        <w:autoSpaceDE w:val="0"/>
        <w:autoSpaceDN w:val="0"/>
        <w:adjustRightInd w:val="0"/>
        <w:ind w:left="993" w:hanging="426"/>
        <w:rPr>
          <w:rFonts w:ascii="Times Ext Roman" w:hAnsi="Times Ext Roman" w:cs="Times Ext Roman"/>
          <w:lang w:val="nl-NL"/>
        </w:rPr>
      </w:pPr>
      <w:r w:rsidRPr="000375D0">
        <w:rPr>
          <w:rFonts w:ascii="Times Ext Roman" w:hAnsi="Times Ext Roman" w:cs="Times Ext Roman"/>
          <w:lang w:val="nl-NL"/>
        </w:rPr>
        <w:t xml:space="preserve">De boekhouding van de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moet apart worden gehouden van andere bijdragen, aangezien de besteding van de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-fondsen alleen met toestemming van de Centrale Autoriteit in de Zaak waartoe allen zich moeten wenden kan plaatsvinden, terwijl het doel van de bijdragen aan andere fondsen door de schenkers zelf kan worden vastgesteld.</w:t>
      </w:r>
    </w:p>
    <w:p w14:paraId="69856999" w14:textId="77777777" w:rsidR="000375D0" w:rsidRPr="000375D0" w:rsidRDefault="000375D0" w:rsidP="00552985">
      <w:pPr>
        <w:numPr>
          <w:ilvl w:val="0"/>
          <w:numId w:val="19"/>
        </w:numPr>
        <w:tabs>
          <w:tab w:val="left" w:pos="993"/>
        </w:tabs>
        <w:autoSpaceDE w:val="0"/>
        <w:autoSpaceDN w:val="0"/>
        <w:adjustRightInd w:val="0"/>
        <w:ind w:left="993" w:hanging="426"/>
        <w:rPr>
          <w:rFonts w:ascii="Times Ext Roman" w:hAnsi="Times Ext Roman" w:cs="Times Ext Roman"/>
          <w:lang w:val="nl-NL"/>
        </w:rPr>
      </w:pPr>
      <w:r w:rsidRPr="000375D0">
        <w:rPr>
          <w:rFonts w:ascii="Times Ext Roman" w:hAnsi="Times Ext Roman" w:cs="Times Ext Roman"/>
          <w:lang w:val="nl-NL"/>
        </w:rPr>
        <w:t xml:space="preserve">Betaling van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heeft voorrang op het schenken van bijdragen aan andere fondsen van het Geloof (49, 54, 57) en ook op de kosten van de bedevaart (2). Het wordt evenwel aan het oordeel van de gelovige overgelaten zijn bijdragen aan het fonds al dan niet als onkosten te beschouwen bij het vaststellen van de waarde van zijn of haar bezit </w:t>
      </w:r>
      <w:proofErr w:type="gramStart"/>
      <w:r w:rsidRPr="000375D0">
        <w:rPr>
          <w:rFonts w:ascii="Times Ext Roman" w:hAnsi="Times Ext Roman" w:cs="Times Ext Roman"/>
          <w:lang w:val="nl-NL"/>
        </w:rPr>
        <w:t>teneinde</w:t>
      </w:r>
      <w:proofErr w:type="gramEnd"/>
      <w:r w:rsidRPr="000375D0">
        <w:rPr>
          <w:rFonts w:ascii="Times Ext Roman" w:hAnsi="Times Ext Roman" w:cs="Times Ext Roman"/>
          <w:lang w:val="nl-NL"/>
        </w:rPr>
        <w:t xml:space="preserve"> de verschuldigde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te berekenen (57), of alleen bij te dragen uit het geld waarover al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is betaald (62). Het wordt aan hem of haar overgelaten te bepalen sommige bijdragen op de ene en sommige op de andere manier te verwerken (62).</w:t>
      </w:r>
    </w:p>
    <w:p w14:paraId="3E3107C5" w14:textId="77777777" w:rsidR="000375D0" w:rsidRDefault="000375D0" w:rsidP="000375D0">
      <w:pPr>
        <w:autoSpaceDE w:val="0"/>
        <w:autoSpaceDN w:val="0"/>
        <w:adjustRightInd w:val="0"/>
        <w:rPr>
          <w:rFonts w:ascii="Times Ext Roman" w:hAnsi="Times Ext Roman" w:cs="Times Ext Roman"/>
          <w:lang w:val="nl-NL"/>
        </w:rPr>
      </w:pPr>
    </w:p>
    <w:p w14:paraId="7A03EDB3" w14:textId="77777777" w:rsidR="00712A8C" w:rsidRPr="000375D0" w:rsidRDefault="00712A8C" w:rsidP="000375D0">
      <w:pPr>
        <w:autoSpaceDE w:val="0"/>
        <w:autoSpaceDN w:val="0"/>
        <w:adjustRightInd w:val="0"/>
        <w:rPr>
          <w:rFonts w:ascii="Times Ext Roman" w:hAnsi="Times Ext Roman" w:cs="Times Ext Roman"/>
          <w:lang w:val="nl-NL"/>
        </w:rPr>
      </w:pPr>
    </w:p>
    <w:p w14:paraId="03C2E3C4" w14:textId="77777777" w:rsidR="000375D0" w:rsidRPr="00712A8C" w:rsidRDefault="000375D0" w:rsidP="00712A8C">
      <w:pPr>
        <w:numPr>
          <w:ilvl w:val="0"/>
          <w:numId w:val="8"/>
        </w:numPr>
        <w:tabs>
          <w:tab w:val="clear" w:pos="720"/>
        </w:tabs>
        <w:autoSpaceDE w:val="0"/>
        <w:autoSpaceDN w:val="0"/>
        <w:adjustRightInd w:val="0"/>
        <w:ind w:left="0" w:hanging="567"/>
        <w:rPr>
          <w:rFonts w:ascii="Times Ext Roman" w:hAnsi="Times Ext Roman" w:cs="Times Ext Roman"/>
          <w:b/>
          <w:sz w:val="24"/>
          <w:lang w:val="nl-NL"/>
        </w:rPr>
      </w:pPr>
      <w:r w:rsidRPr="00712A8C">
        <w:rPr>
          <w:rFonts w:ascii="Times Ext Roman" w:hAnsi="Times Ext Roman" w:cs="Times Ext Roman"/>
          <w:b/>
          <w:sz w:val="24"/>
          <w:lang w:val="nl-NL"/>
        </w:rPr>
        <w:t>T</w:t>
      </w:r>
      <w:r w:rsidR="00712A8C">
        <w:rPr>
          <w:rFonts w:ascii="Times Ext Roman" w:hAnsi="Times Ext Roman" w:cs="Times Ext Roman"/>
          <w:b/>
          <w:sz w:val="24"/>
          <w:lang w:val="nl-NL"/>
        </w:rPr>
        <w:t xml:space="preserve">oepassing van de wet van </w:t>
      </w:r>
      <w:proofErr w:type="spellStart"/>
      <w:r w:rsidR="00712A8C" w:rsidRPr="00712A8C">
        <w:rPr>
          <w:rFonts w:ascii="Times Ext Roman" w:hAnsi="Times Ext Roman" w:cs="Times Ext Roman"/>
          <w:b/>
          <w:sz w:val="24"/>
          <w:lang w:val="nl-NL"/>
        </w:rPr>
        <w:t>Ḥ</w:t>
      </w:r>
      <w:r w:rsidR="00712A8C">
        <w:rPr>
          <w:rFonts w:ascii="Times Ext Roman" w:hAnsi="Times Ext Roman" w:cs="Times Ext Roman"/>
          <w:b/>
          <w:sz w:val="24"/>
          <w:lang w:val="nl-NL"/>
        </w:rPr>
        <w:t>uqúqu’lláh</w:t>
      </w:r>
      <w:proofErr w:type="spellEnd"/>
    </w:p>
    <w:p w14:paraId="66A893DE" w14:textId="77777777" w:rsidR="000375D0" w:rsidRPr="000375D0" w:rsidRDefault="000375D0" w:rsidP="000375D0">
      <w:pPr>
        <w:autoSpaceDE w:val="0"/>
        <w:autoSpaceDN w:val="0"/>
        <w:adjustRightInd w:val="0"/>
        <w:rPr>
          <w:rFonts w:ascii="Times Ext Roman" w:hAnsi="Times Ext Roman" w:cs="Times Ext Roman"/>
          <w:lang w:val="nl-NL"/>
        </w:rPr>
      </w:pPr>
    </w:p>
    <w:p w14:paraId="6C3D984B" w14:textId="77777777" w:rsidR="000375D0" w:rsidRPr="000375D0" w:rsidRDefault="000375D0" w:rsidP="000375D0">
      <w:pPr>
        <w:autoSpaceDE w:val="0"/>
        <w:autoSpaceDN w:val="0"/>
        <w:adjustRightInd w:val="0"/>
        <w:rPr>
          <w:rFonts w:ascii="Times Ext Roman" w:hAnsi="Times Ext Roman" w:cs="Times Ext Roman"/>
          <w:lang w:val="nl-NL"/>
        </w:rPr>
      </w:pPr>
      <w:r w:rsidRPr="000375D0">
        <w:rPr>
          <w:rFonts w:ascii="Times Ext Roman" w:hAnsi="Times Ext Roman" w:cs="Times Ext Roman"/>
          <w:lang w:val="nl-NL"/>
        </w:rPr>
        <w:t xml:space="preserve">Gedurende tientallen jaren was de heilige wet van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alleen van kracht voor de gelovigen uit het Midden-Oosten. De wereldwijde toepassing ervan werd door het Universele Huis van </w:t>
      </w:r>
      <w:r w:rsidRPr="000375D0">
        <w:rPr>
          <w:rFonts w:ascii="Times Ext Roman" w:hAnsi="Times Ext Roman" w:cs="Times Ext Roman"/>
          <w:lang w:val="nl-NL"/>
        </w:rPr>
        <w:lastRenderedPageBreak/>
        <w:t xml:space="preserve">Gerechtigheid ingesteld met </w:t>
      </w:r>
      <w:proofErr w:type="spellStart"/>
      <w:r w:rsidRPr="000375D0">
        <w:rPr>
          <w:rFonts w:ascii="Times Ext Roman" w:hAnsi="Times Ext Roman" w:cs="Times Ext Roman"/>
          <w:lang w:val="nl-NL"/>
        </w:rPr>
        <w:t>Riḍván</w:t>
      </w:r>
      <w:proofErr w:type="spellEnd"/>
      <w:r w:rsidRPr="000375D0">
        <w:rPr>
          <w:rFonts w:ascii="Times Ext Roman" w:hAnsi="Times Ext Roman" w:cs="Times Ext Roman"/>
          <w:lang w:val="nl-NL"/>
        </w:rPr>
        <w:t xml:space="preserve"> 1992, het begin van het Heilig Jaar waarmee de honderdste gedenkdag van het Heengaan van </w:t>
      </w:r>
      <w:proofErr w:type="spellStart"/>
      <w:r w:rsidRPr="000375D0">
        <w:rPr>
          <w:rFonts w:ascii="Times Ext Roman" w:hAnsi="Times Ext Roman" w:cs="Times Ext Roman"/>
          <w:lang w:val="nl-NL"/>
        </w:rPr>
        <w:t>Bahá’u’lláh</w:t>
      </w:r>
      <w:proofErr w:type="spellEnd"/>
      <w:r w:rsidRPr="000375D0">
        <w:rPr>
          <w:rFonts w:ascii="Times Ext Roman" w:hAnsi="Times Ext Roman" w:cs="Times Ext Roman"/>
          <w:lang w:val="nl-NL"/>
        </w:rPr>
        <w:t xml:space="preserve"> werd herdacht (28).</w:t>
      </w:r>
    </w:p>
    <w:p w14:paraId="12085DA0" w14:textId="77777777" w:rsidR="000375D0" w:rsidRPr="000375D0" w:rsidRDefault="000375D0" w:rsidP="000375D0">
      <w:pPr>
        <w:autoSpaceDE w:val="0"/>
        <w:autoSpaceDN w:val="0"/>
        <w:adjustRightInd w:val="0"/>
        <w:rPr>
          <w:rFonts w:ascii="Times Ext Roman" w:hAnsi="Times Ext Roman" w:cs="Times Ext Roman"/>
          <w:lang w:val="nl-NL"/>
        </w:rPr>
      </w:pPr>
    </w:p>
    <w:p w14:paraId="65FC77A6" w14:textId="77777777" w:rsidR="000375D0" w:rsidRPr="000375D0" w:rsidRDefault="000375D0" w:rsidP="000375D0">
      <w:pPr>
        <w:autoSpaceDE w:val="0"/>
        <w:autoSpaceDN w:val="0"/>
        <w:adjustRightInd w:val="0"/>
        <w:rPr>
          <w:rFonts w:ascii="Times Ext Roman" w:hAnsi="Times Ext Roman" w:cs="Times Ext Roman"/>
          <w:lang w:val="nl-NL"/>
        </w:rPr>
      </w:pPr>
    </w:p>
    <w:p w14:paraId="218701CF" w14:textId="77777777" w:rsidR="000375D0" w:rsidRPr="00712A8C" w:rsidRDefault="000375D0" w:rsidP="00712A8C">
      <w:pPr>
        <w:numPr>
          <w:ilvl w:val="0"/>
          <w:numId w:val="8"/>
        </w:numPr>
        <w:tabs>
          <w:tab w:val="clear" w:pos="720"/>
        </w:tabs>
        <w:autoSpaceDE w:val="0"/>
        <w:autoSpaceDN w:val="0"/>
        <w:adjustRightInd w:val="0"/>
        <w:ind w:left="0" w:hanging="567"/>
        <w:rPr>
          <w:rFonts w:ascii="Times Ext Roman" w:hAnsi="Times Ext Roman" w:cs="Times Ext Roman"/>
          <w:b/>
          <w:sz w:val="24"/>
          <w:lang w:val="nl-NL"/>
        </w:rPr>
      </w:pPr>
      <w:r w:rsidRPr="00712A8C">
        <w:rPr>
          <w:rFonts w:ascii="Times Ext Roman" w:hAnsi="Times Ext Roman" w:cs="Times Ext Roman"/>
          <w:b/>
          <w:sz w:val="24"/>
          <w:lang w:val="nl-NL"/>
        </w:rPr>
        <w:t>B</w:t>
      </w:r>
      <w:r w:rsidR="00712A8C">
        <w:rPr>
          <w:rFonts w:ascii="Times Ext Roman" w:hAnsi="Times Ext Roman" w:cs="Times Ext Roman"/>
          <w:b/>
          <w:sz w:val="24"/>
          <w:lang w:val="nl-NL"/>
        </w:rPr>
        <w:t xml:space="preserve">etaling van </w:t>
      </w:r>
      <w:proofErr w:type="spellStart"/>
      <w:r w:rsidR="00712A8C" w:rsidRPr="00712A8C">
        <w:rPr>
          <w:rFonts w:ascii="Times Ext Roman" w:hAnsi="Times Ext Roman" w:cs="Times Ext Roman"/>
          <w:b/>
          <w:sz w:val="24"/>
          <w:lang w:val="nl-NL"/>
        </w:rPr>
        <w:t>Ḥ</w:t>
      </w:r>
      <w:r w:rsidR="00712A8C">
        <w:rPr>
          <w:rFonts w:ascii="Times Ext Roman" w:hAnsi="Times Ext Roman" w:cs="Times Ext Roman"/>
          <w:b/>
          <w:sz w:val="24"/>
          <w:lang w:val="nl-NL"/>
        </w:rPr>
        <w:t>uqúqu’lláh</w:t>
      </w:r>
      <w:proofErr w:type="spellEnd"/>
    </w:p>
    <w:p w14:paraId="535D2842" w14:textId="77777777" w:rsidR="000375D0" w:rsidRPr="000375D0" w:rsidRDefault="000375D0" w:rsidP="000375D0">
      <w:pPr>
        <w:autoSpaceDE w:val="0"/>
        <w:autoSpaceDN w:val="0"/>
        <w:adjustRightInd w:val="0"/>
        <w:rPr>
          <w:rFonts w:ascii="Times Ext Roman" w:hAnsi="Times Ext Roman" w:cs="Times Ext Roman"/>
          <w:lang w:val="nl-NL"/>
        </w:rPr>
      </w:pPr>
    </w:p>
    <w:p w14:paraId="37DE3F73" w14:textId="77777777" w:rsidR="000375D0" w:rsidRPr="000375D0" w:rsidRDefault="000375D0" w:rsidP="000375D0">
      <w:pPr>
        <w:autoSpaceDE w:val="0"/>
        <w:autoSpaceDN w:val="0"/>
        <w:adjustRightInd w:val="0"/>
        <w:rPr>
          <w:rFonts w:ascii="Times Ext Roman" w:hAnsi="Times Ext Roman" w:cs="Times Ext Roman"/>
          <w:lang w:val="nl-NL"/>
        </w:rPr>
      </w:pPr>
      <w:r w:rsidRPr="000375D0">
        <w:rPr>
          <w:rFonts w:ascii="Times Ext Roman" w:hAnsi="Times Ext Roman" w:cs="Times Ext Roman"/>
          <w:lang w:val="nl-NL"/>
        </w:rPr>
        <w:t xml:space="preserve">Tot aan het overlijden van de Hand van de Zaak van God die als Hoofdgevolmachtigde was aangesteld, werd de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betaald aan de Gevolmachtigde van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aan de Afgevaardigden of aan hun benoemde Vertegenwoordigers (85, 87, 102). De instelling van het Internationaal College van Gevolmachtigden van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benoemd door het Universele Huis van Gerechtigheid, handelt nu in plaats van de Hoofdgevolmachtigde (100, 101, 103). Deze Instelling benoemt de leden van de Regionale en Nationale Colleges van Gevolmachtigden en houdt toezicht op het werk van de Afgevaardigden en de Vertegenwoordigers. Het maakt gebruik van de diensten van het Bureau van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in het Wereldcentrum voor de uitvoering van taken als het uitgeven van ontvangstbewijzen (101).</w:t>
      </w:r>
    </w:p>
    <w:p w14:paraId="6434DF97" w14:textId="77777777" w:rsidR="000375D0" w:rsidRPr="000375D0" w:rsidRDefault="000375D0" w:rsidP="000375D0">
      <w:pPr>
        <w:autoSpaceDE w:val="0"/>
        <w:autoSpaceDN w:val="0"/>
        <w:adjustRightInd w:val="0"/>
        <w:rPr>
          <w:rFonts w:ascii="Times Ext Roman" w:hAnsi="Times Ext Roman" w:cs="Times Ext Roman"/>
          <w:lang w:val="nl-NL"/>
        </w:rPr>
      </w:pPr>
    </w:p>
    <w:p w14:paraId="5B728244" w14:textId="77777777" w:rsidR="000375D0" w:rsidRPr="000375D0" w:rsidRDefault="000375D0" w:rsidP="000375D0">
      <w:pPr>
        <w:autoSpaceDE w:val="0"/>
        <w:autoSpaceDN w:val="0"/>
        <w:adjustRightInd w:val="0"/>
        <w:rPr>
          <w:rFonts w:ascii="Times Ext Roman" w:hAnsi="Times Ext Roman" w:cs="Times Ext Roman"/>
          <w:lang w:val="nl-NL"/>
        </w:rPr>
      </w:pPr>
    </w:p>
    <w:p w14:paraId="52FC3F72" w14:textId="77777777" w:rsidR="000375D0" w:rsidRPr="00712A8C" w:rsidRDefault="000375D0" w:rsidP="00712A8C">
      <w:pPr>
        <w:numPr>
          <w:ilvl w:val="0"/>
          <w:numId w:val="8"/>
        </w:numPr>
        <w:tabs>
          <w:tab w:val="clear" w:pos="720"/>
        </w:tabs>
        <w:autoSpaceDE w:val="0"/>
        <w:autoSpaceDN w:val="0"/>
        <w:adjustRightInd w:val="0"/>
        <w:ind w:left="0" w:hanging="567"/>
        <w:rPr>
          <w:rFonts w:ascii="Times Ext Roman" w:hAnsi="Times Ext Roman" w:cs="Times Ext Roman"/>
          <w:b/>
          <w:sz w:val="24"/>
          <w:lang w:val="nl-NL"/>
        </w:rPr>
      </w:pPr>
      <w:r w:rsidRPr="00712A8C">
        <w:rPr>
          <w:rFonts w:ascii="Times Ext Roman" w:hAnsi="Times Ext Roman" w:cs="Times Ext Roman"/>
          <w:b/>
          <w:sz w:val="24"/>
          <w:lang w:val="nl-NL"/>
        </w:rPr>
        <w:t>B</w:t>
      </w:r>
      <w:r w:rsidR="00712A8C">
        <w:rPr>
          <w:rFonts w:ascii="Times Ext Roman" w:hAnsi="Times Ext Roman" w:cs="Times Ext Roman"/>
          <w:b/>
          <w:sz w:val="24"/>
          <w:lang w:val="nl-NL"/>
        </w:rPr>
        <w:t xml:space="preserve">eheer van </w:t>
      </w:r>
      <w:proofErr w:type="spellStart"/>
      <w:r w:rsidRPr="00712A8C">
        <w:rPr>
          <w:rFonts w:ascii="Times Ext Roman" w:hAnsi="Times Ext Roman" w:cs="Times Ext Roman"/>
          <w:b/>
          <w:sz w:val="24"/>
          <w:lang w:val="nl-NL"/>
        </w:rPr>
        <w:t>Ḥ</w:t>
      </w:r>
      <w:r w:rsidR="00712A8C">
        <w:rPr>
          <w:rFonts w:ascii="Times Ext Roman" w:hAnsi="Times Ext Roman" w:cs="Times Ext Roman"/>
          <w:b/>
          <w:sz w:val="24"/>
          <w:lang w:val="nl-NL"/>
        </w:rPr>
        <w:t>uqúqu’lláh</w:t>
      </w:r>
      <w:proofErr w:type="spellEnd"/>
    </w:p>
    <w:p w14:paraId="321AE2F7" w14:textId="77777777" w:rsidR="000375D0" w:rsidRPr="000375D0" w:rsidRDefault="000375D0" w:rsidP="000375D0">
      <w:pPr>
        <w:autoSpaceDE w:val="0"/>
        <w:autoSpaceDN w:val="0"/>
        <w:adjustRightInd w:val="0"/>
        <w:rPr>
          <w:rFonts w:ascii="Times Ext Roman" w:hAnsi="Times Ext Roman" w:cs="Times Ext Roman"/>
          <w:lang w:val="nl-NL"/>
        </w:rPr>
      </w:pPr>
    </w:p>
    <w:p w14:paraId="4C81DC72" w14:textId="77777777" w:rsidR="000375D0" w:rsidRPr="000375D0" w:rsidRDefault="000375D0" w:rsidP="000375D0">
      <w:pPr>
        <w:autoSpaceDE w:val="0"/>
        <w:autoSpaceDN w:val="0"/>
        <w:adjustRightInd w:val="0"/>
        <w:rPr>
          <w:rFonts w:ascii="Times Ext Roman" w:hAnsi="Times Ext Roman" w:cs="Times Ext Roman"/>
          <w:lang w:val="nl-NL"/>
        </w:rPr>
      </w:pPr>
      <w:r w:rsidRPr="000375D0">
        <w:rPr>
          <w:rFonts w:ascii="Times Ext Roman" w:hAnsi="Times Ext Roman" w:cs="Times Ext Roman"/>
          <w:lang w:val="nl-NL"/>
        </w:rPr>
        <w:t xml:space="preserve">Besluiten over de noodzakelijke verordeningen met betrekking tot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(51, 54), evenals over de besteding ervan, vallen uitsluitend onder de jurisdictie van de Centrale Autoriteit in de Zaak. De </w:t>
      </w:r>
      <w:proofErr w:type="spellStart"/>
      <w:r w:rsidRPr="000375D0">
        <w:rPr>
          <w:rFonts w:ascii="Times Ext Roman" w:hAnsi="Times Ext Roman" w:cs="Times Ext Roman"/>
          <w:lang w:val="nl-NL"/>
        </w:rPr>
        <w:t>Ḥuqúqu’lláh</w:t>
      </w:r>
      <w:proofErr w:type="spellEnd"/>
      <w:r w:rsidRPr="000375D0">
        <w:rPr>
          <w:rFonts w:ascii="Times Ext Roman" w:hAnsi="Times Ext Roman" w:cs="Times Ext Roman"/>
          <w:lang w:val="nl-NL"/>
        </w:rPr>
        <w:t xml:space="preserve"> kan voor liefdadigheidsdoeleinden worden aangewend (24, 25, 45)</w:t>
      </w:r>
      <w:r w:rsidRPr="000375D0">
        <w:rPr>
          <w:rFonts w:ascii="Times Ext Roman" w:hAnsi="Times Ext Roman" w:cs="Times Ext Roman"/>
          <w:i/>
          <w:iCs/>
          <w:lang w:val="nl-NL"/>
        </w:rPr>
        <w:t xml:space="preserve"> </w:t>
      </w:r>
      <w:r w:rsidRPr="000375D0">
        <w:rPr>
          <w:rFonts w:ascii="Times Ext Roman" w:hAnsi="Times Ext Roman" w:cs="Times Ext Roman"/>
          <w:lang w:val="nl-NL"/>
        </w:rPr>
        <w:t>of voor andere doelen die nuttig zijn voor de Zaak van God (109, 110, 112).</w:t>
      </w:r>
    </w:p>
    <w:p w14:paraId="2CF2DC87" w14:textId="77777777" w:rsidR="000375D0" w:rsidRPr="00320FD0" w:rsidRDefault="000375D0" w:rsidP="000B31A4">
      <w:pPr>
        <w:autoSpaceDE w:val="0"/>
        <w:autoSpaceDN w:val="0"/>
        <w:adjustRightInd w:val="0"/>
        <w:rPr>
          <w:rFonts w:ascii="Times Ext Roman" w:hAnsi="Times Ext Roman" w:cs="Times Ext Roman"/>
          <w:lang w:val="nl-NL"/>
        </w:rPr>
      </w:pPr>
    </w:p>
    <w:sectPr w:rsidR="000375D0" w:rsidRPr="00320FD0" w:rsidSect="00DE5942">
      <w:headerReference w:type="default" r:id="rId8"/>
      <w:footerReference w:type="even" r:id="rId9"/>
      <w:footerReference w:type="default" r:id="rId10"/>
      <w:headerReference w:type="first" r:id="rId11"/>
      <w:pgSz w:w="11907" w:h="16840" w:code="9"/>
      <w:pgMar w:top="1418" w:right="1134" w:bottom="1134" w:left="1418" w:header="567" w:footer="567" w:gutter="284"/>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72CB" w14:textId="77777777" w:rsidR="00011F3B" w:rsidRDefault="00011F3B">
      <w:r>
        <w:separator/>
      </w:r>
    </w:p>
  </w:endnote>
  <w:endnote w:type="continuationSeparator" w:id="0">
    <w:p w14:paraId="751A5132" w14:textId="77777777" w:rsidR="00011F3B" w:rsidRDefault="0001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Ext Roman">
    <w:altName w:val="Times New Roman"/>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390C" w14:textId="77777777" w:rsidR="00A06876" w:rsidRDefault="00A06876" w:rsidP="008631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833882" w14:textId="77777777" w:rsidR="00A06876" w:rsidRDefault="00A06876" w:rsidP="001478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628B" w14:textId="09D25620" w:rsidR="00A06876" w:rsidRPr="00DE5942" w:rsidRDefault="00DE5942" w:rsidP="0014781E">
    <w:pPr>
      <w:pStyle w:val="Footer"/>
      <w:ind w:right="360"/>
      <w:rPr>
        <w:lang w:val="nl-NL"/>
      </w:rPr>
    </w:pPr>
    <w:r>
      <w:rPr>
        <w:lang w:val="nl-NL"/>
      </w:rPr>
      <w:tab/>
    </w:r>
    <w:r w:rsidR="00ED184E">
      <w:rPr>
        <w:noProof/>
      </w:rPr>
      <mc:AlternateContent>
        <mc:Choice Requires="wps">
          <w:drawing>
            <wp:inline distT="0" distB="0" distL="0" distR="0" wp14:anchorId="5E4799B5" wp14:editId="017BEA26">
              <wp:extent cx="565785" cy="191770"/>
              <wp:effectExtent l="0" t="0" r="0" b="0"/>
              <wp:docPr id="24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DE7F4E9" w14:textId="77777777" w:rsidR="00DE5942" w:rsidRPr="00E03DF6" w:rsidRDefault="00DE5942" w:rsidP="00DE5942">
                          <w:pPr>
                            <w:pBdr>
                              <w:top w:val="single" w:sz="4" w:space="1" w:color="7F7F7F"/>
                            </w:pBdr>
                            <w:jc w:val="center"/>
                            <w:rPr>
                              <w:sz w:val="20"/>
                              <w:szCs w:val="20"/>
                            </w:rPr>
                          </w:pPr>
                          <w:r w:rsidRPr="00E03DF6">
                            <w:rPr>
                              <w:sz w:val="20"/>
                              <w:szCs w:val="20"/>
                            </w:rPr>
                            <w:fldChar w:fldCharType="begin"/>
                          </w:r>
                          <w:r w:rsidRPr="00E03DF6">
                            <w:rPr>
                              <w:sz w:val="20"/>
                              <w:szCs w:val="20"/>
                            </w:rPr>
                            <w:instrText>PAGE   \* MERGEFORMAT</w:instrText>
                          </w:r>
                          <w:r w:rsidRPr="00E03DF6">
                            <w:rPr>
                              <w:sz w:val="20"/>
                              <w:szCs w:val="20"/>
                            </w:rPr>
                            <w:fldChar w:fldCharType="separate"/>
                          </w:r>
                          <w:r w:rsidR="007822CF" w:rsidRPr="007822CF">
                            <w:rPr>
                              <w:noProof/>
                              <w:sz w:val="20"/>
                              <w:szCs w:val="20"/>
                              <w:lang w:val="nl-NL"/>
                            </w:rPr>
                            <w:t>34</w:t>
                          </w:r>
                          <w:r w:rsidRPr="00E03DF6">
                            <w:rPr>
                              <w:sz w:val="20"/>
                              <w:szCs w:val="20"/>
                            </w:rPr>
                            <w:fldChar w:fldCharType="end"/>
                          </w:r>
                        </w:p>
                      </w:txbxContent>
                    </wps:txbx>
                    <wps:bodyPr rot="0" vert="horz" wrap="square" lIns="91440" tIns="0" rIns="91440" bIns="0" anchor="t" anchorCtr="0" upright="1">
                      <a:noAutofit/>
                    </wps:bodyPr>
                  </wps:wsp>
                </a:graphicData>
              </a:graphic>
            </wp:inline>
          </w:drawing>
        </mc:Choice>
        <mc:Fallback>
          <w:pict>
            <v:rect w14:anchorId="5E4799B5" id="Rechthoek 2" o:spid="_x0000_s1026"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" filled="f" fillcolor="#c0504d" stroked="f" strokecolor="#5c83b4" strokeweight="2.25pt">
              <v:textbox inset=",0,,0">
                <w:txbxContent>
                  <w:p w14:paraId="1DE7F4E9" w14:textId="77777777" w:rsidR="00DE5942" w:rsidRPr="00E03DF6" w:rsidRDefault="00DE5942" w:rsidP="00DE5942">
                    <w:pPr>
                      <w:pBdr>
                        <w:top w:val="single" w:sz="4" w:space="1" w:color="7F7F7F"/>
                      </w:pBdr>
                      <w:jc w:val="center"/>
                      <w:rPr>
                        <w:sz w:val="20"/>
                        <w:szCs w:val="20"/>
                      </w:rPr>
                    </w:pPr>
                    <w:r w:rsidRPr="00E03DF6">
                      <w:rPr>
                        <w:sz w:val="20"/>
                        <w:szCs w:val="20"/>
                      </w:rPr>
                      <w:fldChar w:fldCharType="begin"/>
                    </w:r>
                    <w:r w:rsidRPr="00E03DF6">
                      <w:rPr>
                        <w:sz w:val="20"/>
                        <w:szCs w:val="20"/>
                      </w:rPr>
                      <w:instrText>PAGE   \* MERGEFORMAT</w:instrText>
                    </w:r>
                    <w:r w:rsidRPr="00E03DF6">
                      <w:rPr>
                        <w:sz w:val="20"/>
                        <w:szCs w:val="20"/>
                      </w:rPr>
                      <w:fldChar w:fldCharType="separate"/>
                    </w:r>
                    <w:r w:rsidR="007822CF" w:rsidRPr="007822CF">
                      <w:rPr>
                        <w:noProof/>
                        <w:sz w:val="20"/>
                        <w:szCs w:val="20"/>
                        <w:lang w:val="nl-NL"/>
                      </w:rPr>
                      <w:t>34</w:t>
                    </w:r>
                    <w:r w:rsidRPr="00E03DF6">
                      <w:rPr>
                        <w:sz w:val="20"/>
                        <w:szCs w:val="20"/>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EDF06" w14:textId="77777777" w:rsidR="00011F3B" w:rsidRDefault="00011F3B">
      <w:r>
        <w:separator/>
      </w:r>
    </w:p>
  </w:footnote>
  <w:footnote w:type="continuationSeparator" w:id="0">
    <w:p w14:paraId="3B6FA48B" w14:textId="77777777" w:rsidR="00011F3B" w:rsidRDefault="00011F3B">
      <w:r>
        <w:continuationSeparator/>
      </w:r>
    </w:p>
  </w:footnote>
  <w:footnote w:id="1">
    <w:p w14:paraId="41240E11" w14:textId="77777777" w:rsidR="00A06876" w:rsidRPr="008074E8" w:rsidRDefault="00A06876" w:rsidP="008074E8">
      <w:pPr>
        <w:autoSpaceDE w:val="0"/>
        <w:autoSpaceDN w:val="0"/>
        <w:adjustRightInd w:val="0"/>
        <w:rPr>
          <w:rFonts w:ascii="Times Ext Roman" w:hAnsi="Times Ext Roman" w:cs="Times Ext Roman"/>
          <w:iCs/>
          <w:sz w:val="18"/>
          <w:szCs w:val="18"/>
          <w:lang w:val="nl-NL"/>
        </w:rPr>
      </w:pPr>
      <w:r w:rsidRPr="008074E8">
        <w:rPr>
          <w:rStyle w:val="FootnoteReference"/>
          <w:sz w:val="18"/>
          <w:szCs w:val="18"/>
        </w:rPr>
        <w:footnoteRef/>
      </w:r>
      <w:r w:rsidRPr="00041CF1">
        <w:rPr>
          <w:sz w:val="18"/>
          <w:szCs w:val="18"/>
          <w:lang w:val="nl-BE"/>
        </w:rPr>
        <w:t xml:space="preserve"> </w:t>
      </w:r>
      <w:r w:rsidR="00C8272F" w:rsidRPr="00FF5090">
        <w:rPr>
          <w:i/>
          <w:sz w:val="18"/>
          <w:szCs w:val="18"/>
          <w:lang w:val="nl-BE"/>
        </w:rPr>
        <w:t xml:space="preserve">De </w:t>
      </w:r>
      <w:proofErr w:type="spellStart"/>
      <w:r w:rsidRPr="00FF5090">
        <w:rPr>
          <w:rFonts w:ascii="Times Ext Roman" w:hAnsi="Times Ext Roman" w:cs="Times Ext Roman"/>
          <w:i/>
          <w:iCs/>
          <w:sz w:val="18"/>
          <w:szCs w:val="18"/>
          <w:lang w:val="nl-NL"/>
        </w:rPr>
        <w:t>Kitáb</w:t>
      </w:r>
      <w:proofErr w:type="spellEnd"/>
      <w:r w:rsidRPr="00FF5090">
        <w:rPr>
          <w:rFonts w:ascii="Times Ext Roman" w:hAnsi="Times Ext Roman" w:cs="Times Ext Roman"/>
          <w:i/>
          <w:iCs/>
          <w:sz w:val="18"/>
          <w:szCs w:val="18"/>
          <w:lang w:val="nl-NL"/>
        </w:rPr>
        <w:t>-i-</w:t>
      </w:r>
      <w:proofErr w:type="spellStart"/>
      <w:r w:rsidRPr="00FF5090">
        <w:rPr>
          <w:rFonts w:ascii="Times Ext Roman" w:hAnsi="Times Ext Roman" w:cs="Times Ext Roman"/>
          <w:i/>
          <w:iCs/>
          <w:sz w:val="18"/>
          <w:szCs w:val="18"/>
          <w:lang w:val="nl-NL"/>
        </w:rPr>
        <w:t>Aqdas</w:t>
      </w:r>
      <w:proofErr w:type="spellEnd"/>
      <w:r w:rsidRPr="00FF5090">
        <w:rPr>
          <w:rFonts w:ascii="Times Ext Roman" w:hAnsi="Times Ext Roman" w:cs="Times Ext Roman"/>
          <w:i/>
          <w:iCs/>
          <w:sz w:val="18"/>
          <w:szCs w:val="18"/>
          <w:lang w:val="nl-NL"/>
        </w:rPr>
        <w:t xml:space="preserve">, </w:t>
      </w:r>
      <w:r w:rsidR="00FF5090" w:rsidRPr="00FF5090">
        <w:rPr>
          <w:rFonts w:ascii="Times Ext Roman" w:hAnsi="Times Ext Roman" w:cs="Times Ext Roman"/>
          <w:i/>
          <w:iCs/>
          <w:sz w:val="18"/>
          <w:szCs w:val="18"/>
          <w:lang w:val="nl-NL"/>
        </w:rPr>
        <w:t>het Heiligste Boek</w:t>
      </w:r>
      <w:r w:rsidR="00FF5090">
        <w:rPr>
          <w:rFonts w:ascii="Times Ext Roman" w:hAnsi="Times Ext Roman" w:cs="Times Ext Roman"/>
          <w:iCs/>
          <w:sz w:val="18"/>
          <w:szCs w:val="18"/>
          <w:lang w:val="nl-NL"/>
        </w:rPr>
        <w:t xml:space="preserve">, </w:t>
      </w:r>
      <w:r w:rsidR="00C43EB0">
        <w:rPr>
          <w:rFonts w:ascii="Times Ext Roman" w:hAnsi="Times Ext Roman" w:cs="Times Ext Roman"/>
          <w:iCs/>
          <w:sz w:val="18"/>
          <w:szCs w:val="18"/>
          <w:lang w:val="nl-NL"/>
        </w:rPr>
        <w:t>§</w:t>
      </w:r>
      <w:r w:rsidRPr="008074E8">
        <w:rPr>
          <w:rFonts w:ascii="Times Ext Roman" w:hAnsi="Times Ext Roman" w:cs="Times Ext Roman"/>
          <w:iCs/>
          <w:sz w:val="18"/>
          <w:szCs w:val="18"/>
          <w:lang w:val="nl-NL"/>
        </w:rPr>
        <w:t>97</w:t>
      </w:r>
      <w:r w:rsidR="00C43EB0">
        <w:rPr>
          <w:rFonts w:ascii="Times Ext Roman" w:hAnsi="Times Ext Roman" w:cs="Times Ext Roman"/>
          <w:iCs/>
          <w:sz w:val="18"/>
          <w:szCs w:val="18"/>
          <w:lang w:val="nl-NL"/>
        </w:rPr>
        <w:t>.</w:t>
      </w:r>
    </w:p>
    <w:p w14:paraId="1F3C87B5" w14:textId="77777777" w:rsidR="00A06876" w:rsidRPr="008074E8" w:rsidRDefault="00A06876">
      <w:pPr>
        <w:pStyle w:val="FootnoteText"/>
        <w:rPr>
          <w:lang w:val="nl-BE"/>
        </w:rPr>
      </w:pPr>
    </w:p>
  </w:footnote>
  <w:footnote w:id="2">
    <w:p w14:paraId="702EE2F3" w14:textId="77777777" w:rsidR="00A06876" w:rsidRPr="00F06EA7" w:rsidRDefault="00A06876" w:rsidP="002C6D56">
      <w:pPr>
        <w:pStyle w:val="FootnoteText"/>
        <w:rPr>
          <w:sz w:val="18"/>
          <w:szCs w:val="18"/>
          <w:lang w:val="nl-BE"/>
        </w:rPr>
      </w:pPr>
      <w:r w:rsidRPr="00F06EA7">
        <w:rPr>
          <w:rStyle w:val="FootnoteReference"/>
          <w:sz w:val="18"/>
          <w:szCs w:val="18"/>
        </w:rPr>
        <w:footnoteRef/>
      </w:r>
      <w:r w:rsidRPr="00041CF1">
        <w:rPr>
          <w:sz w:val="18"/>
          <w:szCs w:val="18"/>
          <w:lang w:val="nl-BE"/>
        </w:rPr>
        <w:t xml:space="preserve"> </w:t>
      </w:r>
      <w:r>
        <w:rPr>
          <w:sz w:val="18"/>
          <w:szCs w:val="18"/>
          <w:lang w:val="nl-BE"/>
        </w:rPr>
        <w:t>Koran</w:t>
      </w:r>
      <w:r w:rsidRPr="00F06EA7">
        <w:rPr>
          <w:sz w:val="18"/>
          <w:szCs w:val="18"/>
          <w:lang w:val="nl-BE"/>
        </w:rPr>
        <w:t xml:space="preserve"> 35:15</w:t>
      </w:r>
    </w:p>
  </w:footnote>
  <w:footnote w:id="3">
    <w:p w14:paraId="51C566F5" w14:textId="77777777" w:rsidR="00A06876" w:rsidRPr="00F06EA7" w:rsidRDefault="00A06876" w:rsidP="00CE3755">
      <w:pPr>
        <w:autoSpaceDE w:val="0"/>
        <w:autoSpaceDN w:val="0"/>
        <w:adjustRightInd w:val="0"/>
        <w:rPr>
          <w:rFonts w:ascii="Times Ext Roman" w:hAnsi="Times Ext Roman" w:cs="Times Ext Roman"/>
          <w:iCs/>
          <w:sz w:val="18"/>
          <w:szCs w:val="18"/>
          <w:lang w:val="nl-NL"/>
        </w:rPr>
      </w:pPr>
      <w:r w:rsidRPr="00F06EA7">
        <w:rPr>
          <w:rStyle w:val="FootnoteReference"/>
          <w:sz w:val="18"/>
          <w:szCs w:val="18"/>
        </w:rPr>
        <w:footnoteRef/>
      </w:r>
      <w:r w:rsidRPr="00F06EA7">
        <w:rPr>
          <w:sz w:val="18"/>
          <w:szCs w:val="18"/>
          <w:lang w:val="nl-NL"/>
        </w:rPr>
        <w:t xml:space="preserve"> </w:t>
      </w:r>
      <w:r w:rsidR="00F71279">
        <w:rPr>
          <w:rFonts w:ascii="Times Ext Roman" w:hAnsi="Times Ext Roman" w:cs="Times Ext Roman"/>
          <w:iCs/>
          <w:sz w:val="18"/>
          <w:szCs w:val="18"/>
          <w:lang w:val="nl-NL"/>
        </w:rPr>
        <w:t>‘</w:t>
      </w:r>
      <w:proofErr w:type="spellStart"/>
      <w:r w:rsidR="00F71279">
        <w:rPr>
          <w:rFonts w:ascii="Times Ext Roman" w:hAnsi="Times Ext Roman" w:cs="Times Ext Roman"/>
          <w:iCs/>
          <w:sz w:val="18"/>
          <w:szCs w:val="18"/>
          <w:lang w:val="nl-NL"/>
        </w:rPr>
        <w:t>Abdu’l-Bahá</w:t>
      </w:r>
      <w:proofErr w:type="spellEnd"/>
      <w:r w:rsidR="00F71279">
        <w:rPr>
          <w:rFonts w:ascii="Times Ext Roman" w:hAnsi="Times Ext Roman" w:cs="Times Ext Roman"/>
          <w:iCs/>
          <w:sz w:val="18"/>
          <w:szCs w:val="18"/>
          <w:lang w:val="nl-NL"/>
        </w:rPr>
        <w:t xml:space="preserve">, </w:t>
      </w:r>
      <w:r w:rsidR="00F71279" w:rsidRPr="00C43EB0">
        <w:rPr>
          <w:rFonts w:ascii="Times Ext Roman" w:hAnsi="Times Ext Roman" w:cs="Times Ext Roman"/>
          <w:i/>
          <w:iCs/>
          <w:sz w:val="18"/>
          <w:szCs w:val="18"/>
          <w:lang w:val="nl-NL"/>
        </w:rPr>
        <w:t xml:space="preserve">Testamenten van </w:t>
      </w:r>
      <w:proofErr w:type="spellStart"/>
      <w:r w:rsidR="00F71279" w:rsidRPr="00C43EB0">
        <w:rPr>
          <w:rFonts w:ascii="Times Ext Roman" w:hAnsi="Times Ext Roman" w:cs="Times Ext Roman"/>
          <w:i/>
          <w:iCs/>
          <w:sz w:val="18"/>
          <w:szCs w:val="18"/>
          <w:lang w:val="nl-NL"/>
        </w:rPr>
        <w:t>Bahá’u’lláh</w:t>
      </w:r>
      <w:proofErr w:type="spellEnd"/>
      <w:r w:rsidR="00F71279" w:rsidRPr="00C43EB0">
        <w:rPr>
          <w:rFonts w:ascii="Times Ext Roman" w:hAnsi="Times Ext Roman" w:cs="Times Ext Roman"/>
          <w:i/>
          <w:iCs/>
          <w:sz w:val="18"/>
          <w:szCs w:val="18"/>
          <w:lang w:val="nl-NL"/>
        </w:rPr>
        <w:t xml:space="preserve"> en ‘</w:t>
      </w:r>
      <w:proofErr w:type="spellStart"/>
      <w:r w:rsidR="00F71279" w:rsidRPr="00C43EB0">
        <w:rPr>
          <w:rFonts w:ascii="Times Ext Roman" w:hAnsi="Times Ext Roman" w:cs="Times Ext Roman"/>
          <w:i/>
          <w:iCs/>
          <w:sz w:val="18"/>
          <w:szCs w:val="18"/>
          <w:lang w:val="nl-NL"/>
        </w:rPr>
        <w:t>Abdu’</w:t>
      </w:r>
      <w:r w:rsidRPr="00C43EB0">
        <w:rPr>
          <w:rFonts w:ascii="Times Ext Roman" w:hAnsi="Times Ext Roman" w:cs="Times Ext Roman"/>
          <w:i/>
          <w:iCs/>
          <w:sz w:val="18"/>
          <w:szCs w:val="18"/>
          <w:lang w:val="nl-NL"/>
        </w:rPr>
        <w:t>l-Bahá</w:t>
      </w:r>
      <w:proofErr w:type="spellEnd"/>
      <w:r w:rsidRPr="00F06EA7">
        <w:rPr>
          <w:rFonts w:ascii="Times Ext Roman" w:hAnsi="Times Ext Roman" w:cs="Times Ext Roman"/>
          <w:iCs/>
          <w:sz w:val="18"/>
          <w:szCs w:val="18"/>
          <w:lang w:val="nl-NL"/>
        </w:rPr>
        <w:t>, blz. 17-18</w:t>
      </w:r>
      <w:r w:rsidR="00F71279">
        <w:rPr>
          <w:rFonts w:ascii="Times Ext Roman" w:hAnsi="Times Ext Roman" w:cs="Times Ext Roman"/>
          <w:iCs/>
          <w:sz w:val="18"/>
          <w:szCs w:val="18"/>
          <w:lang w:val="nl-NL"/>
        </w:rPr>
        <w:t>.</w:t>
      </w:r>
    </w:p>
    <w:p w14:paraId="1D0BA763" w14:textId="77777777" w:rsidR="00A06876" w:rsidRPr="00CE3755" w:rsidRDefault="00A06876">
      <w:pPr>
        <w:pStyle w:val="FootnoteText"/>
        <w:rPr>
          <w:lang w:val="nl-NL"/>
        </w:rPr>
      </w:pPr>
    </w:p>
  </w:footnote>
  <w:footnote w:id="4">
    <w:p w14:paraId="63214765" w14:textId="77777777" w:rsidR="00A06876" w:rsidRPr="00F06EA7" w:rsidRDefault="00A06876" w:rsidP="00CE3755">
      <w:pPr>
        <w:widowControl w:val="0"/>
        <w:tabs>
          <w:tab w:val="left" w:pos="731"/>
        </w:tabs>
        <w:autoSpaceDE w:val="0"/>
        <w:autoSpaceDN w:val="0"/>
        <w:adjustRightInd w:val="0"/>
        <w:spacing w:line="277" w:lineRule="exact"/>
        <w:rPr>
          <w:rFonts w:ascii="Times Ext Roman" w:hAnsi="Times Ext Roman" w:cs="Times Ext Roman"/>
          <w:iCs/>
          <w:sz w:val="18"/>
          <w:szCs w:val="18"/>
          <w:lang w:val="nl-NL"/>
        </w:rPr>
      </w:pPr>
      <w:r w:rsidRPr="00F06EA7">
        <w:rPr>
          <w:rStyle w:val="FootnoteReference"/>
          <w:sz w:val="18"/>
          <w:szCs w:val="18"/>
        </w:rPr>
        <w:footnoteRef/>
      </w:r>
      <w:r w:rsidRPr="00F06EA7">
        <w:rPr>
          <w:sz w:val="18"/>
          <w:szCs w:val="18"/>
          <w:lang w:val="nl-NL"/>
        </w:rPr>
        <w:t xml:space="preserve"> </w:t>
      </w:r>
      <w:r w:rsidRPr="00F06EA7">
        <w:rPr>
          <w:rFonts w:ascii="Times Ext Roman" w:hAnsi="Times Ext Roman" w:cs="Times Ext Roman"/>
          <w:iCs/>
          <w:sz w:val="18"/>
          <w:szCs w:val="18"/>
          <w:lang w:val="nl-NL"/>
        </w:rPr>
        <w:t xml:space="preserve">23 </w:t>
      </w:r>
      <w:r>
        <w:rPr>
          <w:rFonts w:ascii="Times Ext Roman" w:hAnsi="Times Ext Roman" w:cs="Times Ext Roman"/>
          <w:iCs/>
          <w:sz w:val="18"/>
          <w:szCs w:val="18"/>
          <w:lang w:val="nl-NL"/>
        </w:rPr>
        <w:t>j</w:t>
      </w:r>
      <w:r w:rsidRPr="00F06EA7">
        <w:rPr>
          <w:rFonts w:ascii="Times Ext Roman" w:hAnsi="Times Ext Roman" w:cs="Times Ext Roman"/>
          <w:iCs/>
          <w:sz w:val="18"/>
          <w:szCs w:val="18"/>
          <w:lang w:val="nl-NL"/>
        </w:rPr>
        <w:t>uni 1945, aan een gelovige, vertaald uit het Perzisch</w:t>
      </w:r>
      <w:r w:rsidR="00F71279">
        <w:rPr>
          <w:rFonts w:ascii="Times Ext Roman" w:hAnsi="Times Ext Roman" w:cs="Times Ext Roman"/>
          <w:iCs/>
          <w:sz w:val="18"/>
          <w:szCs w:val="18"/>
          <w:lang w:val="nl-NL"/>
        </w:rPr>
        <w:t>.</w:t>
      </w:r>
    </w:p>
  </w:footnote>
  <w:footnote w:id="5">
    <w:p w14:paraId="0EBCE402" w14:textId="77777777" w:rsidR="00A06876" w:rsidRPr="00F06EA7" w:rsidRDefault="00A06876" w:rsidP="00CE3755">
      <w:pPr>
        <w:autoSpaceDE w:val="0"/>
        <w:autoSpaceDN w:val="0"/>
        <w:adjustRightInd w:val="0"/>
        <w:rPr>
          <w:rFonts w:ascii="Times Ext Roman" w:hAnsi="Times Ext Roman" w:cs="Times Ext Roman"/>
          <w:iCs/>
          <w:sz w:val="18"/>
          <w:szCs w:val="18"/>
          <w:lang w:val="nl-NL"/>
        </w:rPr>
      </w:pPr>
      <w:r w:rsidRPr="00F06EA7">
        <w:rPr>
          <w:rStyle w:val="FootnoteReference"/>
          <w:sz w:val="18"/>
          <w:szCs w:val="18"/>
        </w:rPr>
        <w:footnoteRef/>
      </w:r>
      <w:r w:rsidRPr="00F06EA7">
        <w:rPr>
          <w:sz w:val="18"/>
          <w:szCs w:val="18"/>
          <w:lang w:val="nl-NL"/>
        </w:rPr>
        <w:t xml:space="preserve"> </w:t>
      </w:r>
      <w:proofErr w:type="spellStart"/>
      <w:r w:rsidRPr="00F06EA7">
        <w:rPr>
          <w:rFonts w:ascii="Times Ext Roman" w:hAnsi="Times Ext Roman" w:cs="Times Ext Roman"/>
          <w:iCs/>
          <w:sz w:val="18"/>
          <w:szCs w:val="18"/>
          <w:lang w:val="nl-NL"/>
        </w:rPr>
        <w:t>Riḍván</w:t>
      </w:r>
      <w:proofErr w:type="spellEnd"/>
      <w:r w:rsidRPr="00F06EA7">
        <w:rPr>
          <w:rFonts w:ascii="Times Ext Roman" w:hAnsi="Times Ext Roman" w:cs="Times Ext Roman"/>
          <w:iCs/>
          <w:sz w:val="18"/>
          <w:szCs w:val="18"/>
          <w:lang w:val="nl-NL"/>
        </w:rPr>
        <w:t xml:space="preserve"> 1991, </w:t>
      </w:r>
      <w:r w:rsidR="00D72890">
        <w:rPr>
          <w:rFonts w:ascii="Times Ext Roman" w:hAnsi="Times Ext Roman" w:cs="Times Ext Roman"/>
          <w:iCs/>
          <w:sz w:val="18"/>
          <w:szCs w:val="18"/>
          <w:lang w:val="nl-NL"/>
        </w:rPr>
        <w:t xml:space="preserve">geschreven door het Universele Huis van Gerechtigheid </w:t>
      </w:r>
      <w:r w:rsidRPr="00F06EA7">
        <w:rPr>
          <w:rFonts w:ascii="Times Ext Roman" w:hAnsi="Times Ext Roman" w:cs="Times Ext Roman"/>
          <w:iCs/>
          <w:sz w:val="18"/>
          <w:szCs w:val="18"/>
          <w:lang w:val="nl-NL"/>
        </w:rPr>
        <w:t xml:space="preserve">aan de </w:t>
      </w:r>
      <w:proofErr w:type="spellStart"/>
      <w:r>
        <w:rPr>
          <w:rFonts w:ascii="Times Ext Roman" w:hAnsi="Times Ext Roman" w:cs="Times Ext Roman"/>
          <w:iCs/>
          <w:sz w:val="18"/>
          <w:szCs w:val="18"/>
          <w:lang w:val="nl-NL"/>
        </w:rPr>
        <w:t>b</w:t>
      </w:r>
      <w:r w:rsidR="00F71279">
        <w:rPr>
          <w:rFonts w:ascii="Times Ext Roman" w:hAnsi="Times Ext Roman" w:cs="Times Ext Roman"/>
          <w:iCs/>
          <w:sz w:val="18"/>
          <w:szCs w:val="18"/>
          <w:lang w:val="nl-NL"/>
        </w:rPr>
        <w:t>ahá’</w:t>
      </w:r>
      <w:r w:rsidRPr="00F06EA7">
        <w:rPr>
          <w:rFonts w:ascii="Times Ext Roman" w:hAnsi="Times Ext Roman" w:cs="Times Ext Roman"/>
          <w:iCs/>
          <w:sz w:val="18"/>
          <w:szCs w:val="18"/>
          <w:lang w:val="nl-NL"/>
        </w:rPr>
        <w:t>ís</w:t>
      </w:r>
      <w:proofErr w:type="spellEnd"/>
      <w:r w:rsidRPr="00F06EA7">
        <w:rPr>
          <w:rFonts w:ascii="Times Ext Roman" w:hAnsi="Times Ext Roman" w:cs="Times Ext Roman"/>
          <w:iCs/>
          <w:sz w:val="18"/>
          <w:szCs w:val="18"/>
          <w:lang w:val="nl-NL"/>
        </w:rPr>
        <w:t xml:space="preserve"> </w:t>
      </w:r>
      <w:r>
        <w:rPr>
          <w:rFonts w:ascii="Times Ext Roman" w:hAnsi="Times Ext Roman" w:cs="Times Ext Roman"/>
          <w:iCs/>
          <w:sz w:val="18"/>
          <w:szCs w:val="18"/>
          <w:lang w:val="nl-NL"/>
        </w:rPr>
        <w:t>overal ter</w:t>
      </w:r>
      <w:r w:rsidR="00D72890">
        <w:rPr>
          <w:rFonts w:ascii="Times Ext Roman" w:hAnsi="Times Ext Roman" w:cs="Times Ext Roman"/>
          <w:iCs/>
          <w:sz w:val="18"/>
          <w:szCs w:val="18"/>
          <w:lang w:val="nl-NL"/>
        </w:rPr>
        <w:t xml:space="preserve"> wereld</w:t>
      </w:r>
      <w:r w:rsidR="00F71279">
        <w:rPr>
          <w:rFonts w:ascii="Times Ext Roman" w:hAnsi="Times Ext Roman" w:cs="Times Ext Roman"/>
          <w:iCs/>
          <w:sz w:val="18"/>
          <w:szCs w:val="18"/>
          <w:lang w:val="nl-NL"/>
        </w:rPr>
        <w:t>.</w:t>
      </w:r>
    </w:p>
  </w:footnote>
  <w:footnote w:id="6">
    <w:p w14:paraId="7F83CCEE" w14:textId="77777777" w:rsidR="00A06876" w:rsidRPr="00F06EA7" w:rsidRDefault="00A06876">
      <w:pPr>
        <w:pStyle w:val="FootnoteText"/>
        <w:rPr>
          <w:sz w:val="18"/>
          <w:szCs w:val="18"/>
          <w:lang w:val="nl-BE"/>
        </w:rPr>
      </w:pPr>
      <w:r w:rsidRPr="00F06EA7">
        <w:rPr>
          <w:rStyle w:val="FootnoteReference"/>
          <w:sz w:val="18"/>
          <w:szCs w:val="18"/>
        </w:rPr>
        <w:footnoteRef/>
      </w:r>
      <w:r w:rsidRPr="00F06EA7">
        <w:rPr>
          <w:sz w:val="18"/>
          <w:szCs w:val="18"/>
          <w:lang w:val="nl-NL"/>
        </w:rPr>
        <w:t xml:space="preserve"> </w:t>
      </w:r>
      <w:r w:rsidRPr="00F06EA7">
        <w:rPr>
          <w:sz w:val="18"/>
          <w:szCs w:val="18"/>
          <w:lang w:val="nl-BE"/>
        </w:rPr>
        <w:t xml:space="preserve">Verwijzing naar de plechtige </w:t>
      </w:r>
      <w:r w:rsidR="00801B52">
        <w:rPr>
          <w:sz w:val="18"/>
          <w:szCs w:val="18"/>
          <w:lang w:val="nl-BE"/>
        </w:rPr>
        <w:t>gelegenheid</w:t>
      </w:r>
      <w:r w:rsidRPr="00F06EA7">
        <w:rPr>
          <w:sz w:val="18"/>
          <w:szCs w:val="18"/>
          <w:lang w:val="nl-BE"/>
        </w:rPr>
        <w:t xml:space="preserve"> van de 100</w:t>
      </w:r>
      <w:r w:rsidRPr="00F06EA7">
        <w:rPr>
          <w:sz w:val="18"/>
          <w:szCs w:val="18"/>
          <w:vertAlign w:val="superscript"/>
          <w:lang w:val="nl-BE"/>
        </w:rPr>
        <w:t>e</w:t>
      </w:r>
      <w:r w:rsidRPr="00F06EA7">
        <w:rPr>
          <w:sz w:val="18"/>
          <w:szCs w:val="18"/>
          <w:lang w:val="nl-BE"/>
        </w:rPr>
        <w:t xml:space="preserve"> gedenkdag van </w:t>
      </w:r>
      <w:r w:rsidR="00801B52">
        <w:rPr>
          <w:sz w:val="18"/>
          <w:szCs w:val="18"/>
          <w:lang w:val="nl-BE"/>
        </w:rPr>
        <w:t>de</w:t>
      </w:r>
      <w:r w:rsidRPr="00F06EA7">
        <w:rPr>
          <w:sz w:val="18"/>
          <w:szCs w:val="18"/>
          <w:lang w:val="nl-BE"/>
        </w:rPr>
        <w:t xml:space="preserve"> </w:t>
      </w:r>
      <w:r w:rsidR="00F71279">
        <w:rPr>
          <w:sz w:val="18"/>
          <w:szCs w:val="18"/>
          <w:lang w:val="nl-BE"/>
        </w:rPr>
        <w:t>Hemelvaart van Bahá’u’</w:t>
      </w:r>
      <w:r w:rsidR="004037F8">
        <w:rPr>
          <w:sz w:val="18"/>
          <w:szCs w:val="18"/>
          <w:lang w:val="nl-BE"/>
        </w:rPr>
        <w:t>lláh</w:t>
      </w:r>
      <w:r w:rsidRPr="00F06EA7">
        <w:rPr>
          <w:sz w:val="18"/>
          <w:szCs w:val="18"/>
          <w:lang w:val="nl-BE"/>
        </w:rPr>
        <w:t xml:space="preserve"> en de viering van </w:t>
      </w:r>
      <w:r w:rsidR="00801B52">
        <w:rPr>
          <w:sz w:val="18"/>
          <w:szCs w:val="18"/>
          <w:lang w:val="nl-BE"/>
        </w:rPr>
        <w:t>het eeuwfeest</w:t>
      </w:r>
      <w:r w:rsidRPr="00F06EA7">
        <w:rPr>
          <w:sz w:val="18"/>
          <w:szCs w:val="18"/>
          <w:lang w:val="nl-BE"/>
        </w:rPr>
        <w:t xml:space="preserve"> van de </w:t>
      </w:r>
      <w:r>
        <w:rPr>
          <w:sz w:val="18"/>
          <w:szCs w:val="18"/>
          <w:lang w:val="nl-BE"/>
        </w:rPr>
        <w:t>i</w:t>
      </w:r>
      <w:r w:rsidRPr="00F06EA7">
        <w:rPr>
          <w:sz w:val="18"/>
          <w:szCs w:val="18"/>
          <w:lang w:val="nl-BE"/>
        </w:rPr>
        <w:t>nwijding van Zijn machtige Verbond</w:t>
      </w:r>
      <w:r w:rsidR="00F71279">
        <w:rPr>
          <w:sz w:val="18"/>
          <w:szCs w:val="18"/>
          <w:lang w:val="nl-BE"/>
        </w:rPr>
        <w:t>.</w:t>
      </w:r>
    </w:p>
  </w:footnote>
  <w:footnote w:id="7">
    <w:p w14:paraId="7E59CD1B" w14:textId="77777777" w:rsidR="00A06876" w:rsidRPr="00F06EA7" w:rsidRDefault="00A06876" w:rsidP="00110406">
      <w:pPr>
        <w:autoSpaceDE w:val="0"/>
        <w:autoSpaceDN w:val="0"/>
        <w:adjustRightInd w:val="0"/>
        <w:rPr>
          <w:sz w:val="18"/>
          <w:szCs w:val="18"/>
          <w:lang w:val="nl-NL"/>
        </w:rPr>
      </w:pPr>
      <w:r w:rsidRPr="00F06EA7">
        <w:rPr>
          <w:rStyle w:val="FootnoteReference"/>
          <w:sz w:val="18"/>
          <w:szCs w:val="18"/>
        </w:rPr>
        <w:footnoteRef/>
      </w:r>
      <w:r w:rsidRPr="00F06EA7">
        <w:rPr>
          <w:sz w:val="18"/>
          <w:szCs w:val="18"/>
          <w:lang w:val="nl-NL"/>
        </w:rPr>
        <w:t xml:space="preserve"> </w:t>
      </w:r>
      <w:proofErr w:type="spellStart"/>
      <w:r w:rsidRPr="00F06EA7">
        <w:rPr>
          <w:rFonts w:ascii="Times Ext Roman" w:hAnsi="Times Ext Roman" w:cs="Times Ext Roman"/>
          <w:iCs/>
          <w:sz w:val="18"/>
          <w:szCs w:val="18"/>
          <w:lang w:val="nl-NL"/>
        </w:rPr>
        <w:t>Riḍván</w:t>
      </w:r>
      <w:proofErr w:type="spellEnd"/>
      <w:r w:rsidRPr="00F06EA7">
        <w:rPr>
          <w:rFonts w:ascii="Times Ext Roman" w:hAnsi="Times Ext Roman" w:cs="Times Ext Roman"/>
          <w:iCs/>
          <w:sz w:val="18"/>
          <w:szCs w:val="18"/>
          <w:lang w:val="nl-NL"/>
        </w:rPr>
        <w:t xml:space="preserve"> 1992, </w:t>
      </w:r>
      <w:r w:rsidR="00D72890">
        <w:rPr>
          <w:rFonts w:ascii="Times Ext Roman" w:hAnsi="Times Ext Roman" w:cs="Times Ext Roman"/>
          <w:iCs/>
          <w:sz w:val="18"/>
          <w:szCs w:val="18"/>
          <w:lang w:val="nl-NL"/>
        </w:rPr>
        <w:t xml:space="preserve">geschreven door het Universele Huis van Gerechtigheid </w:t>
      </w:r>
      <w:r w:rsidRPr="00F06EA7">
        <w:rPr>
          <w:rFonts w:ascii="Times Ext Roman" w:hAnsi="Times Ext Roman" w:cs="Times Ext Roman"/>
          <w:iCs/>
          <w:sz w:val="18"/>
          <w:szCs w:val="18"/>
          <w:lang w:val="nl-NL"/>
        </w:rPr>
        <w:t xml:space="preserve">aan de </w:t>
      </w:r>
      <w:proofErr w:type="spellStart"/>
      <w:r>
        <w:rPr>
          <w:rFonts w:ascii="Times Ext Roman" w:hAnsi="Times Ext Roman" w:cs="Times Ext Roman"/>
          <w:iCs/>
          <w:sz w:val="18"/>
          <w:szCs w:val="18"/>
          <w:lang w:val="nl-NL"/>
        </w:rPr>
        <w:t>b</w:t>
      </w:r>
      <w:r w:rsidR="00F71279">
        <w:rPr>
          <w:rFonts w:ascii="Times Ext Roman" w:hAnsi="Times Ext Roman" w:cs="Times Ext Roman"/>
          <w:iCs/>
          <w:sz w:val="18"/>
          <w:szCs w:val="18"/>
          <w:lang w:val="nl-NL"/>
        </w:rPr>
        <w:t>ahá’</w:t>
      </w:r>
      <w:r w:rsidRPr="00F06EA7">
        <w:rPr>
          <w:rFonts w:ascii="Times Ext Roman" w:hAnsi="Times Ext Roman" w:cs="Times Ext Roman"/>
          <w:iCs/>
          <w:sz w:val="18"/>
          <w:szCs w:val="18"/>
          <w:lang w:val="nl-NL"/>
        </w:rPr>
        <w:t>ís</w:t>
      </w:r>
      <w:proofErr w:type="spellEnd"/>
      <w:r w:rsidRPr="00F06EA7">
        <w:rPr>
          <w:rFonts w:ascii="Times Ext Roman" w:hAnsi="Times Ext Roman" w:cs="Times Ext Roman"/>
          <w:iCs/>
          <w:sz w:val="18"/>
          <w:szCs w:val="18"/>
          <w:lang w:val="nl-NL"/>
        </w:rPr>
        <w:t xml:space="preserve"> </w:t>
      </w:r>
      <w:r w:rsidR="00D72890">
        <w:rPr>
          <w:rFonts w:ascii="Times Ext Roman" w:hAnsi="Times Ext Roman" w:cs="Times Ext Roman"/>
          <w:iCs/>
          <w:sz w:val="18"/>
          <w:szCs w:val="18"/>
          <w:lang w:val="nl-NL"/>
        </w:rPr>
        <w:t>overal ter</w:t>
      </w:r>
      <w:r w:rsidRPr="00F06EA7">
        <w:rPr>
          <w:rFonts w:ascii="Times Ext Roman" w:hAnsi="Times Ext Roman" w:cs="Times Ext Roman"/>
          <w:iCs/>
          <w:sz w:val="18"/>
          <w:szCs w:val="18"/>
          <w:lang w:val="nl-NL"/>
        </w:rPr>
        <w:t xml:space="preserve"> wereld</w:t>
      </w:r>
      <w:r w:rsidR="00F71279">
        <w:rPr>
          <w:rFonts w:ascii="Times Ext Roman" w:hAnsi="Times Ext Roman" w:cs="Times Ext Roman"/>
          <w:iCs/>
          <w:sz w:val="18"/>
          <w:szCs w:val="18"/>
          <w:lang w:val="nl-NL"/>
        </w:rPr>
        <w:t>.</w:t>
      </w:r>
    </w:p>
  </w:footnote>
  <w:footnote w:id="8">
    <w:p w14:paraId="561E6E62" w14:textId="77777777" w:rsidR="00A06876" w:rsidRPr="00F06EA7" w:rsidRDefault="00A06876" w:rsidP="00110406">
      <w:pPr>
        <w:autoSpaceDE w:val="0"/>
        <w:autoSpaceDN w:val="0"/>
        <w:adjustRightInd w:val="0"/>
        <w:rPr>
          <w:sz w:val="18"/>
          <w:szCs w:val="18"/>
          <w:lang w:val="nl-NL"/>
        </w:rPr>
      </w:pPr>
      <w:r w:rsidRPr="00F06EA7">
        <w:rPr>
          <w:rStyle w:val="FootnoteReference"/>
          <w:sz w:val="18"/>
          <w:szCs w:val="18"/>
        </w:rPr>
        <w:footnoteRef/>
      </w:r>
      <w:r w:rsidRPr="00F06EA7">
        <w:rPr>
          <w:sz w:val="18"/>
          <w:szCs w:val="18"/>
          <w:lang w:val="nl-NL"/>
        </w:rPr>
        <w:t xml:space="preserve"> </w:t>
      </w:r>
      <w:r w:rsidRPr="00F06EA7">
        <w:rPr>
          <w:rFonts w:ascii="Times Ext Roman" w:hAnsi="Times Ext Roman" w:cs="Times Ext Roman"/>
          <w:iCs/>
          <w:sz w:val="18"/>
          <w:szCs w:val="18"/>
          <w:lang w:val="nl-NL"/>
        </w:rPr>
        <w:t xml:space="preserve">19 juni 1992, </w:t>
      </w:r>
      <w:r w:rsidR="00D72890">
        <w:rPr>
          <w:rFonts w:ascii="Times Ext Roman" w:hAnsi="Times Ext Roman" w:cs="Times Ext Roman"/>
          <w:iCs/>
          <w:sz w:val="18"/>
          <w:szCs w:val="18"/>
          <w:lang w:val="nl-NL"/>
        </w:rPr>
        <w:t xml:space="preserve">geschreven </w:t>
      </w:r>
      <w:r w:rsidRPr="00F06EA7">
        <w:rPr>
          <w:rFonts w:ascii="Times Ext Roman" w:hAnsi="Times Ext Roman" w:cs="Times Ext Roman"/>
          <w:iCs/>
          <w:sz w:val="18"/>
          <w:szCs w:val="18"/>
          <w:lang w:val="nl-NL"/>
        </w:rPr>
        <w:t>namens het Universele Huis van Gerechtigheid aan een Nationale Geestelijke Raad</w:t>
      </w:r>
      <w:r w:rsidR="00F71279">
        <w:rPr>
          <w:rFonts w:ascii="Times Ext Roman" w:hAnsi="Times Ext Roman" w:cs="Times Ext Roman"/>
          <w:iCs/>
          <w:sz w:val="18"/>
          <w:szCs w:val="18"/>
          <w:lang w:val="nl-NL"/>
        </w:rPr>
        <w:t>.</w:t>
      </w:r>
    </w:p>
  </w:footnote>
  <w:footnote w:id="9">
    <w:p w14:paraId="687D7CE4" w14:textId="77777777" w:rsidR="00A06876" w:rsidRPr="00F06EA7" w:rsidRDefault="00A06876" w:rsidP="00110406">
      <w:pPr>
        <w:autoSpaceDE w:val="0"/>
        <w:autoSpaceDN w:val="0"/>
        <w:adjustRightInd w:val="0"/>
        <w:rPr>
          <w:sz w:val="18"/>
          <w:szCs w:val="18"/>
          <w:lang w:val="nl-NL"/>
        </w:rPr>
      </w:pPr>
      <w:r w:rsidRPr="00F06EA7">
        <w:rPr>
          <w:rStyle w:val="FootnoteReference"/>
          <w:sz w:val="18"/>
          <w:szCs w:val="18"/>
        </w:rPr>
        <w:footnoteRef/>
      </w:r>
      <w:r w:rsidRPr="00F06EA7">
        <w:rPr>
          <w:sz w:val="18"/>
          <w:szCs w:val="18"/>
          <w:lang w:val="nl-NL"/>
        </w:rPr>
        <w:t xml:space="preserve"> </w:t>
      </w:r>
      <w:r w:rsidRPr="00F06EA7">
        <w:rPr>
          <w:rFonts w:ascii="Times Ext Roman" w:hAnsi="Times Ext Roman" w:cs="Times Ext Roman"/>
          <w:iCs/>
          <w:sz w:val="18"/>
          <w:szCs w:val="18"/>
          <w:lang w:val="nl-NL"/>
        </w:rPr>
        <w:t xml:space="preserve">12 januari 2003, </w:t>
      </w:r>
      <w:r w:rsidR="00D72890">
        <w:rPr>
          <w:rFonts w:ascii="Times Ext Roman" w:hAnsi="Times Ext Roman" w:cs="Times Ext Roman"/>
          <w:iCs/>
          <w:sz w:val="18"/>
          <w:szCs w:val="18"/>
          <w:lang w:val="nl-NL"/>
        </w:rPr>
        <w:t xml:space="preserve">geschreven </w:t>
      </w:r>
      <w:r w:rsidRPr="00F06EA7">
        <w:rPr>
          <w:rFonts w:ascii="Times Ext Roman" w:hAnsi="Times Ext Roman" w:cs="Times Ext Roman"/>
          <w:iCs/>
          <w:sz w:val="18"/>
          <w:szCs w:val="18"/>
          <w:lang w:val="nl-NL"/>
        </w:rPr>
        <w:t xml:space="preserve">door het Universele Huis van Gerechtigheid aan de </w:t>
      </w:r>
      <w:r w:rsidR="00801B52">
        <w:rPr>
          <w:rFonts w:ascii="Times Ext Roman" w:hAnsi="Times Ext Roman" w:cs="Times Ext Roman"/>
          <w:iCs/>
          <w:sz w:val="18"/>
          <w:szCs w:val="18"/>
          <w:lang w:val="nl-NL"/>
        </w:rPr>
        <w:t>A</w:t>
      </w:r>
      <w:r>
        <w:rPr>
          <w:rFonts w:ascii="Times Ext Roman" w:hAnsi="Times Ext Roman" w:cs="Times Ext Roman"/>
          <w:iCs/>
          <w:sz w:val="18"/>
          <w:szCs w:val="18"/>
          <w:lang w:val="nl-NL"/>
        </w:rPr>
        <w:t>fgevaardigden</w:t>
      </w:r>
      <w:r w:rsidR="00801B52">
        <w:rPr>
          <w:rFonts w:ascii="Times Ext Roman" w:hAnsi="Times Ext Roman" w:cs="Times Ext Roman"/>
          <w:iCs/>
          <w:sz w:val="18"/>
          <w:szCs w:val="18"/>
          <w:lang w:val="nl-NL"/>
        </w:rPr>
        <w:t xml:space="preserve"> en de V</w:t>
      </w:r>
      <w:r w:rsidRPr="00F06EA7">
        <w:rPr>
          <w:rFonts w:ascii="Times Ext Roman" w:hAnsi="Times Ext Roman" w:cs="Times Ext Roman"/>
          <w:iCs/>
          <w:sz w:val="18"/>
          <w:szCs w:val="18"/>
          <w:lang w:val="nl-NL"/>
        </w:rPr>
        <w:t xml:space="preserve">ertegenwoordigers van </w:t>
      </w:r>
      <w:r w:rsidR="00801B52">
        <w:rPr>
          <w:rFonts w:ascii="Times Ext Roman" w:hAnsi="Times Ext Roman" w:cs="Times Ext Roman"/>
          <w:iCs/>
          <w:sz w:val="18"/>
          <w:szCs w:val="18"/>
          <w:lang w:val="nl-NL"/>
        </w:rPr>
        <w:t>het</w:t>
      </w:r>
      <w:r w:rsidRPr="00F06EA7">
        <w:rPr>
          <w:rFonts w:ascii="Times Ext Roman" w:hAnsi="Times Ext Roman" w:cs="Times Ext Roman"/>
          <w:iCs/>
          <w:sz w:val="18"/>
          <w:szCs w:val="18"/>
          <w:lang w:val="nl-NL"/>
        </w:rPr>
        <w:t xml:space="preserve"> </w:t>
      </w:r>
      <w:r w:rsidR="00801B52">
        <w:rPr>
          <w:rFonts w:ascii="Times Ext Roman" w:hAnsi="Times Ext Roman" w:cs="Times Ext Roman"/>
          <w:iCs/>
          <w:sz w:val="18"/>
          <w:szCs w:val="18"/>
          <w:lang w:val="nl-NL"/>
        </w:rPr>
        <w:t>I</w:t>
      </w:r>
      <w:r w:rsidRPr="00F06EA7">
        <w:rPr>
          <w:rFonts w:ascii="Times Ext Roman" w:hAnsi="Times Ext Roman" w:cs="Times Ext Roman"/>
          <w:iCs/>
          <w:sz w:val="18"/>
          <w:szCs w:val="18"/>
          <w:lang w:val="nl-NL"/>
        </w:rPr>
        <w:t>nst</w:t>
      </w:r>
      <w:r w:rsidR="004037F8">
        <w:rPr>
          <w:rFonts w:ascii="Times Ext Roman" w:hAnsi="Times Ext Roman" w:cs="Times Ext Roman"/>
          <w:iCs/>
          <w:sz w:val="18"/>
          <w:szCs w:val="18"/>
          <w:lang w:val="nl-NL"/>
        </w:rPr>
        <w:t>ituut</w:t>
      </w:r>
      <w:r w:rsidRPr="00F06EA7">
        <w:rPr>
          <w:rFonts w:ascii="Times Ext Roman" w:hAnsi="Times Ext Roman" w:cs="Times Ext Roman"/>
          <w:iCs/>
          <w:sz w:val="18"/>
          <w:szCs w:val="18"/>
          <w:lang w:val="nl-NL"/>
        </w:rPr>
        <w:t xml:space="preserve"> </w:t>
      </w:r>
      <w:r w:rsidR="00801B52">
        <w:rPr>
          <w:rFonts w:ascii="Times Ext Roman" w:hAnsi="Times Ext Roman" w:cs="Times Ext Roman"/>
          <w:iCs/>
          <w:sz w:val="18"/>
          <w:szCs w:val="18"/>
          <w:lang w:val="nl-NL"/>
        </w:rPr>
        <w:t xml:space="preserve">van </w:t>
      </w:r>
      <w:proofErr w:type="spellStart"/>
      <w:r w:rsidR="00F71279">
        <w:rPr>
          <w:rFonts w:ascii="Times Ext Roman" w:hAnsi="Times Ext Roman" w:cs="Times Ext Roman"/>
          <w:iCs/>
          <w:sz w:val="18"/>
          <w:szCs w:val="18"/>
          <w:lang w:val="nl-NL"/>
        </w:rPr>
        <w:t>Ḥuqúqu’</w:t>
      </w:r>
      <w:r w:rsidRPr="00F06EA7">
        <w:rPr>
          <w:rFonts w:ascii="Times Ext Roman" w:hAnsi="Times Ext Roman" w:cs="Times Ext Roman"/>
          <w:iCs/>
          <w:sz w:val="18"/>
          <w:szCs w:val="18"/>
          <w:lang w:val="nl-NL"/>
        </w:rPr>
        <w:t>lláh</w:t>
      </w:r>
      <w:proofErr w:type="spellEnd"/>
      <w:r w:rsidR="00F71279">
        <w:rPr>
          <w:rFonts w:ascii="Times Ext Roman" w:hAnsi="Times Ext Roman" w:cs="Times Ext Roman"/>
          <w:iCs/>
          <w:sz w:val="18"/>
          <w:szCs w:val="18"/>
          <w:lang w:val="nl-NL"/>
        </w:rPr>
        <w:t>.</w:t>
      </w:r>
    </w:p>
  </w:footnote>
  <w:footnote w:id="10">
    <w:p w14:paraId="312D281F" w14:textId="77777777" w:rsidR="00A06876" w:rsidRPr="00F06EA7" w:rsidRDefault="00A06876" w:rsidP="00110406">
      <w:pPr>
        <w:autoSpaceDE w:val="0"/>
        <w:autoSpaceDN w:val="0"/>
        <w:adjustRightInd w:val="0"/>
        <w:rPr>
          <w:rFonts w:ascii="Times Ext Roman" w:hAnsi="Times Ext Roman" w:cs="Times Ext Roman"/>
          <w:iCs/>
          <w:color w:val="008080"/>
          <w:sz w:val="18"/>
          <w:szCs w:val="18"/>
          <w:lang w:val="nl-NL"/>
        </w:rPr>
      </w:pPr>
      <w:r w:rsidRPr="00F06EA7">
        <w:rPr>
          <w:rStyle w:val="FootnoteReference"/>
          <w:sz w:val="18"/>
          <w:szCs w:val="18"/>
        </w:rPr>
        <w:footnoteRef/>
      </w:r>
      <w:r w:rsidRPr="00F06EA7">
        <w:rPr>
          <w:sz w:val="18"/>
          <w:szCs w:val="18"/>
          <w:lang w:val="nl-NL"/>
        </w:rPr>
        <w:t xml:space="preserve"> </w:t>
      </w:r>
      <w:r w:rsidRPr="00F06EA7">
        <w:rPr>
          <w:rFonts w:ascii="Times Ext Roman" w:hAnsi="Times Ext Roman" w:cs="Times Ext Roman"/>
          <w:iCs/>
          <w:sz w:val="18"/>
          <w:szCs w:val="18"/>
          <w:lang w:val="nl-NL"/>
        </w:rPr>
        <w:t>7 oktober 2005, namens het Universele Huis van Gerechtigheid aan een gelovige</w:t>
      </w:r>
      <w:r w:rsidR="00F71279">
        <w:rPr>
          <w:rFonts w:ascii="Times Ext Roman" w:hAnsi="Times Ext Roman" w:cs="Times Ext Roman"/>
          <w:iCs/>
          <w:sz w:val="18"/>
          <w:szCs w:val="18"/>
          <w:lang w:val="nl-NL"/>
        </w:rPr>
        <w:t>.</w:t>
      </w:r>
    </w:p>
    <w:p w14:paraId="2C68F951" w14:textId="77777777" w:rsidR="00A06876" w:rsidRPr="00110406" w:rsidRDefault="00A06876">
      <w:pPr>
        <w:pStyle w:val="FootnoteText"/>
        <w:rPr>
          <w:lang w:val="nl-NL"/>
        </w:rPr>
      </w:pPr>
    </w:p>
  </w:footnote>
  <w:footnote w:id="11">
    <w:p w14:paraId="523159EA" w14:textId="77777777" w:rsidR="00A06876" w:rsidRPr="00194D9F" w:rsidRDefault="00A06876" w:rsidP="00110406">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r w:rsidR="001066CD" w:rsidRPr="001066CD">
        <w:rPr>
          <w:i/>
          <w:sz w:val="18"/>
          <w:szCs w:val="18"/>
          <w:lang w:val="nl-NL"/>
        </w:rPr>
        <w:t xml:space="preserve">De </w:t>
      </w:r>
      <w:proofErr w:type="spellStart"/>
      <w:r w:rsidRPr="001066CD">
        <w:rPr>
          <w:rFonts w:ascii="Times Ext Roman" w:hAnsi="Times Ext Roman" w:cs="Times Ext Roman"/>
          <w:i/>
          <w:sz w:val="18"/>
          <w:szCs w:val="18"/>
          <w:lang w:val="nl-NL"/>
        </w:rPr>
        <w:t>Kitáb</w:t>
      </w:r>
      <w:proofErr w:type="spellEnd"/>
      <w:r w:rsidRPr="001066CD">
        <w:rPr>
          <w:rFonts w:ascii="Times Ext Roman" w:hAnsi="Times Ext Roman" w:cs="Times Ext Roman"/>
          <w:i/>
          <w:sz w:val="18"/>
          <w:szCs w:val="18"/>
          <w:lang w:val="nl-NL"/>
        </w:rPr>
        <w:t>-i-</w:t>
      </w:r>
      <w:proofErr w:type="spellStart"/>
      <w:r w:rsidRPr="001066CD">
        <w:rPr>
          <w:rFonts w:ascii="Times Ext Roman" w:hAnsi="Times Ext Roman" w:cs="Times Ext Roman"/>
          <w:i/>
          <w:sz w:val="18"/>
          <w:szCs w:val="18"/>
          <w:lang w:val="nl-NL"/>
        </w:rPr>
        <w:t>Aqdas</w:t>
      </w:r>
      <w:proofErr w:type="spellEnd"/>
      <w:r w:rsidRPr="00194D9F">
        <w:rPr>
          <w:rFonts w:ascii="Times Ext Roman" w:hAnsi="Times Ext Roman" w:cs="Times Ext Roman"/>
          <w:sz w:val="18"/>
          <w:szCs w:val="18"/>
          <w:lang w:val="nl-NL"/>
        </w:rPr>
        <w:t xml:space="preserve">, Vragen </w:t>
      </w:r>
      <w:r w:rsidR="00B35092">
        <w:rPr>
          <w:rFonts w:ascii="Times Ext Roman" w:hAnsi="Times Ext Roman" w:cs="Times Ext Roman"/>
          <w:sz w:val="18"/>
          <w:szCs w:val="18"/>
          <w:lang w:val="nl-NL"/>
        </w:rPr>
        <w:t>en</w:t>
      </w:r>
      <w:r w:rsidRPr="00194D9F">
        <w:rPr>
          <w:rFonts w:ascii="Times Ext Roman" w:hAnsi="Times Ext Roman" w:cs="Times Ext Roman"/>
          <w:sz w:val="18"/>
          <w:szCs w:val="18"/>
          <w:lang w:val="nl-NL"/>
        </w:rPr>
        <w:t xml:space="preserve"> Antwoorden, nr. 8</w:t>
      </w:r>
      <w:r w:rsidR="00F71279">
        <w:rPr>
          <w:rFonts w:ascii="Times Ext Roman" w:hAnsi="Times Ext Roman" w:cs="Times Ext Roman"/>
          <w:sz w:val="18"/>
          <w:szCs w:val="18"/>
          <w:lang w:val="nl-NL"/>
        </w:rPr>
        <w:t>.</w:t>
      </w:r>
    </w:p>
  </w:footnote>
  <w:footnote w:id="12">
    <w:p w14:paraId="4A533668" w14:textId="77777777" w:rsidR="00A06876" w:rsidRPr="00194D9F" w:rsidRDefault="00A06876" w:rsidP="00110406">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r w:rsidR="001066CD" w:rsidRPr="001066CD">
        <w:rPr>
          <w:i/>
          <w:sz w:val="18"/>
          <w:szCs w:val="18"/>
          <w:lang w:val="nl-NL"/>
        </w:rPr>
        <w:t xml:space="preserve">De </w:t>
      </w:r>
      <w:proofErr w:type="spellStart"/>
      <w:r w:rsidRPr="001066CD">
        <w:rPr>
          <w:rFonts w:ascii="Times Ext Roman" w:hAnsi="Times Ext Roman" w:cs="Times Ext Roman"/>
          <w:i/>
          <w:iCs/>
          <w:sz w:val="18"/>
          <w:szCs w:val="18"/>
          <w:lang w:val="nl-NL"/>
        </w:rPr>
        <w:t>Kitáb</w:t>
      </w:r>
      <w:proofErr w:type="spellEnd"/>
      <w:r w:rsidRPr="001066CD">
        <w:rPr>
          <w:rFonts w:ascii="Times Ext Roman" w:hAnsi="Times Ext Roman" w:cs="Times Ext Roman"/>
          <w:i/>
          <w:iCs/>
          <w:sz w:val="18"/>
          <w:szCs w:val="18"/>
          <w:lang w:val="nl-NL"/>
        </w:rPr>
        <w:t>-i-</w:t>
      </w:r>
      <w:proofErr w:type="spellStart"/>
      <w:r w:rsidRPr="001066CD">
        <w:rPr>
          <w:rFonts w:ascii="Times Ext Roman" w:hAnsi="Times Ext Roman" w:cs="Times Ext Roman"/>
          <w:i/>
          <w:iCs/>
          <w:sz w:val="18"/>
          <w:szCs w:val="18"/>
          <w:lang w:val="nl-NL"/>
        </w:rPr>
        <w:t>Aqdas</w:t>
      </w:r>
      <w:proofErr w:type="spellEnd"/>
      <w:r w:rsidRPr="00194D9F">
        <w:rPr>
          <w:rFonts w:ascii="Times Ext Roman" w:hAnsi="Times Ext Roman" w:cs="Times Ext Roman"/>
          <w:iCs/>
          <w:sz w:val="18"/>
          <w:szCs w:val="18"/>
          <w:lang w:val="nl-NL"/>
        </w:rPr>
        <w:t xml:space="preserve">, Vragen </w:t>
      </w:r>
      <w:r w:rsidR="00B35092">
        <w:rPr>
          <w:rFonts w:ascii="Times Ext Roman" w:hAnsi="Times Ext Roman" w:cs="Times Ext Roman"/>
          <w:iCs/>
          <w:sz w:val="18"/>
          <w:szCs w:val="18"/>
          <w:lang w:val="nl-NL"/>
        </w:rPr>
        <w:t>en</w:t>
      </w:r>
      <w:r w:rsidRPr="00194D9F">
        <w:rPr>
          <w:rFonts w:ascii="Times Ext Roman" w:hAnsi="Times Ext Roman" w:cs="Times Ext Roman"/>
          <w:iCs/>
          <w:sz w:val="18"/>
          <w:szCs w:val="18"/>
          <w:lang w:val="nl-NL"/>
        </w:rPr>
        <w:t xml:space="preserve"> Antwoorden, nr. 9</w:t>
      </w:r>
      <w:r w:rsidR="00F71279">
        <w:rPr>
          <w:rFonts w:ascii="Times Ext Roman" w:hAnsi="Times Ext Roman" w:cs="Times Ext Roman"/>
          <w:iCs/>
          <w:sz w:val="18"/>
          <w:szCs w:val="18"/>
          <w:lang w:val="nl-NL"/>
        </w:rPr>
        <w:t>.</w:t>
      </w:r>
    </w:p>
  </w:footnote>
  <w:footnote w:id="13">
    <w:p w14:paraId="755B09CC" w14:textId="77777777" w:rsidR="00A06876" w:rsidRPr="00194D9F" w:rsidRDefault="00A06876" w:rsidP="00110406">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r w:rsidR="001066CD" w:rsidRPr="001066CD">
        <w:rPr>
          <w:i/>
          <w:sz w:val="18"/>
          <w:szCs w:val="18"/>
          <w:lang w:val="nl-NL"/>
        </w:rPr>
        <w:t xml:space="preserve">De </w:t>
      </w:r>
      <w:proofErr w:type="spellStart"/>
      <w:r w:rsidR="00B35092" w:rsidRPr="001066CD">
        <w:rPr>
          <w:rFonts w:ascii="Times Ext Roman" w:hAnsi="Times Ext Roman" w:cs="Times Ext Roman"/>
          <w:i/>
          <w:iCs/>
          <w:sz w:val="18"/>
          <w:szCs w:val="18"/>
          <w:lang w:val="nl-NL"/>
        </w:rPr>
        <w:t>Kitáb</w:t>
      </w:r>
      <w:proofErr w:type="spellEnd"/>
      <w:r w:rsidR="00B35092" w:rsidRPr="001066CD">
        <w:rPr>
          <w:rFonts w:ascii="Times Ext Roman" w:hAnsi="Times Ext Roman" w:cs="Times Ext Roman"/>
          <w:i/>
          <w:iCs/>
          <w:sz w:val="18"/>
          <w:szCs w:val="18"/>
          <w:lang w:val="nl-NL"/>
        </w:rPr>
        <w:t>-i-</w:t>
      </w:r>
      <w:proofErr w:type="spellStart"/>
      <w:r w:rsidR="00B35092" w:rsidRPr="001066CD">
        <w:rPr>
          <w:rFonts w:ascii="Times Ext Roman" w:hAnsi="Times Ext Roman" w:cs="Times Ext Roman"/>
          <w:i/>
          <w:iCs/>
          <w:sz w:val="18"/>
          <w:szCs w:val="18"/>
          <w:lang w:val="nl-NL"/>
        </w:rPr>
        <w:t>Aqdas</w:t>
      </w:r>
      <w:proofErr w:type="spellEnd"/>
      <w:r w:rsidR="00B35092">
        <w:rPr>
          <w:rFonts w:ascii="Times Ext Roman" w:hAnsi="Times Ext Roman" w:cs="Times Ext Roman"/>
          <w:iCs/>
          <w:sz w:val="18"/>
          <w:szCs w:val="18"/>
          <w:lang w:val="nl-NL"/>
        </w:rPr>
        <w:t>, Vragen en</w:t>
      </w:r>
      <w:r w:rsidRPr="00194D9F">
        <w:rPr>
          <w:rFonts w:ascii="Times Ext Roman" w:hAnsi="Times Ext Roman" w:cs="Times Ext Roman"/>
          <w:iCs/>
          <w:sz w:val="18"/>
          <w:szCs w:val="18"/>
          <w:lang w:val="nl-NL"/>
        </w:rPr>
        <w:t xml:space="preserve"> Antwoorden, nr. 42</w:t>
      </w:r>
      <w:r w:rsidR="00F71279">
        <w:rPr>
          <w:rFonts w:ascii="Times Ext Roman" w:hAnsi="Times Ext Roman" w:cs="Times Ext Roman"/>
          <w:iCs/>
          <w:sz w:val="18"/>
          <w:szCs w:val="18"/>
          <w:lang w:val="nl-NL"/>
        </w:rPr>
        <w:t>.</w:t>
      </w:r>
    </w:p>
  </w:footnote>
  <w:footnote w:id="14">
    <w:p w14:paraId="4093C508" w14:textId="77777777" w:rsidR="00A06876" w:rsidRPr="00194D9F" w:rsidRDefault="00A06876" w:rsidP="00110406">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proofErr w:type="spellStart"/>
      <w:r w:rsidR="00B35092">
        <w:rPr>
          <w:rFonts w:ascii="Times Ext Roman" w:hAnsi="Times Ext Roman" w:cs="Times Ext Roman"/>
          <w:iCs/>
          <w:sz w:val="18"/>
          <w:szCs w:val="18"/>
          <w:lang w:val="nl-NL"/>
        </w:rPr>
        <w:t>Kitáb</w:t>
      </w:r>
      <w:proofErr w:type="spellEnd"/>
      <w:r w:rsidR="00B35092">
        <w:rPr>
          <w:rFonts w:ascii="Times Ext Roman" w:hAnsi="Times Ext Roman" w:cs="Times Ext Roman"/>
          <w:iCs/>
          <w:sz w:val="18"/>
          <w:szCs w:val="18"/>
          <w:lang w:val="nl-NL"/>
        </w:rPr>
        <w:t>-i-</w:t>
      </w:r>
      <w:proofErr w:type="spellStart"/>
      <w:r w:rsidR="00B35092">
        <w:rPr>
          <w:rFonts w:ascii="Times Ext Roman" w:hAnsi="Times Ext Roman" w:cs="Times Ext Roman"/>
          <w:iCs/>
          <w:sz w:val="18"/>
          <w:szCs w:val="18"/>
          <w:lang w:val="nl-NL"/>
        </w:rPr>
        <w:t>Aqdas</w:t>
      </w:r>
      <w:proofErr w:type="spellEnd"/>
      <w:r w:rsidR="00B35092">
        <w:rPr>
          <w:rFonts w:ascii="Times Ext Roman" w:hAnsi="Times Ext Roman" w:cs="Times Ext Roman"/>
          <w:iCs/>
          <w:sz w:val="18"/>
          <w:szCs w:val="18"/>
          <w:lang w:val="nl-NL"/>
        </w:rPr>
        <w:t xml:space="preserve">, Vragen en </w:t>
      </w:r>
      <w:r w:rsidRPr="00194D9F">
        <w:rPr>
          <w:rFonts w:ascii="Times Ext Roman" w:hAnsi="Times Ext Roman" w:cs="Times Ext Roman"/>
          <w:iCs/>
          <w:sz w:val="18"/>
          <w:szCs w:val="18"/>
          <w:lang w:val="nl-NL"/>
        </w:rPr>
        <w:t>Antwoorden, nr. 44</w:t>
      </w:r>
      <w:r w:rsidR="00F71279">
        <w:rPr>
          <w:rFonts w:ascii="Times Ext Roman" w:hAnsi="Times Ext Roman" w:cs="Times Ext Roman"/>
          <w:iCs/>
          <w:sz w:val="18"/>
          <w:szCs w:val="18"/>
          <w:lang w:val="nl-NL"/>
        </w:rPr>
        <w:t>.</w:t>
      </w:r>
    </w:p>
  </w:footnote>
  <w:footnote w:id="15">
    <w:p w14:paraId="7FFA895C" w14:textId="77777777" w:rsidR="00A06876" w:rsidRPr="00F71279" w:rsidRDefault="00A06876" w:rsidP="00F71279">
      <w:pPr>
        <w:autoSpaceDE w:val="0"/>
        <w:autoSpaceDN w:val="0"/>
        <w:adjustRightInd w:val="0"/>
        <w:rPr>
          <w:rFonts w:ascii="Times Ext Roman" w:hAnsi="Times Ext Roman" w:cs="Times Ext Roman"/>
          <w:iCs/>
          <w:sz w:val="18"/>
          <w:szCs w:val="18"/>
          <w:lang w:val="nl-NL"/>
        </w:rPr>
      </w:pPr>
      <w:r w:rsidRPr="00194D9F">
        <w:rPr>
          <w:rStyle w:val="FootnoteReference"/>
          <w:sz w:val="18"/>
          <w:szCs w:val="18"/>
        </w:rPr>
        <w:footnoteRef/>
      </w:r>
      <w:r w:rsidRPr="00194D9F">
        <w:rPr>
          <w:sz w:val="18"/>
          <w:szCs w:val="18"/>
          <w:lang w:val="nl-NL"/>
        </w:rPr>
        <w:t xml:space="preserve"> </w:t>
      </w:r>
      <w:proofErr w:type="spellStart"/>
      <w:r w:rsidR="00B35092">
        <w:rPr>
          <w:rFonts w:ascii="Times Ext Roman" w:hAnsi="Times Ext Roman" w:cs="Times Ext Roman"/>
          <w:iCs/>
          <w:sz w:val="18"/>
          <w:szCs w:val="18"/>
          <w:lang w:val="nl-NL"/>
        </w:rPr>
        <w:t>Kitáb</w:t>
      </w:r>
      <w:proofErr w:type="spellEnd"/>
      <w:r w:rsidR="00B35092">
        <w:rPr>
          <w:rFonts w:ascii="Times Ext Roman" w:hAnsi="Times Ext Roman" w:cs="Times Ext Roman"/>
          <w:iCs/>
          <w:sz w:val="18"/>
          <w:szCs w:val="18"/>
          <w:lang w:val="nl-NL"/>
        </w:rPr>
        <w:t>-i-</w:t>
      </w:r>
      <w:proofErr w:type="spellStart"/>
      <w:r w:rsidR="00B35092">
        <w:rPr>
          <w:rFonts w:ascii="Times Ext Roman" w:hAnsi="Times Ext Roman" w:cs="Times Ext Roman"/>
          <w:iCs/>
          <w:sz w:val="18"/>
          <w:szCs w:val="18"/>
          <w:lang w:val="nl-NL"/>
        </w:rPr>
        <w:t>Aqdas</w:t>
      </w:r>
      <w:proofErr w:type="spellEnd"/>
      <w:r w:rsidR="00B35092">
        <w:rPr>
          <w:rFonts w:ascii="Times Ext Roman" w:hAnsi="Times Ext Roman" w:cs="Times Ext Roman"/>
          <w:iCs/>
          <w:sz w:val="18"/>
          <w:szCs w:val="18"/>
          <w:lang w:val="nl-NL"/>
        </w:rPr>
        <w:t>, Vragen en</w:t>
      </w:r>
      <w:r w:rsidRPr="00194D9F">
        <w:rPr>
          <w:rFonts w:ascii="Times Ext Roman" w:hAnsi="Times Ext Roman" w:cs="Times Ext Roman"/>
          <w:iCs/>
          <w:sz w:val="18"/>
          <w:szCs w:val="18"/>
          <w:lang w:val="nl-NL"/>
        </w:rPr>
        <w:t xml:space="preserve"> Antwoorden, nr. 45</w:t>
      </w:r>
      <w:r w:rsidR="00F71279">
        <w:rPr>
          <w:rFonts w:ascii="Times Ext Roman" w:hAnsi="Times Ext Roman" w:cs="Times Ext Roman"/>
          <w:iCs/>
          <w:sz w:val="18"/>
          <w:szCs w:val="18"/>
          <w:lang w:val="nl-NL"/>
        </w:rPr>
        <w:t>.</w:t>
      </w:r>
    </w:p>
  </w:footnote>
  <w:footnote w:id="16">
    <w:p w14:paraId="49749D3C" w14:textId="77777777" w:rsidR="00A06876" w:rsidRPr="00194D9F" w:rsidRDefault="00A06876" w:rsidP="00BF21B7">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proofErr w:type="spellStart"/>
      <w:r w:rsidR="00B35092">
        <w:rPr>
          <w:rFonts w:ascii="Times Ext Roman" w:hAnsi="Times Ext Roman" w:cs="Times Ext Roman"/>
          <w:iCs/>
          <w:sz w:val="18"/>
          <w:szCs w:val="18"/>
          <w:lang w:val="nl-NL"/>
        </w:rPr>
        <w:t>Kitáb</w:t>
      </w:r>
      <w:proofErr w:type="spellEnd"/>
      <w:r w:rsidR="00B35092">
        <w:rPr>
          <w:rFonts w:ascii="Times Ext Roman" w:hAnsi="Times Ext Roman" w:cs="Times Ext Roman"/>
          <w:iCs/>
          <w:sz w:val="18"/>
          <w:szCs w:val="18"/>
          <w:lang w:val="nl-NL"/>
        </w:rPr>
        <w:t>-i-</w:t>
      </w:r>
      <w:proofErr w:type="spellStart"/>
      <w:r w:rsidR="00B35092">
        <w:rPr>
          <w:rFonts w:ascii="Times Ext Roman" w:hAnsi="Times Ext Roman" w:cs="Times Ext Roman"/>
          <w:iCs/>
          <w:sz w:val="18"/>
          <w:szCs w:val="18"/>
          <w:lang w:val="nl-NL"/>
        </w:rPr>
        <w:t>Aqdas</w:t>
      </w:r>
      <w:proofErr w:type="spellEnd"/>
      <w:r w:rsidR="00B35092">
        <w:rPr>
          <w:rFonts w:ascii="Times Ext Roman" w:hAnsi="Times Ext Roman" w:cs="Times Ext Roman"/>
          <w:iCs/>
          <w:sz w:val="18"/>
          <w:szCs w:val="18"/>
          <w:lang w:val="nl-NL"/>
        </w:rPr>
        <w:t>, Vragen en</w:t>
      </w:r>
      <w:r w:rsidRPr="00194D9F">
        <w:rPr>
          <w:rFonts w:ascii="Times Ext Roman" w:hAnsi="Times Ext Roman" w:cs="Times Ext Roman"/>
          <w:iCs/>
          <w:sz w:val="18"/>
          <w:szCs w:val="18"/>
          <w:lang w:val="nl-NL"/>
        </w:rPr>
        <w:t xml:space="preserve"> Antwoorden, nr. 69</w:t>
      </w:r>
      <w:r w:rsidR="00F71279">
        <w:rPr>
          <w:rFonts w:ascii="Times Ext Roman" w:hAnsi="Times Ext Roman" w:cs="Times Ext Roman"/>
          <w:iCs/>
          <w:sz w:val="18"/>
          <w:szCs w:val="18"/>
          <w:lang w:val="nl-NL"/>
        </w:rPr>
        <w:t>.</w:t>
      </w:r>
    </w:p>
  </w:footnote>
  <w:footnote w:id="17">
    <w:p w14:paraId="19C0E8BB" w14:textId="77777777" w:rsidR="00A06876" w:rsidRPr="00194D9F" w:rsidRDefault="00A06876" w:rsidP="00BF21B7">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proofErr w:type="spellStart"/>
      <w:r w:rsidR="00B35092">
        <w:rPr>
          <w:rFonts w:ascii="Times Ext Roman" w:hAnsi="Times Ext Roman" w:cs="Times Ext Roman"/>
          <w:iCs/>
          <w:sz w:val="18"/>
          <w:szCs w:val="18"/>
          <w:lang w:val="nl-NL"/>
        </w:rPr>
        <w:t>Kitáb</w:t>
      </w:r>
      <w:proofErr w:type="spellEnd"/>
      <w:r w:rsidR="00B35092">
        <w:rPr>
          <w:rFonts w:ascii="Times Ext Roman" w:hAnsi="Times Ext Roman" w:cs="Times Ext Roman"/>
          <w:iCs/>
          <w:sz w:val="18"/>
          <w:szCs w:val="18"/>
          <w:lang w:val="nl-NL"/>
        </w:rPr>
        <w:t>-i-</w:t>
      </w:r>
      <w:proofErr w:type="spellStart"/>
      <w:r w:rsidR="00B35092">
        <w:rPr>
          <w:rFonts w:ascii="Times Ext Roman" w:hAnsi="Times Ext Roman" w:cs="Times Ext Roman"/>
          <w:iCs/>
          <w:sz w:val="18"/>
          <w:szCs w:val="18"/>
          <w:lang w:val="nl-NL"/>
        </w:rPr>
        <w:t>Aqdas</w:t>
      </w:r>
      <w:proofErr w:type="spellEnd"/>
      <w:r w:rsidR="00B35092">
        <w:rPr>
          <w:rFonts w:ascii="Times Ext Roman" w:hAnsi="Times Ext Roman" w:cs="Times Ext Roman"/>
          <w:iCs/>
          <w:sz w:val="18"/>
          <w:szCs w:val="18"/>
          <w:lang w:val="nl-NL"/>
        </w:rPr>
        <w:t>, Vragen en</w:t>
      </w:r>
      <w:r w:rsidRPr="00194D9F">
        <w:rPr>
          <w:rFonts w:ascii="Times Ext Roman" w:hAnsi="Times Ext Roman" w:cs="Times Ext Roman"/>
          <w:iCs/>
          <w:sz w:val="18"/>
          <w:szCs w:val="18"/>
          <w:lang w:val="nl-NL"/>
        </w:rPr>
        <w:t xml:space="preserve"> Antwoorden, nr. 80</w:t>
      </w:r>
      <w:r w:rsidR="00F71279">
        <w:rPr>
          <w:rFonts w:ascii="Times Ext Roman" w:hAnsi="Times Ext Roman" w:cs="Times Ext Roman"/>
          <w:iCs/>
          <w:sz w:val="18"/>
          <w:szCs w:val="18"/>
          <w:lang w:val="nl-NL"/>
        </w:rPr>
        <w:t>.</w:t>
      </w:r>
    </w:p>
  </w:footnote>
  <w:footnote w:id="18">
    <w:p w14:paraId="18AD10EC" w14:textId="77777777" w:rsidR="00A06876" w:rsidRPr="00194D9F" w:rsidRDefault="00A06876" w:rsidP="00BF21B7">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proofErr w:type="spellStart"/>
      <w:r w:rsidRPr="00194D9F">
        <w:rPr>
          <w:rFonts w:ascii="Times Ext Roman" w:hAnsi="Times Ext Roman" w:cs="Times Ext Roman"/>
          <w:iCs/>
          <w:sz w:val="18"/>
          <w:szCs w:val="18"/>
          <w:lang w:val="nl-NL"/>
        </w:rPr>
        <w:t>Kitáb</w:t>
      </w:r>
      <w:proofErr w:type="spellEnd"/>
      <w:r w:rsidRPr="00194D9F">
        <w:rPr>
          <w:rFonts w:ascii="Times Ext Roman" w:hAnsi="Times Ext Roman" w:cs="Times Ext Roman"/>
          <w:iCs/>
          <w:sz w:val="18"/>
          <w:szCs w:val="18"/>
          <w:lang w:val="nl-NL"/>
        </w:rPr>
        <w:t>-i-</w:t>
      </w:r>
      <w:proofErr w:type="spellStart"/>
      <w:r w:rsidRPr="00194D9F">
        <w:rPr>
          <w:rFonts w:ascii="Times Ext Roman" w:hAnsi="Times Ext Roman" w:cs="Times Ext Roman"/>
          <w:iCs/>
          <w:sz w:val="18"/>
          <w:szCs w:val="18"/>
          <w:lang w:val="nl-NL"/>
        </w:rPr>
        <w:t>Aqdas</w:t>
      </w:r>
      <w:proofErr w:type="spellEnd"/>
      <w:r w:rsidRPr="00194D9F">
        <w:rPr>
          <w:rFonts w:ascii="Times Ext Roman" w:hAnsi="Times Ext Roman" w:cs="Times Ext Roman"/>
          <w:iCs/>
          <w:sz w:val="18"/>
          <w:szCs w:val="18"/>
          <w:lang w:val="nl-NL"/>
        </w:rPr>
        <w:t xml:space="preserve">, Vragen </w:t>
      </w:r>
      <w:r w:rsidR="00B35092">
        <w:rPr>
          <w:rFonts w:ascii="Times Ext Roman" w:hAnsi="Times Ext Roman" w:cs="Times Ext Roman"/>
          <w:iCs/>
          <w:sz w:val="18"/>
          <w:szCs w:val="18"/>
          <w:lang w:val="nl-NL"/>
        </w:rPr>
        <w:t>en</w:t>
      </w:r>
      <w:r w:rsidRPr="00194D9F">
        <w:rPr>
          <w:rFonts w:ascii="Times Ext Roman" w:hAnsi="Times Ext Roman" w:cs="Times Ext Roman"/>
          <w:iCs/>
          <w:sz w:val="18"/>
          <w:szCs w:val="18"/>
          <w:lang w:val="nl-NL"/>
        </w:rPr>
        <w:t xml:space="preserve"> Antwoorden, nr. 90</w:t>
      </w:r>
      <w:r w:rsidR="00F71279">
        <w:rPr>
          <w:rFonts w:ascii="Times Ext Roman" w:hAnsi="Times Ext Roman" w:cs="Times Ext Roman"/>
          <w:iCs/>
          <w:sz w:val="18"/>
          <w:szCs w:val="18"/>
          <w:lang w:val="nl-NL"/>
        </w:rPr>
        <w:t>.</w:t>
      </w:r>
    </w:p>
  </w:footnote>
  <w:footnote w:id="19">
    <w:p w14:paraId="426EF00C" w14:textId="77777777" w:rsidR="00A06876" w:rsidRPr="00194D9F" w:rsidRDefault="00A06876" w:rsidP="00BF21B7">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proofErr w:type="spellStart"/>
      <w:r w:rsidRPr="00194D9F">
        <w:rPr>
          <w:rFonts w:ascii="Times Ext Roman" w:hAnsi="Times Ext Roman" w:cs="Times Ext Roman"/>
          <w:iCs/>
          <w:sz w:val="18"/>
          <w:szCs w:val="18"/>
          <w:lang w:val="nl-NL"/>
        </w:rPr>
        <w:t>Kitáb</w:t>
      </w:r>
      <w:proofErr w:type="spellEnd"/>
      <w:r w:rsidRPr="00194D9F">
        <w:rPr>
          <w:rFonts w:ascii="Times Ext Roman" w:hAnsi="Times Ext Roman" w:cs="Times Ext Roman"/>
          <w:iCs/>
          <w:sz w:val="18"/>
          <w:szCs w:val="18"/>
          <w:lang w:val="nl-NL"/>
        </w:rPr>
        <w:t>-i-</w:t>
      </w:r>
      <w:proofErr w:type="spellStart"/>
      <w:r w:rsidRPr="00194D9F">
        <w:rPr>
          <w:rFonts w:ascii="Times Ext Roman" w:hAnsi="Times Ext Roman" w:cs="Times Ext Roman"/>
          <w:iCs/>
          <w:sz w:val="18"/>
          <w:szCs w:val="18"/>
          <w:lang w:val="nl-NL"/>
        </w:rPr>
        <w:t>Aqdas</w:t>
      </w:r>
      <w:proofErr w:type="spellEnd"/>
      <w:r w:rsidRPr="00194D9F">
        <w:rPr>
          <w:rFonts w:ascii="Times Ext Roman" w:hAnsi="Times Ext Roman" w:cs="Times Ext Roman"/>
          <w:iCs/>
          <w:sz w:val="18"/>
          <w:szCs w:val="18"/>
          <w:lang w:val="nl-NL"/>
        </w:rPr>
        <w:t xml:space="preserve">, Vragen </w:t>
      </w:r>
      <w:r w:rsidR="00B35092">
        <w:rPr>
          <w:rFonts w:ascii="Times Ext Roman" w:hAnsi="Times Ext Roman" w:cs="Times Ext Roman"/>
          <w:iCs/>
          <w:sz w:val="18"/>
          <w:szCs w:val="18"/>
          <w:lang w:val="nl-NL"/>
        </w:rPr>
        <w:t>en</w:t>
      </w:r>
      <w:r w:rsidRPr="00194D9F">
        <w:rPr>
          <w:rFonts w:ascii="Times Ext Roman" w:hAnsi="Times Ext Roman" w:cs="Times Ext Roman"/>
          <w:iCs/>
          <w:sz w:val="18"/>
          <w:szCs w:val="18"/>
          <w:lang w:val="nl-NL"/>
        </w:rPr>
        <w:t xml:space="preserve"> Antwoorden, nr. 95</w:t>
      </w:r>
      <w:r w:rsidR="00F71279">
        <w:rPr>
          <w:rFonts w:ascii="Times Ext Roman" w:hAnsi="Times Ext Roman" w:cs="Times Ext Roman"/>
          <w:iCs/>
          <w:sz w:val="18"/>
          <w:szCs w:val="18"/>
          <w:lang w:val="nl-NL"/>
        </w:rPr>
        <w:t>.</w:t>
      </w:r>
    </w:p>
  </w:footnote>
  <w:footnote w:id="20">
    <w:p w14:paraId="34FBCCAF" w14:textId="77777777" w:rsidR="00A06876" w:rsidRPr="00194D9F" w:rsidRDefault="00A06876">
      <w:pPr>
        <w:pStyle w:val="FootnoteText"/>
        <w:rPr>
          <w:sz w:val="18"/>
          <w:szCs w:val="18"/>
          <w:lang w:val="nl-BE"/>
        </w:rPr>
      </w:pPr>
      <w:r w:rsidRPr="00194D9F">
        <w:rPr>
          <w:rStyle w:val="FootnoteReference"/>
          <w:sz w:val="18"/>
          <w:szCs w:val="18"/>
        </w:rPr>
        <w:footnoteRef/>
      </w:r>
      <w:r w:rsidRPr="00194D9F">
        <w:rPr>
          <w:sz w:val="18"/>
          <w:szCs w:val="18"/>
          <w:lang w:val="nl-NL"/>
        </w:rPr>
        <w:t xml:space="preserve"> </w:t>
      </w:r>
      <w:r w:rsidRPr="00194D9F">
        <w:rPr>
          <w:sz w:val="18"/>
          <w:szCs w:val="18"/>
          <w:lang w:val="nl-BE"/>
        </w:rPr>
        <w:t>Negentien</w:t>
      </w:r>
      <w:r w:rsidR="00F71279">
        <w:rPr>
          <w:sz w:val="18"/>
          <w:szCs w:val="18"/>
          <w:lang w:val="nl-BE"/>
        </w:rPr>
        <w:t>.</w:t>
      </w:r>
    </w:p>
  </w:footnote>
  <w:footnote w:id="21">
    <w:p w14:paraId="3AE824A0" w14:textId="77777777" w:rsidR="00A06876" w:rsidRPr="00194D9F" w:rsidRDefault="00A06876" w:rsidP="00BF21B7">
      <w:pPr>
        <w:autoSpaceDE w:val="0"/>
        <w:autoSpaceDN w:val="0"/>
        <w:adjustRightInd w:val="0"/>
        <w:rPr>
          <w:sz w:val="18"/>
          <w:szCs w:val="18"/>
          <w:lang w:val="nl-NL"/>
        </w:rPr>
      </w:pPr>
      <w:r w:rsidRPr="00194D9F">
        <w:rPr>
          <w:rStyle w:val="FootnoteReference"/>
          <w:sz w:val="18"/>
          <w:szCs w:val="18"/>
        </w:rPr>
        <w:footnoteRef/>
      </w:r>
      <w:r>
        <w:rPr>
          <w:rFonts w:ascii="Times Ext Roman" w:hAnsi="Times Ext Roman" w:cs="Times Ext Roman"/>
          <w:iCs/>
          <w:sz w:val="18"/>
          <w:szCs w:val="18"/>
          <w:lang w:val="nl-NL"/>
        </w:rPr>
        <w:t xml:space="preserve"> </w:t>
      </w:r>
      <w:r w:rsidRPr="00194D9F">
        <w:rPr>
          <w:rFonts w:ascii="Times Ext Roman" w:hAnsi="Times Ext Roman" w:cs="Times Ext Roman"/>
          <w:iCs/>
          <w:sz w:val="18"/>
          <w:szCs w:val="18"/>
          <w:lang w:val="nl-NL"/>
        </w:rPr>
        <w:t>Interview met ‘</w:t>
      </w:r>
      <w:proofErr w:type="spellStart"/>
      <w:r w:rsidRPr="00194D9F">
        <w:rPr>
          <w:rFonts w:ascii="Times Ext Roman" w:hAnsi="Times Ext Roman" w:cs="Times Ext Roman"/>
          <w:iCs/>
          <w:sz w:val="18"/>
          <w:szCs w:val="18"/>
          <w:lang w:val="nl-NL"/>
        </w:rPr>
        <w:t>Abdu’l-Bahá</w:t>
      </w:r>
      <w:proofErr w:type="spellEnd"/>
      <w:r w:rsidRPr="00194D9F">
        <w:rPr>
          <w:rFonts w:ascii="Times Ext Roman" w:hAnsi="Times Ext Roman" w:cs="Times Ext Roman"/>
          <w:iCs/>
          <w:sz w:val="18"/>
          <w:szCs w:val="18"/>
          <w:lang w:val="nl-NL"/>
        </w:rPr>
        <w:t xml:space="preserve">, 26 november 1919, aantekening in het handschrift van </w:t>
      </w:r>
      <w:proofErr w:type="spellStart"/>
      <w:r w:rsidRPr="00194D9F">
        <w:rPr>
          <w:rFonts w:ascii="Times Ext Roman" w:hAnsi="Times Ext Roman" w:cs="Times Ext Roman"/>
          <w:iCs/>
          <w:sz w:val="18"/>
          <w:szCs w:val="18"/>
          <w:lang w:val="nl-NL"/>
        </w:rPr>
        <w:t>Shoghi</w:t>
      </w:r>
      <w:proofErr w:type="spellEnd"/>
      <w:r w:rsidRPr="00194D9F">
        <w:rPr>
          <w:rFonts w:ascii="Times Ext Roman" w:hAnsi="Times Ext Roman" w:cs="Times Ext Roman"/>
          <w:iCs/>
          <w:sz w:val="18"/>
          <w:szCs w:val="18"/>
          <w:lang w:val="nl-NL"/>
        </w:rPr>
        <w:t xml:space="preserve"> </w:t>
      </w:r>
      <w:proofErr w:type="spellStart"/>
      <w:r w:rsidRPr="00194D9F">
        <w:rPr>
          <w:rFonts w:ascii="Times Ext Roman" w:hAnsi="Times Ext Roman" w:cs="Times Ext Roman"/>
          <w:iCs/>
          <w:sz w:val="18"/>
          <w:szCs w:val="18"/>
          <w:lang w:val="nl-NL"/>
        </w:rPr>
        <w:t>Effendi</w:t>
      </w:r>
      <w:proofErr w:type="spellEnd"/>
      <w:r w:rsidRPr="00194D9F">
        <w:rPr>
          <w:rFonts w:ascii="Times Ext Roman" w:hAnsi="Times Ext Roman" w:cs="Times Ext Roman"/>
          <w:iCs/>
          <w:sz w:val="18"/>
          <w:szCs w:val="18"/>
          <w:lang w:val="nl-NL"/>
        </w:rPr>
        <w:t xml:space="preserve">, </w:t>
      </w:r>
      <w:proofErr w:type="gramStart"/>
      <w:r w:rsidRPr="00194D9F">
        <w:rPr>
          <w:rFonts w:ascii="Times Ext Roman" w:hAnsi="Times Ext Roman" w:cs="Times Ext Roman"/>
          <w:iCs/>
          <w:sz w:val="18"/>
          <w:szCs w:val="18"/>
          <w:lang w:val="nl-NL"/>
        </w:rPr>
        <w:t>circa</w:t>
      </w:r>
      <w:proofErr w:type="gramEnd"/>
      <w:r w:rsidRPr="00194D9F">
        <w:rPr>
          <w:rFonts w:ascii="Times Ext Roman" w:hAnsi="Times Ext Roman" w:cs="Times Ext Roman"/>
          <w:iCs/>
          <w:sz w:val="18"/>
          <w:szCs w:val="18"/>
          <w:lang w:val="nl-NL"/>
        </w:rPr>
        <w:t xml:space="preserve"> 1920. De vragen werden gesteld in een brief van George O. </w:t>
      </w:r>
      <w:proofErr w:type="spellStart"/>
      <w:r w:rsidRPr="00194D9F">
        <w:rPr>
          <w:rFonts w:ascii="Times Ext Roman" w:hAnsi="Times Ext Roman" w:cs="Times Ext Roman"/>
          <w:iCs/>
          <w:sz w:val="18"/>
          <w:szCs w:val="18"/>
          <w:lang w:val="nl-NL"/>
        </w:rPr>
        <w:t>Latimer</w:t>
      </w:r>
      <w:proofErr w:type="spellEnd"/>
      <w:r w:rsidRPr="00194D9F">
        <w:rPr>
          <w:rFonts w:ascii="Times Ext Roman" w:hAnsi="Times Ext Roman" w:cs="Times Ext Roman"/>
          <w:iCs/>
          <w:sz w:val="18"/>
          <w:szCs w:val="18"/>
          <w:lang w:val="nl-NL"/>
        </w:rPr>
        <w:t>, ongedateerd</w:t>
      </w:r>
      <w:r w:rsidR="005432CE">
        <w:rPr>
          <w:sz w:val="18"/>
          <w:szCs w:val="18"/>
          <w:lang w:val="nl-NL"/>
        </w:rPr>
        <w:t>.</w:t>
      </w:r>
    </w:p>
  </w:footnote>
  <w:footnote w:id="22">
    <w:p w14:paraId="76D1D9CD" w14:textId="77777777" w:rsidR="00A06876" w:rsidRPr="00194D9F" w:rsidRDefault="00A06876" w:rsidP="00BF21B7">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iCs/>
          <w:sz w:val="18"/>
          <w:szCs w:val="18"/>
          <w:lang w:val="nl-NL"/>
        </w:rPr>
        <w:t xml:space="preserve">April/mei 1927, namens </w:t>
      </w:r>
      <w:proofErr w:type="spellStart"/>
      <w:r w:rsidRPr="00194D9F">
        <w:rPr>
          <w:rFonts w:ascii="Times Ext Roman" w:hAnsi="Times Ext Roman" w:cs="Times Ext Roman"/>
          <w:iCs/>
          <w:sz w:val="18"/>
          <w:szCs w:val="18"/>
          <w:lang w:val="nl-NL"/>
        </w:rPr>
        <w:t>Shoghi</w:t>
      </w:r>
      <w:proofErr w:type="spellEnd"/>
      <w:r w:rsidRPr="00194D9F">
        <w:rPr>
          <w:rFonts w:ascii="Times Ext Roman" w:hAnsi="Times Ext Roman" w:cs="Times Ext Roman"/>
          <w:iCs/>
          <w:sz w:val="18"/>
          <w:szCs w:val="18"/>
          <w:lang w:val="nl-NL"/>
        </w:rPr>
        <w:t xml:space="preserve"> </w:t>
      </w:r>
      <w:proofErr w:type="spellStart"/>
      <w:r w:rsidRPr="00194D9F">
        <w:rPr>
          <w:rFonts w:ascii="Times Ext Roman" w:hAnsi="Times Ext Roman" w:cs="Times Ext Roman"/>
          <w:iCs/>
          <w:sz w:val="18"/>
          <w:szCs w:val="18"/>
          <w:lang w:val="nl-NL"/>
        </w:rPr>
        <w:t>Effendi</w:t>
      </w:r>
      <w:proofErr w:type="spellEnd"/>
      <w:r w:rsidRPr="00194D9F">
        <w:rPr>
          <w:rFonts w:ascii="Times Ext Roman" w:hAnsi="Times Ext Roman" w:cs="Times Ext Roman"/>
          <w:iCs/>
          <w:sz w:val="18"/>
          <w:szCs w:val="18"/>
          <w:lang w:val="nl-NL"/>
        </w:rPr>
        <w:t xml:space="preserve"> aan een gelovige, vertaald uit het Perzisch</w:t>
      </w:r>
      <w:r w:rsidR="005432CE">
        <w:rPr>
          <w:rFonts w:ascii="Times Ext Roman" w:hAnsi="Times Ext Roman" w:cs="Times Ext Roman"/>
          <w:iCs/>
          <w:sz w:val="18"/>
          <w:szCs w:val="18"/>
          <w:lang w:val="nl-NL"/>
        </w:rPr>
        <w:t>.</w:t>
      </w:r>
    </w:p>
  </w:footnote>
  <w:footnote w:id="23">
    <w:p w14:paraId="6B9D78D8" w14:textId="77777777" w:rsidR="00A06876" w:rsidRPr="00194D9F" w:rsidRDefault="00A06876" w:rsidP="00BF21B7">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iCs/>
          <w:sz w:val="18"/>
          <w:szCs w:val="18"/>
          <w:lang w:val="nl-NL"/>
        </w:rPr>
        <w:t xml:space="preserve">Postscriptum in het handschrift van </w:t>
      </w:r>
      <w:proofErr w:type="spellStart"/>
      <w:r w:rsidRPr="00194D9F">
        <w:rPr>
          <w:rFonts w:ascii="Times Ext Roman" w:hAnsi="Times Ext Roman" w:cs="Times Ext Roman"/>
          <w:iCs/>
          <w:sz w:val="18"/>
          <w:szCs w:val="18"/>
          <w:lang w:val="nl-NL"/>
        </w:rPr>
        <w:t>Shoghi</w:t>
      </w:r>
      <w:proofErr w:type="spellEnd"/>
      <w:r w:rsidRPr="00194D9F">
        <w:rPr>
          <w:rFonts w:ascii="Times Ext Roman" w:hAnsi="Times Ext Roman" w:cs="Times Ext Roman"/>
          <w:iCs/>
          <w:sz w:val="18"/>
          <w:szCs w:val="18"/>
          <w:lang w:val="nl-NL"/>
        </w:rPr>
        <w:t xml:space="preserve"> </w:t>
      </w:r>
      <w:proofErr w:type="spellStart"/>
      <w:r w:rsidRPr="00194D9F">
        <w:rPr>
          <w:rFonts w:ascii="Times Ext Roman" w:hAnsi="Times Ext Roman" w:cs="Times Ext Roman"/>
          <w:iCs/>
          <w:sz w:val="18"/>
          <w:szCs w:val="18"/>
          <w:lang w:val="nl-NL"/>
        </w:rPr>
        <w:t>Effendi</w:t>
      </w:r>
      <w:proofErr w:type="spellEnd"/>
      <w:r w:rsidRPr="00194D9F">
        <w:rPr>
          <w:rFonts w:ascii="Times Ext Roman" w:hAnsi="Times Ext Roman" w:cs="Times Ext Roman"/>
          <w:iCs/>
          <w:sz w:val="18"/>
          <w:szCs w:val="18"/>
          <w:lang w:val="nl-NL"/>
        </w:rPr>
        <w:t>, bij een brief gedateerd 16 december 1927, namens hem geschreven aan een gelovige</w:t>
      </w:r>
      <w:r w:rsidR="005432CE">
        <w:rPr>
          <w:rFonts w:ascii="Times Ext Roman" w:hAnsi="Times Ext Roman" w:cs="Times Ext Roman"/>
          <w:iCs/>
          <w:sz w:val="18"/>
          <w:szCs w:val="18"/>
          <w:lang w:val="nl-NL"/>
        </w:rPr>
        <w:t>.</w:t>
      </w:r>
    </w:p>
  </w:footnote>
  <w:footnote w:id="24">
    <w:p w14:paraId="1331DB8D" w14:textId="77777777" w:rsidR="00A06876" w:rsidRPr="00194D9F" w:rsidRDefault="00A06876" w:rsidP="00BF21B7">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iCs/>
          <w:sz w:val="18"/>
          <w:szCs w:val="18"/>
          <w:lang w:val="nl-NL"/>
        </w:rPr>
        <w:t xml:space="preserve">17 november 1937, namens </w:t>
      </w:r>
      <w:proofErr w:type="spellStart"/>
      <w:r w:rsidRPr="00194D9F">
        <w:rPr>
          <w:rFonts w:ascii="Times Ext Roman" w:hAnsi="Times Ext Roman" w:cs="Times Ext Roman"/>
          <w:iCs/>
          <w:sz w:val="18"/>
          <w:szCs w:val="18"/>
          <w:lang w:val="nl-NL"/>
        </w:rPr>
        <w:t>Shoghi</w:t>
      </w:r>
      <w:proofErr w:type="spellEnd"/>
      <w:r w:rsidRPr="00194D9F">
        <w:rPr>
          <w:rFonts w:ascii="Times Ext Roman" w:hAnsi="Times Ext Roman" w:cs="Times Ext Roman"/>
          <w:iCs/>
          <w:sz w:val="18"/>
          <w:szCs w:val="18"/>
          <w:lang w:val="nl-NL"/>
        </w:rPr>
        <w:t xml:space="preserve"> </w:t>
      </w:r>
      <w:proofErr w:type="spellStart"/>
      <w:r w:rsidRPr="00194D9F">
        <w:rPr>
          <w:rFonts w:ascii="Times Ext Roman" w:hAnsi="Times Ext Roman" w:cs="Times Ext Roman"/>
          <w:iCs/>
          <w:sz w:val="18"/>
          <w:szCs w:val="18"/>
          <w:lang w:val="nl-NL"/>
        </w:rPr>
        <w:t>Effendi</w:t>
      </w:r>
      <w:proofErr w:type="spellEnd"/>
      <w:r w:rsidRPr="00194D9F">
        <w:rPr>
          <w:rFonts w:ascii="Times Ext Roman" w:hAnsi="Times Ext Roman" w:cs="Times Ext Roman"/>
          <w:iCs/>
          <w:sz w:val="18"/>
          <w:szCs w:val="18"/>
          <w:lang w:val="nl-NL"/>
        </w:rPr>
        <w:t xml:space="preserve"> aan een </w:t>
      </w:r>
      <w:r w:rsidR="00B35092">
        <w:rPr>
          <w:rFonts w:ascii="Times Ext Roman" w:hAnsi="Times Ext Roman" w:cs="Times Ext Roman"/>
          <w:iCs/>
          <w:sz w:val="18"/>
          <w:szCs w:val="18"/>
          <w:lang w:val="nl-NL"/>
        </w:rPr>
        <w:t>g</w:t>
      </w:r>
      <w:r w:rsidRPr="00194D9F">
        <w:rPr>
          <w:rFonts w:ascii="Times Ext Roman" w:hAnsi="Times Ext Roman" w:cs="Times Ext Roman"/>
          <w:iCs/>
          <w:sz w:val="18"/>
          <w:szCs w:val="18"/>
          <w:lang w:val="nl-NL"/>
        </w:rPr>
        <w:t>elovige, vertaald uit het Perzisch</w:t>
      </w:r>
      <w:r w:rsidR="005432CE">
        <w:rPr>
          <w:rFonts w:ascii="Times Ext Roman" w:hAnsi="Times Ext Roman" w:cs="Times Ext Roman"/>
          <w:iCs/>
          <w:sz w:val="18"/>
          <w:szCs w:val="18"/>
          <w:lang w:val="nl-NL"/>
        </w:rPr>
        <w:t>.</w:t>
      </w:r>
    </w:p>
  </w:footnote>
  <w:footnote w:id="25">
    <w:p w14:paraId="7AC0650B" w14:textId="77777777" w:rsidR="00A06876" w:rsidRPr="005432CE" w:rsidRDefault="00A06876" w:rsidP="005432CE">
      <w:pPr>
        <w:autoSpaceDE w:val="0"/>
        <w:autoSpaceDN w:val="0"/>
        <w:adjustRightInd w:val="0"/>
        <w:rPr>
          <w:rFonts w:ascii="Times Ext Roman" w:hAnsi="Times Ext Roman" w:cs="Times Ext Roman"/>
          <w:iCs/>
          <w:sz w:val="18"/>
          <w:szCs w:val="18"/>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iCs/>
          <w:sz w:val="18"/>
          <w:szCs w:val="18"/>
          <w:lang w:val="nl-NL"/>
        </w:rPr>
        <w:t xml:space="preserve">29 september 1942, namens </w:t>
      </w:r>
      <w:proofErr w:type="spellStart"/>
      <w:r w:rsidRPr="00194D9F">
        <w:rPr>
          <w:rFonts w:ascii="Times Ext Roman" w:hAnsi="Times Ext Roman" w:cs="Times Ext Roman"/>
          <w:iCs/>
          <w:sz w:val="18"/>
          <w:szCs w:val="18"/>
          <w:lang w:val="nl-NL"/>
        </w:rPr>
        <w:t>Shoghi</w:t>
      </w:r>
      <w:proofErr w:type="spellEnd"/>
      <w:r w:rsidRPr="00194D9F">
        <w:rPr>
          <w:rFonts w:ascii="Times Ext Roman" w:hAnsi="Times Ext Roman" w:cs="Times Ext Roman"/>
          <w:iCs/>
          <w:sz w:val="18"/>
          <w:szCs w:val="18"/>
          <w:lang w:val="nl-NL"/>
        </w:rPr>
        <w:t xml:space="preserve"> </w:t>
      </w:r>
      <w:proofErr w:type="spellStart"/>
      <w:r w:rsidRPr="00194D9F">
        <w:rPr>
          <w:rFonts w:ascii="Times Ext Roman" w:hAnsi="Times Ext Roman" w:cs="Times Ext Roman"/>
          <w:iCs/>
          <w:sz w:val="18"/>
          <w:szCs w:val="18"/>
          <w:lang w:val="nl-NL"/>
        </w:rPr>
        <w:t>Effendi</w:t>
      </w:r>
      <w:proofErr w:type="spellEnd"/>
      <w:r w:rsidRPr="00194D9F">
        <w:rPr>
          <w:rFonts w:ascii="Times Ext Roman" w:hAnsi="Times Ext Roman" w:cs="Times Ext Roman"/>
          <w:iCs/>
          <w:sz w:val="18"/>
          <w:szCs w:val="18"/>
          <w:lang w:val="nl-NL"/>
        </w:rPr>
        <w:t xml:space="preserve"> aan de Nationale Geestelijke Raad van Iran, vertaald uit het Perzisch</w:t>
      </w:r>
      <w:r w:rsidR="005432CE">
        <w:rPr>
          <w:rFonts w:ascii="Times Ext Roman" w:hAnsi="Times Ext Roman" w:cs="Times Ext Roman"/>
          <w:iCs/>
          <w:sz w:val="18"/>
          <w:szCs w:val="18"/>
          <w:lang w:val="nl-NL"/>
        </w:rPr>
        <w:t>.</w:t>
      </w:r>
    </w:p>
  </w:footnote>
  <w:footnote w:id="26">
    <w:p w14:paraId="41F1595F" w14:textId="667AEFA5" w:rsidR="00A06876" w:rsidRPr="00B17D3F" w:rsidRDefault="00A06876">
      <w:pPr>
        <w:pStyle w:val="FootnoteText"/>
        <w:rPr>
          <w:sz w:val="18"/>
          <w:szCs w:val="18"/>
          <w:lang w:val="nl-BE"/>
        </w:rPr>
      </w:pPr>
      <w:r w:rsidRPr="00B17D3F">
        <w:rPr>
          <w:rStyle w:val="FootnoteReference"/>
          <w:sz w:val="18"/>
          <w:szCs w:val="18"/>
        </w:rPr>
        <w:footnoteRef/>
      </w:r>
      <w:r w:rsidRPr="00B17D3F">
        <w:rPr>
          <w:sz w:val="18"/>
          <w:szCs w:val="18"/>
          <w:lang w:val="nl-NL"/>
        </w:rPr>
        <w:t xml:space="preserve"> </w:t>
      </w:r>
      <w:r w:rsidR="005C52F2">
        <w:rPr>
          <w:sz w:val="18"/>
          <w:szCs w:val="18"/>
          <w:lang w:val="nl-NL"/>
        </w:rPr>
        <w:t>In de</w:t>
      </w:r>
      <w:r w:rsidRPr="00B17D3F">
        <w:rPr>
          <w:sz w:val="18"/>
          <w:szCs w:val="18"/>
          <w:lang w:val="nl-BE"/>
        </w:rPr>
        <w:t xml:space="preserve"> geautoriseerde Engelse vertaling van de </w:t>
      </w:r>
      <w:r w:rsidRPr="003A4CC3">
        <w:rPr>
          <w:i/>
          <w:sz w:val="18"/>
          <w:szCs w:val="18"/>
          <w:lang w:val="nl-BE"/>
        </w:rPr>
        <w:t>Kitáb-i-Aqdas</w:t>
      </w:r>
      <w:r w:rsidRPr="00B17D3F">
        <w:rPr>
          <w:sz w:val="18"/>
          <w:szCs w:val="18"/>
          <w:lang w:val="nl-BE"/>
        </w:rPr>
        <w:t xml:space="preserve"> </w:t>
      </w:r>
      <w:r w:rsidR="00873161">
        <w:rPr>
          <w:sz w:val="18"/>
          <w:szCs w:val="18"/>
          <w:lang w:val="nl-BE"/>
        </w:rPr>
        <w:t xml:space="preserve">is deze zin </w:t>
      </w:r>
      <w:r w:rsidR="008546F1">
        <w:rPr>
          <w:sz w:val="18"/>
          <w:szCs w:val="18"/>
          <w:lang w:val="nl-BE"/>
        </w:rPr>
        <w:t>anders vertaald</w:t>
      </w:r>
      <w:r w:rsidR="00E32344">
        <w:rPr>
          <w:sz w:val="18"/>
          <w:szCs w:val="18"/>
          <w:lang w:val="nl-BE"/>
        </w:rPr>
        <w:t xml:space="preserve"> waardoor ook de Nederlandse vertaling is gewijzigd. Zie </w:t>
      </w:r>
      <w:r w:rsidR="005432CE">
        <w:rPr>
          <w:sz w:val="18"/>
          <w:szCs w:val="18"/>
          <w:lang w:val="nl-BE"/>
        </w:rPr>
        <w:t xml:space="preserve">aanhaling </w:t>
      </w:r>
      <w:r w:rsidRPr="00B17D3F">
        <w:rPr>
          <w:sz w:val="18"/>
          <w:szCs w:val="18"/>
          <w:lang w:val="nl-BE"/>
        </w:rPr>
        <w:t>3</w:t>
      </w:r>
      <w:r w:rsidR="00873161">
        <w:rPr>
          <w:sz w:val="18"/>
          <w:szCs w:val="18"/>
          <w:lang w:val="nl-BE"/>
        </w:rPr>
        <w:t>: “</w:t>
      </w:r>
      <w:r w:rsidR="00873161" w:rsidRPr="00873161">
        <w:rPr>
          <w:sz w:val="18"/>
          <w:szCs w:val="18"/>
          <w:lang w:val="nl-BE"/>
        </w:rPr>
        <w:t>Ga niet trouweloos om met het Recht van God en beschik er niet vrij over zonder Zijn toestemming</w:t>
      </w:r>
      <w:r w:rsidR="00873161">
        <w:rPr>
          <w:sz w:val="18"/>
          <w:szCs w:val="18"/>
          <w:lang w:val="nl-BE"/>
        </w:rPr>
        <w:t>.”</w:t>
      </w:r>
    </w:p>
  </w:footnote>
  <w:footnote w:id="27">
    <w:p w14:paraId="62FE6D72" w14:textId="77777777" w:rsidR="00A06876" w:rsidRPr="00194D9F" w:rsidRDefault="00A06876">
      <w:pPr>
        <w:pStyle w:val="FootnoteText"/>
        <w:rPr>
          <w:rFonts w:ascii="Times Ext Roman" w:hAnsi="Times Ext Roman" w:cs="Times Ext Roman"/>
          <w:sz w:val="18"/>
          <w:szCs w:val="18"/>
          <w:lang w:val="nl-BE"/>
        </w:rPr>
      </w:pPr>
      <w:r w:rsidRPr="00194D9F">
        <w:rPr>
          <w:rStyle w:val="FootnoteReference"/>
          <w:sz w:val="18"/>
          <w:szCs w:val="18"/>
        </w:rPr>
        <w:footnoteRef/>
      </w:r>
      <w:r w:rsidRPr="002F565F">
        <w:rPr>
          <w:sz w:val="18"/>
          <w:szCs w:val="18"/>
          <w:lang w:val="nl-NL"/>
        </w:rPr>
        <w:t xml:space="preserve"> </w:t>
      </w:r>
      <w:proofErr w:type="spellStart"/>
      <w:r w:rsidRPr="00194D9F">
        <w:rPr>
          <w:rFonts w:ascii="Times Ext Roman" w:hAnsi="Times Ext Roman" w:cs="Times Ext Roman"/>
          <w:sz w:val="18"/>
          <w:szCs w:val="18"/>
          <w:lang w:val="nl-NL"/>
        </w:rPr>
        <w:t>Ḥuqúq</w:t>
      </w:r>
      <w:proofErr w:type="spellEnd"/>
      <w:r w:rsidRPr="00194D9F">
        <w:rPr>
          <w:rFonts w:ascii="Times Ext Roman" w:hAnsi="Times Ext Roman" w:cs="Times Ext Roman"/>
          <w:sz w:val="18"/>
          <w:szCs w:val="18"/>
          <w:lang w:val="nl-BE"/>
        </w:rPr>
        <w:t xml:space="preserve"> </w:t>
      </w:r>
    </w:p>
  </w:footnote>
  <w:footnote w:id="28">
    <w:p w14:paraId="55B9A9BF" w14:textId="77777777" w:rsidR="00A06876" w:rsidRPr="00194D9F" w:rsidRDefault="00A06876" w:rsidP="00803F14">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iCs/>
          <w:sz w:val="18"/>
          <w:szCs w:val="18"/>
          <w:lang w:val="nl-NL"/>
        </w:rPr>
        <w:t xml:space="preserve">25 oktober 1970, </w:t>
      </w:r>
      <w:r w:rsidR="00D72890">
        <w:rPr>
          <w:rFonts w:ascii="Times Ext Roman" w:hAnsi="Times Ext Roman" w:cs="Times Ext Roman"/>
          <w:iCs/>
          <w:sz w:val="18"/>
          <w:szCs w:val="18"/>
          <w:lang w:val="nl-NL"/>
        </w:rPr>
        <w:t xml:space="preserve">geschreven </w:t>
      </w:r>
      <w:r w:rsidRPr="00194D9F">
        <w:rPr>
          <w:rFonts w:ascii="Times Ext Roman" w:hAnsi="Times Ext Roman" w:cs="Times Ext Roman"/>
          <w:iCs/>
          <w:sz w:val="18"/>
          <w:szCs w:val="18"/>
          <w:lang w:val="nl-NL"/>
        </w:rPr>
        <w:t>door het Universele Huis van Gerechtigheid aan de Nationale Geestelijke Raad van Iran, vertaald uit het Perzisch</w:t>
      </w:r>
      <w:r w:rsidR="002F565F">
        <w:rPr>
          <w:rFonts w:ascii="Times Ext Roman" w:hAnsi="Times Ext Roman" w:cs="Times Ext Roman"/>
          <w:iCs/>
          <w:sz w:val="18"/>
          <w:szCs w:val="18"/>
          <w:lang w:val="nl-NL"/>
        </w:rPr>
        <w:t>.</w:t>
      </w:r>
    </w:p>
  </w:footnote>
  <w:footnote w:id="29">
    <w:p w14:paraId="4EB1DD7A" w14:textId="77777777" w:rsidR="00A06876" w:rsidRPr="00194D9F" w:rsidRDefault="00A06876">
      <w:pPr>
        <w:pStyle w:val="FootnoteText"/>
        <w:rPr>
          <w:sz w:val="18"/>
          <w:szCs w:val="18"/>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iCs/>
          <w:sz w:val="18"/>
          <w:szCs w:val="18"/>
          <w:lang w:val="nl-NL"/>
        </w:rPr>
        <w:t xml:space="preserve">21 januari 1973, </w:t>
      </w:r>
      <w:r w:rsidR="00D72890">
        <w:rPr>
          <w:rFonts w:ascii="Times Ext Roman" w:hAnsi="Times Ext Roman" w:cs="Times Ext Roman"/>
          <w:iCs/>
          <w:sz w:val="18"/>
          <w:szCs w:val="18"/>
          <w:lang w:val="nl-NL"/>
        </w:rPr>
        <w:t xml:space="preserve">geschreven </w:t>
      </w:r>
      <w:r w:rsidRPr="00194D9F">
        <w:rPr>
          <w:rFonts w:ascii="Times Ext Roman" w:hAnsi="Times Ext Roman" w:cs="Times Ext Roman"/>
          <w:iCs/>
          <w:sz w:val="18"/>
          <w:szCs w:val="18"/>
          <w:lang w:val="nl-NL"/>
        </w:rPr>
        <w:t>door het Uni</w:t>
      </w:r>
      <w:r w:rsidR="00F67F7D">
        <w:rPr>
          <w:rFonts w:ascii="Times Ext Roman" w:hAnsi="Times Ext Roman" w:cs="Times Ext Roman"/>
          <w:iCs/>
          <w:sz w:val="18"/>
          <w:szCs w:val="18"/>
          <w:lang w:val="nl-NL"/>
        </w:rPr>
        <w:t xml:space="preserve">versele Huis van Gerechtigheid </w:t>
      </w:r>
      <w:r w:rsidRPr="00194D9F">
        <w:rPr>
          <w:rFonts w:ascii="Times Ext Roman" w:hAnsi="Times Ext Roman" w:cs="Times Ext Roman"/>
          <w:iCs/>
          <w:sz w:val="18"/>
          <w:szCs w:val="18"/>
          <w:lang w:val="nl-NL"/>
        </w:rPr>
        <w:t>aan een gelovige</w:t>
      </w:r>
      <w:r w:rsidR="002F565F">
        <w:rPr>
          <w:rFonts w:ascii="Times Ext Roman" w:hAnsi="Times Ext Roman" w:cs="Times Ext Roman"/>
          <w:iCs/>
          <w:sz w:val="18"/>
          <w:szCs w:val="18"/>
          <w:lang w:val="nl-NL"/>
        </w:rPr>
        <w:t>.</w:t>
      </w:r>
    </w:p>
  </w:footnote>
  <w:footnote w:id="30">
    <w:p w14:paraId="188A6A0A" w14:textId="77777777" w:rsidR="00A06876" w:rsidRPr="00803F14" w:rsidRDefault="00A06876" w:rsidP="00194D9F">
      <w:pPr>
        <w:autoSpaceDE w:val="0"/>
        <w:autoSpaceDN w:val="0"/>
        <w:adjustRightInd w:val="0"/>
        <w:rPr>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iCs/>
          <w:sz w:val="18"/>
          <w:szCs w:val="18"/>
          <w:lang w:val="nl-NL"/>
        </w:rPr>
        <w:t xml:space="preserve">26 februari 1973, </w:t>
      </w:r>
      <w:r w:rsidR="00D72890">
        <w:rPr>
          <w:rFonts w:ascii="Times Ext Roman" w:hAnsi="Times Ext Roman" w:cs="Times Ext Roman"/>
          <w:iCs/>
          <w:sz w:val="18"/>
          <w:szCs w:val="18"/>
          <w:lang w:val="nl-NL"/>
        </w:rPr>
        <w:t xml:space="preserve">geschreven </w:t>
      </w:r>
      <w:r w:rsidRPr="00194D9F">
        <w:rPr>
          <w:rFonts w:ascii="Times Ext Roman" w:hAnsi="Times Ext Roman" w:cs="Times Ext Roman"/>
          <w:iCs/>
          <w:sz w:val="18"/>
          <w:szCs w:val="18"/>
          <w:lang w:val="nl-NL"/>
        </w:rPr>
        <w:t>door het Universele Huis van gerechtigheid aan een gelovige</w:t>
      </w:r>
      <w:r w:rsidR="002F565F">
        <w:rPr>
          <w:rFonts w:ascii="Times Ext Roman" w:hAnsi="Times Ext Roman" w:cs="Times Ext Roman"/>
          <w:iCs/>
          <w:sz w:val="18"/>
          <w:szCs w:val="18"/>
          <w:lang w:val="nl-NL"/>
        </w:rPr>
        <w:t>.</w:t>
      </w:r>
    </w:p>
  </w:footnote>
  <w:footnote w:id="31">
    <w:p w14:paraId="1112B782" w14:textId="77777777" w:rsidR="00A06876" w:rsidRPr="00194D9F" w:rsidRDefault="00A06876" w:rsidP="00803F14">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iCs/>
          <w:sz w:val="18"/>
          <w:szCs w:val="18"/>
          <w:lang w:val="nl-NL"/>
        </w:rPr>
        <w:t xml:space="preserve">16 september 1979, </w:t>
      </w:r>
      <w:r w:rsidR="00D72890">
        <w:rPr>
          <w:rFonts w:ascii="Times Ext Roman" w:hAnsi="Times Ext Roman" w:cs="Times Ext Roman"/>
          <w:iCs/>
          <w:sz w:val="18"/>
          <w:szCs w:val="18"/>
          <w:lang w:val="nl-NL"/>
        </w:rPr>
        <w:t xml:space="preserve">geschreven </w:t>
      </w:r>
      <w:r w:rsidRPr="00194D9F">
        <w:rPr>
          <w:rFonts w:ascii="Times Ext Roman" w:hAnsi="Times Ext Roman" w:cs="Times Ext Roman"/>
          <w:iCs/>
          <w:sz w:val="18"/>
          <w:szCs w:val="18"/>
          <w:lang w:val="nl-NL"/>
        </w:rPr>
        <w:t xml:space="preserve">namens het Universele Huis van Gerechtigheid aan een </w:t>
      </w:r>
      <w:r w:rsidR="00631CF5">
        <w:rPr>
          <w:rFonts w:ascii="Times Ext Roman" w:hAnsi="Times Ext Roman" w:cs="Times Ext Roman"/>
          <w:iCs/>
          <w:sz w:val="18"/>
          <w:szCs w:val="18"/>
          <w:lang w:val="nl-NL"/>
        </w:rPr>
        <w:t>g</w:t>
      </w:r>
      <w:r w:rsidRPr="00194D9F">
        <w:rPr>
          <w:rFonts w:ascii="Times Ext Roman" w:hAnsi="Times Ext Roman" w:cs="Times Ext Roman"/>
          <w:iCs/>
          <w:sz w:val="18"/>
          <w:szCs w:val="18"/>
          <w:lang w:val="nl-NL"/>
        </w:rPr>
        <w:t>elovige</w:t>
      </w:r>
      <w:r w:rsidR="003556FE">
        <w:rPr>
          <w:rFonts w:ascii="Times Ext Roman" w:hAnsi="Times Ext Roman" w:cs="Times Ext Roman"/>
          <w:iCs/>
          <w:sz w:val="18"/>
          <w:szCs w:val="18"/>
          <w:lang w:val="nl-NL"/>
        </w:rPr>
        <w:t>.</w:t>
      </w:r>
    </w:p>
  </w:footnote>
  <w:footnote w:id="32">
    <w:p w14:paraId="1616C0B5" w14:textId="77777777" w:rsidR="00A06876" w:rsidRPr="00194D9F" w:rsidRDefault="00A06876" w:rsidP="00803F14">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iCs/>
          <w:sz w:val="18"/>
          <w:szCs w:val="18"/>
          <w:lang w:val="nl-NL"/>
        </w:rPr>
        <w:t xml:space="preserve">9 april 1980, </w:t>
      </w:r>
      <w:r w:rsidR="00D72890">
        <w:rPr>
          <w:rFonts w:ascii="Times Ext Roman" w:hAnsi="Times Ext Roman" w:cs="Times Ext Roman"/>
          <w:iCs/>
          <w:sz w:val="18"/>
          <w:szCs w:val="18"/>
          <w:lang w:val="nl-NL"/>
        </w:rPr>
        <w:t xml:space="preserve">geschreven </w:t>
      </w:r>
      <w:r w:rsidRPr="00194D9F">
        <w:rPr>
          <w:rFonts w:ascii="Times Ext Roman" w:hAnsi="Times Ext Roman" w:cs="Times Ext Roman"/>
          <w:iCs/>
          <w:sz w:val="18"/>
          <w:szCs w:val="18"/>
          <w:lang w:val="nl-NL"/>
        </w:rPr>
        <w:t>namens het Universele</w:t>
      </w:r>
      <w:r w:rsidR="00631CF5">
        <w:rPr>
          <w:rFonts w:ascii="Times Ext Roman" w:hAnsi="Times Ext Roman" w:cs="Times Ext Roman"/>
          <w:iCs/>
          <w:sz w:val="18"/>
          <w:szCs w:val="18"/>
          <w:lang w:val="nl-NL"/>
        </w:rPr>
        <w:t xml:space="preserve"> Huis van Gerechtigheid aan een </w:t>
      </w:r>
      <w:r w:rsidRPr="00194D9F">
        <w:rPr>
          <w:rFonts w:ascii="Times Ext Roman" w:hAnsi="Times Ext Roman" w:cs="Times Ext Roman"/>
          <w:iCs/>
          <w:sz w:val="18"/>
          <w:szCs w:val="18"/>
          <w:lang w:val="nl-NL"/>
        </w:rPr>
        <w:t>gelovige</w:t>
      </w:r>
      <w:r w:rsidR="003556FE">
        <w:rPr>
          <w:rFonts w:ascii="Times Ext Roman" w:hAnsi="Times Ext Roman" w:cs="Times Ext Roman"/>
          <w:iCs/>
          <w:sz w:val="18"/>
          <w:szCs w:val="18"/>
          <w:lang w:val="nl-NL"/>
        </w:rPr>
        <w:t>.</w:t>
      </w:r>
    </w:p>
  </w:footnote>
  <w:footnote w:id="33">
    <w:p w14:paraId="01EBA85D" w14:textId="77777777" w:rsidR="000B31A4" w:rsidRPr="00194D9F" w:rsidRDefault="000B31A4" w:rsidP="000B31A4">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iCs/>
          <w:sz w:val="18"/>
          <w:szCs w:val="18"/>
          <w:lang w:val="nl-NL"/>
        </w:rPr>
        <w:t xml:space="preserve">10 januari 1982, </w:t>
      </w:r>
      <w:r w:rsidR="00D72890">
        <w:rPr>
          <w:rFonts w:ascii="Times Ext Roman" w:hAnsi="Times Ext Roman" w:cs="Times Ext Roman"/>
          <w:iCs/>
          <w:sz w:val="18"/>
          <w:szCs w:val="18"/>
          <w:lang w:val="nl-NL"/>
        </w:rPr>
        <w:t>geschreven</w:t>
      </w:r>
      <w:r w:rsidR="00D72890" w:rsidRPr="00194D9F">
        <w:rPr>
          <w:rFonts w:ascii="Times Ext Roman" w:hAnsi="Times Ext Roman" w:cs="Times Ext Roman"/>
          <w:iCs/>
          <w:sz w:val="18"/>
          <w:szCs w:val="18"/>
          <w:lang w:val="nl-NL"/>
        </w:rPr>
        <w:t xml:space="preserve"> </w:t>
      </w:r>
      <w:r w:rsidR="00C27E43">
        <w:rPr>
          <w:rFonts w:ascii="Times Ext Roman" w:hAnsi="Times Ext Roman" w:cs="Times Ext Roman"/>
          <w:iCs/>
          <w:sz w:val="18"/>
          <w:szCs w:val="18"/>
          <w:lang w:val="nl-NL"/>
        </w:rPr>
        <w:t>namens</w:t>
      </w:r>
      <w:r w:rsidRPr="00194D9F">
        <w:rPr>
          <w:rFonts w:ascii="Times Ext Roman" w:hAnsi="Times Ext Roman" w:cs="Times Ext Roman"/>
          <w:iCs/>
          <w:sz w:val="18"/>
          <w:szCs w:val="18"/>
          <w:lang w:val="nl-NL"/>
        </w:rPr>
        <w:t xml:space="preserve"> het Universele Huis van Ge</w:t>
      </w:r>
      <w:r w:rsidR="00631CF5">
        <w:rPr>
          <w:rFonts w:ascii="Times Ext Roman" w:hAnsi="Times Ext Roman" w:cs="Times Ext Roman"/>
          <w:iCs/>
          <w:sz w:val="18"/>
          <w:szCs w:val="18"/>
          <w:lang w:val="nl-NL"/>
        </w:rPr>
        <w:t xml:space="preserve">rechtigheid aan een </w:t>
      </w:r>
      <w:r w:rsidRPr="00194D9F">
        <w:rPr>
          <w:rFonts w:ascii="Times Ext Roman" w:hAnsi="Times Ext Roman" w:cs="Times Ext Roman"/>
          <w:iCs/>
          <w:sz w:val="18"/>
          <w:szCs w:val="18"/>
          <w:lang w:val="nl-NL"/>
        </w:rPr>
        <w:t>gelovige, vertaald uit het Perzisch</w:t>
      </w:r>
      <w:r w:rsidR="003556FE">
        <w:rPr>
          <w:rFonts w:ascii="Times Ext Roman" w:hAnsi="Times Ext Roman" w:cs="Times Ext Roman"/>
          <w:iCs/>
          <w:sz w:val="18"/>
          <w:szCs w:val="18"/>
          <w:lang w:val="nl-NL"/>
        </w:rPr>
        <w:t>.</w:t>
      </w:r>
    </w:p>
  </w:footnote>
  <w:footnote w:id="34">
    <w:p w14:paraId="48A6ABA3" w14:textId="77777777" w:rsidR="000B31A4" w:rsidRPr="00194D9F" w:rsidRDefault="000B31A4" w:rsidP="000B31A4">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iCs/>
          <w:sz w:val="18"/>
          <w:szCs w:val="18"/>
          <w:lang w:val="nl-NL"/>
        </w:rPr>
        <w:t xml:space="preserve">1 juni 1983, </w:t>
      </w:r>
      <w:r w:rsidR="00D72890">
        <w:rPr>
          <w:rFonts w:ascii="Times Ext Roman" w:hAnsi="Times Ext Roman" w:cs="Times Ext Roman"/>
          <w:iCs/>
          <w:sz w:val="18"/>
          <w:szCs w:val="18"/>
          <w:lang w:val="nl-NL"/>
        </w:rPr>
        <w:t>geschreven</w:t>
      </w:r>
      <w:r w:rsidR="00D72890" w:rsidRPr="00194D9F">
        <w:rPr>
          <w:rFonts w:ascii="Times Ext Roman" w:hAnsi="Times Ext Roman" w:cs="Times Ext Roman"/>
          <w:iCs/>
          <w:sz w:val="18"/>
          <w:szCs w:val="18"/>
          <w:lang w:val="nl-NL"/>
        </w:rPr>
        <w:t xml:space="preserve"> </w:t>
      </w:r>
      <w:r w:rsidRPr="00194D9F">
        <w:rPr>
          <w:rFonts w:ascii="Times Ext Roman" w:hAnsi="Times Ext Roman" w:cs="Times Ext Roman"/>
          <w:iCs/>
          <w:sz w:val="18"/>
          <w:szCs w:val="18"/>
          <w:lang w:val="nl-NL"/>
        </w:rPr>
        <w:t>namens het Universele Huis van Gerechtigheid aan een Nationale Geestelijke Raad</w:t>
      </w:r>
      <w:r w:rsidR="003556FE">
        <w:rPr>
          <w:rFonts w:ascii="Times Ext Roman" w:hAnsi="Times Ext Roman" w:cs="Times Ext Roman"/>
          <w:iCs/>
          <w:sz w:val="18"/>
          <w:szCs w:val="18"/>
          <w:lang w:val="nl-NL"/>
        </w:rPr>
        <w:t>.</w:t>
      </w:r>
    </w:p>
  </w:footnote>
  <w:footnote w:id="35">
    <w:p w14:paraId="3D135A5E" w14:textId="77777777" w:rsidR="000B31A4" w:rsidRPr="00803F14" w:rsidRDefault="000B31A4" w:rsidP="000B31A4">
      <w:pPr>
        <w:autoSpaceDE w:val="0"/>
        <w:autoSpaceDN w:val="0"/>
        <w:adjustRightInd w:val="0"/>
        <w:rPr>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iCs/>
          <w:sz w:val="18"/>
          <w:szCs w:val="18"/>
          <w:lang w:val="nl-NL"/>
        </w:rPr>
        <w:t xml:space="preserve">4 maart 1984, </w:t>
      </w:r>
      <w:r w:rsidR="00D72890">
        <w:rPr>
          <w:rFonts w:ascii="Times Ext Roman" w:hAnsi="Times Ext Roman" w:cs="Times Ext Roman"/>
          <w:iCs/>
          <w:sz w:val="18"/>
          <w:szCs w:val="18"/>
          <w:lang w:val="nl-NL"/>
        </w:rPr>
        <w:t>geschreven</w:t>
      </w:r>
      <w:r w:rsidR="00D72890" w:rsidRPr="00194D9F">
        <w:rPr>
          <w:rFonts w:ascii="Times Ext Roman" w:hAnsi="Times Ext Roman" w:cs="Times Ext Roman"/>
          <w:iCs/>
          <w:sz w:val="18"/>
          <w:szCs w:val="18"/>
          <w:lang w:val="nl-NL"/>
        </w:rPr>
        <w:t xml:space="preserve"> </w:t>
      </w:r>
      <w:r w:rsidRPr="00194D9F">
        <w:rPr>
          <w:rFonts w:ascii="Times Ext Roman" w:hAnsi="Times Ext Roman" w:cs="Times Ext Roman"/>
          <w:iCs/>
          <w:sz w:val="18"/>
          <w:szCs w:val="18"/>
          <w:lang w:val="nl-NL"/>
        </w:rPr>
        <w:t>door het Universele Huis van Gerechtigheid aan een gelovige, vertaald uit het Perzisch</w:t>
      </w:r>
      <w:r w:rsidR="003556FE">
        <w:rPr>
          <w:rFonts w:ascii="Times Ext Roman" w:hAnsi="Times Ext Roman" w:cs="Times Ext Roman"/>
          <w:iCs/>
          <w:sz w:val="18"/>
          <w:szCs w:val="18"/>
          <w:lang w:val="nl-NL"/>
        </w:rPr>
        <w:t>.</w:t>
      </w:r>
    </w:p>
  </w:footnote>
  <w:footnote w:id="36">
    <w:p w14:paraId="2A7EA3F0" w14:textId="77777777" w:rsidR="000B31A4" w:rsidRPr="00194D9F" w:rsidRDefault="000B31A4" w:rsidP="000B31A4">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iCs/>
          <w:sz w:val="18"/>
          <w:szCs w:val="18"/>
          <w:lang w:val="nl-NL"/>
        </w:rPr>
        <w:t xml:space="preserve">3 februari 1987, </w:t>
      </w:r>
      <w:r w:rsidR="00D72890">
        <w:rPr>
          <w:rFonts w:ascii="Times Ext Roman" w:hAnsi="Times Ext Roman" w:cs="Times Ext Roman"/>
          <w:iCs/>
          <w:sz w:val="18"/>
          <w:szCs w:val="18"/>
          <w:lang w:val="nl-NL"/>
        </w:rPr>
        <w:t>geschreven</w:t>
      </w:r>
      <w:r w:rsidR="00D72890" w:rsidRPr="00194D9F">
        <w:rPr>
          <w:rFonts w:ascii="Times Ext Roman" w:hAnsi="Times Ext Roman" w:cs="Times Ext Roman"/>
          <w:iCs/>
          <w:sz w:val="18"/>
          <w:szCs w:val="18"/>
          <w:lang w:val="nl-NL"/>
        </w:rPr>
        <w:t xml:space="preserve"> </w:t>
      </w:r>
      <w:r w:rsidR="00C27E43">
        <w:rPr>
          <w:rFonts w:ascii="Times Ext Roman" w:hAnsi="Times Ext Roman" w:cs="Times Ext Roman"/>
          <w:iCs/>
          <w:sz w:val="18"/>
          <w:szCs w:val="18"/>
          <w:lang w:val="nl-NL"/>
        </w:rPr>
        <w:t>namens</w:t>
      </w:r>
      <w:r w:rsidRPr="00194D9F">
        <w:rPr>
          <w:rFonts w:ascii="Times Ext Roman" w:hAnsi="Times Ext Roman" w:cs="Times Ext Roman"/>
          <w:iCs/>
          <w:sz w:val="18"/>
          <w:szCs w:val="18"/>
          <w:lang w:val="nl-NL"/>
        </w:rPr>
        <w:t xml:space="preserve"> het Universele Huis van Gerechtigheid aan een gelovige</w:t>
      </w:r>
      <w:r w:rsidR="00007981">
        <w:rPr>
          <w:rFonts w:ascii="Times Ext Roman" w:hAnsi="Times Ext Roman" w:cs="Times Ext Roman"/>
          <w:iCs/>
          <w:sz w:val="18"/>
          <w:szCs w:val="18"/>
          <w:lang w:val="nl-NL"/>
        </w:rPr>
        <w:t>.</w:t>
      </w:r>
    </w:p>
  </w:footnote>
  <w:footnote w:id="37">
    <w:p w14:paraId="5763F538" w14:textId="77777777" w:rsidR="000B31A4" w:rsidRPr="00194D9F" w:rsidRDefault="000B31A4" w:rsidP="000B31A4">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iCs/>
          <w:sz w:val="18"/>
          <w:szCs w:val="18"/>
          <w:lang w:val="nl-NL"/>
        </w:rPr>
        <w:t xml:space="preserve">23 juni 1987, </w:t>
      </w:r>
      <w:r w:rsidR="00D72890">
        <w:rPr>
          <w:rFonts w:ascii="Times Ext Roman" w:hAnsi="Times Ext Roman" w:cs="Times Ext Roman"/>
          <w:iCs/>
          <w:sz w:val="18"/>
          <w:szCs w:val="18"/>
          <w:lang w:val="nl-NL"/>
        </w:rPr>
        <w:t>geschreven</w:t>
      </w:r>
      <w:r w:rsidR="00D72890" w:rsidRPr="00194D9F">
        <w:rPr>
          <w:rFonts w:ascii="Times Ext Roman" w:hAnsi="Times Ext Roman" w:cs="Times Ext Roman"/>
          <w:iCs/>
          <w:sz w:val="18"/>
          <w:szCs w:val="18"/>
          <w:lang w:val="nl-NL"/>
        </w:rPr>
        <w:t xml:space="preserve"> </w:t>
      </w:r>
      <w:r w:rsidR="00F2320D">
        <w:rPr>
          <w:rFonts w:ascii="Times Ext Roman" w:hAnsi="Times Ext Roman" w:cs="Times Ext Roman"/>
          <w:iCs/>
          <w:sz w:val="18"/>
          <w:szCs w:val="18"/>
          <w:lang w:val="nl-NL"/>
        </w:rPr>
        <w:t>namens</w:t>
      </w:r>
      <w:r w:rsidRPr="00194D9F">
        <w:rPr>
          <w:rFonts w:ascii="Times Ext Roman" w:hAnsi="Times Ext Roman" w:cs="Times Ext Roman"/>
          <w:iCs/>
          <w:sz w:val="18"/>
          <w:szCs w:val="18"/>
          <w:lang w:val="nl-NL"/>
        </w:rPr>
        <w:t xml:space="preserve"> het Universele Huis van Gerechtigheid aan een gelovige</w:t>
      </w:r>
      <w:r w:rsidR="00007981">
        <w:rPr>
          <w:rFonts w:ascii="Times Ext Roman" w:hAnsi="Times Ext Roman" w:cs="Times Ext Roman"/>
          <w:iCs/>
          <w:sz w:val="18"/>
          <w:szCs w:val="18"/>
          <w:lang w:val="nl-NL"/>
        </w:rPr>
        <w:t>.</w:t>
      </w:r>
    </w:p>
  </w:footnote>
  <w:footnote w:id="38">
    <w:p w14:paraId="30C346AD" w14:textId="77777777" w:rsidR="000B31A4" w:rsidRPr="00194D9F" w:rsidRDefault="000B31A4" w:rsidP="000B31A4">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sz w:val="18"/>
          <w:szCs w:val="18"/>
          <w:lang w:val="nl-NL"/>
        </w:rPr>
        <w:t>22 maart 1989, memorandum van het Un</w:t>
      </w:r>
      <w:r>
        <w:rPr>
          <w:rFonts w:ascii="Times Ext Roman" w:hAnsi="Times Ext Roman" w:cs="Times Ext Roman"/>
          <w:sz w:val="18"/>
          <w:szCs w:val="18"/>
          <w:lang w:val="nl-NL"/>
        </w:rPr>
        <w:t xml:space="preserve">iversele Huis van Gerechtigheid aan een </w:t>
      </w:r>
      <w:r w:rsidR="00FF364E">
        <w:rPr>
          <w:rFonts w:ascii="Times Ext Roman" w:hAnsi="Times Ext Roman" w:cs="Times Ext Roman"/>
          <w:sz w:val="18"/>
          <w:szCs w:val="18"/>
          <w:lang w:val="nl-NL"/>
        </w:rPr>
        <w:t>afdeling</w:t>
      </w:r>
      <w:r>
        <w:rPr>
          <w:rFonts w:ascii="Times Ext Roman" w:hAnsi="Times Ext Roman" w:cs="Times Ext Roman"/>
          <w:sz w:val="18"/>
          <w:szCs w:val="18"/>
          <w:lang w:val="nl-NL"/>
        </w:rPr>
        <w:t xml:space="preserve"> v</w:t>
      </w:r>
      <w:r w:rsidR="00007981">
        <w:rPr>
          <w:rFonts w:ascii="Times Ext Roman" w:hAnsi="Times Ext Roman" w:cs="Times Ext Roman"/>
          <w:sz w:val="18"/>
          <w:szCs w:val="18"/>
          <w:lang w:val="nl-NL"/>
        </w:rPr>
        <w:t xml:space="preserve">an het </w:t>
      </w:r>
      <w:proofErr w:type="spellStart"/>
      <w:r w:rsidR="00007981">
        <w:rPr>
          <w:rFonts w:ascii="Times Ext Roman" w:hAnsi="Times Ext Roman" w:cs="Times Ext Roman"/>
          <w:sz w:val="18"/>
          <w:szCs w:val="18"/>
          <w:lang w:val="nl-NL"/>
        </w:rPr>
        <w:t>Bahá’</w:t>
      </w:r>
      <w:r w:rsidRPr="00194D9F">
        <w:rPr>
          <w:rFonts w:ascii="Times Ext Roman" w:hAnsi="Times Ext Roman" w:cs="Times Ext Roman"/>
          <w:sz w:val="18"/>
          <w:szCs w:val="18"/>
          <w:lang w:val="nl-NL"/>
        </w:rPr>
        <w:t>í</w:t>
      </w:r>
      <w:proofErr w:type="spellEnd"/>
      <w:r>
        <w:rPr>
          <w:rFonts w:ascii="Times Ext Roman" w:hAnsi="Times Ext Roman" w:cs="Times Ext Roman"/>
          <w:sz w:val="18"/>
          <w:szCs w:val="18"/>
          <w:lang w:val="nl-NL"/>
        </w:rPr>
        <w:t>-w</w:t>
      </w:r>
      <w:r w:rsidRPr="00194D9F">
        <w:rPr>
          <w:rFonts w:ascii="Times Ext Roman" w:hAnsi="Times Ext Roman" w:cs="Times Ext Roman"/>
          <w:sz w:val="18"/>
          <w:szCs w:val="18"/>
          <w:lang w:val="nl-NL"/>
        </w:rPr>
        <w:t>ereldcentrum</w:t>
      </w:r>
      <w:r w:rsidR="00007981">
        <w:rPr>
          <w:rFonts w:ascii="Times Ext Roman" w:hAnsi="Times Ext Roman" w:cs="Times Ext Roman"/>
          <w:sz w:val="18"/>
          <w:szCs w:val="18"/>
          <w:lang w:val="nl-NL"/>
        </w:rPr>
        <w:t>.</w:t>
      </w:r>
    </w:p>
  </w:footnote>
  <w:footnote w:id="39">
    <w:p w14:paraId="4E7B32D0" w14:textId="77777777" w:rsidR="000B31A4" w:rsidRPr="000B25C0" w:rsidRDefault="000B31A4" w:rsidP="000B31A4">
      <w:pPr>
        <w:autoSpaceDE w:val="0"/>
        <w:autoSpaceDN w:val="0"/>
        <w:adjustRightInd w:val="0"/>
        <w:rPr>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sz w:val="18"/>
          <w:szCs w:val="18"/>
          <w:lang w:val="nl-NL"/>
        </w:rPr>
        <w:t xml:space="preserve">1 oktober 1989, </w:t>
      </w:r>
      <w:r w:rsidR="00D72890">
        <w:rPr>
          <w:rFonts w:ascii="Times Ext Roman" w:hAnsi="Times Ext Roman" w:cs="Times Ext Roman"/>
          <w:iCs/>
          <w:sz w:val="18"/>
          <w:szCs w:val="18"/>
          <w:lang w:val="nl-NL"/>
        </w:rPr>
        <w:t>geschreven</w:t>
      </w:r>
      <w:r w:rsidR="00D72890" w:rsidRPr="00194D9F">
        <w:rPr>
          <w:rFonts w:ascii="Times Ext Roman" w:hAnsi="Times Ext Roman" w:cs="Times Ext Roman"/>
          <w:sz w:val="18"/>
          <w:szCs w:val="18"/>
          <w:lang w:val="nl-NL"/>
        </w:rPr>
        <w:t xml:space="preserve"> </w:t>
      </w:r>
      <w:r w:rsidRPr="00194D9F">
        <w:rPr>
          <w:rFonts w:ascii="Times Ext Roman" w:hAnsi="Times Ext Roman" w:cs="Times Ext Roman"/>
          <w:sz w:val="18"/>
          <w:szCs w:val="18"/>
          <w:lang w:val="nl-NL"/>
        </w:rPr>
        <w:t xml:space="preserve">namens het Universele Huis van Gerechtigheid aan een </w:t>
      </w:r>
      <w:r w:rsidR="00FF364E">
        <w:rPr>
          <w:rFonts w:ascii="Times Ext Roman" w:hAnsi="Times Ext Roman" w:cs="Times Ext Roman"/>
          <w:sz w:val="18"/>
          <w:szCs w:val="18"/>
          <w:lang w:val="nl-NL"/>
        </w:rPr>
        <w:t xml:space="preserve">College </w:t>
      </w:r>
      <w:r w:rsidRPr="00194D9F">
        <w:rPr>
          <w:rFonts w:ascii="Times Ext Roman" w:hAnsi="Times Ext Roman" w:cs="Times Ext Roman"/>
          <w:sz w:val="18"/>
          <w:szCs w:val="18"/>
          <w:lang w:val="nl-NL"/>
        </w:rPr>
        <w:t xml:space="preserve">van </w:t>
      </w:r>
      <w:r w:rsidR="00FF364E">
        <w:rPr>
          <w:rFonts w:ascii="Times Ext Roman" w:hAnsi="Times Ext Roman" w:cs="Times Ext Roman"/>
          <w:sz w:val="18"/>
          <w:szCs w:val="18"/>
          <w:lang w:val="nl-NL"/>
        </w:rPr>
        <w:t>Gevolmachtigden</w:t>
      </w:r>
      <w:r w:rsidRPr="00194D9F">
        <w:rPr>
          <w:rFonts w:ascii="Times Ext Roman" w:hAnsi="Times Ext Roman" w:cs="Times Ext Roman"/>
          <w:sz w:val="18"/>
          <w:szCs w:val="18"/>
          <w:lang w:val="nl-NL"/>
        </w:rPr>
        <w:t xml:space="preserve"> voor de </w:t>
      </w:r>
      <w:proofErr w:type="spellStart"/>
      <w:r w:rsidRPr="00194D9F">
        <w:rPr>
          <w:rFonts w:ascii="Times Ext Roman" w:hAnsi="Times Ext Roman" w:cs="Times Ext Roman"/>
          <w:sz w:val="18"/>
          <w:szCs w:val="18"/>
          <w:lang w:val="nl-NL"/>
        </w:rPr>
        <w:t>Ḥuqúqu'lláh</w:t>
      </w:r>
      <w:proofErr w:type="spellEnd"/>
      <w:r w:rsidR="00007981">
        <w:rPr>
          <w:rFonts w:ascii="Times Ext Roman" w:hAnsi="Times Ext Roman" w:cs="Times Ext Roman"/>
          <w:sz w:val="18"/>
          <w:szCs w:val="18"/>
          <w:lang w:val="nl-NL"/>
        </w:rPr>
        <w:t>.</w:t>
      </w:r>
    </w:p>
  </w:footnote>
  <w:footnote w:id="40">
    <w:p w14:paraId="675938D7" w14:textId="77777777" w:rsidR="000B31A4" w:rsidRPr="00194D9F" w:rsidRDefault="000B31A4" w:rsidP="000B31A4">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sz w:val="18"/>
          <w:szCs w:val="18"/>
          <w:lang w:val="nl-NL"/>
        </w:rPr>
        <w:t xml:space="preserve">1 juli 1991, </w:t>
      </w:r>
      <w:r w:rsidR="00D72890">
        <w:rPr>
          <w:rFonts w:ascii="Times Ext Roman" w:hAnsi="Times Ext Roman" w:cs="Times Ext Roman"/>
          <w:iCs/>
          <w:sz w:val="18"/>
          <w:szCs w:val="18"/>
          <w:lang w:val="nl-NL"/>
        </w:rPr>
        <w:t>geschreven</w:t>
      </w:r>
      <w:r w:rsidR="00D72890" w:rsidRPr="00194D9F">
        <w:rPr>
          <w:rFonts w:ascii="Times Ext Roman" w:hAnsi="Times Ext Roman" w:cs="Times Ext Roman"/>
          <w:sz w:val="18"/>
          <w:szCs w:val="18"/>
          <w:lang w:val="nl-NL"/>
        </w:rPr>
        <w:t xml:space="preserve"> </w:t>
      </w:r>
      <w:r w:rsidRPr="00194D9F">
        <w:rPr>
          <w:rFonts w:ascii="Times Ext Roman" w:hAnsi="Times Ext Roman" w:cs="Times Ext Roman"/>
          <w:sz w:val="18"/>
          <w:szCs w:val="18"/>
          <w:lang w:val="nl-NL"/>
        </w:rPr>
        <w:t xml:space="preserve">namens het Universele Huis van Gerechtigheid aan het bureau van de </w:t>
      </w:r>
      <w:r w:rsidR="00FF364E">
        <w:rPr>
          <w:rFonts w:ascii="Times Ext Roman" w:hAnsi="Times Ext Roman" w:cs="Times Ext Roman"/>
          <w:sz w:val="18"/>
          <w:szCs w:val="18"/>
          <w:lang w:val="nl-NL"/>
        </w:rPr>
        <w:t>penningmeester</w:t>
      </w:r>
      <w:r w:rsidRPr="00194D9F">
        <w:rPr>
          <w:rFonts w:ascii="Times Ext Roman" w:hAnsi="Times Ext Roman" w:cs="Times Ext Roman"/>
          <w:sz w:val="18"/>
          <w:szCs w:val="18"/>
          <w:lang w:val="nl-NL"/>
        </w:rPr>
        <w:t xml:space="preserve"> van een Nationale Geestelijke Raad</w:t>
      </w:r>
      <w:r w:rsidR="00007981">
        <w:rPr>
          <w:rFonts w:ascii="Times Ext Roman" w:hAnsi="Times Ext Roman" w:cs="Times Ext Roman"/>
          <w:sz w:val="18"/>
          <w:szCs w:val="18"/>
          <w:lang w:val="nl-NL"/>
        </w:rPr>
        <w:t>.</w:t>
      </w:r>
    </w:p>
  </w:footnote>
  <w:footnote w:id="41">
    <w:p w14:paraId="64E683CB" w14:textId="77777777" w:rsidR="000B31A4" w:rsidRPr="00194D9F" w:rsidRDefault="000B31A4" w:rsidP="000B31A4">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sz w:val="18"/>
          <w:szCs w:val="18"/>
          <w:lang w:val="nl-NL"/>
        </w:rPr>
        <w:t xml:space="preserve">9 februari 1992, </w:t>
      </w:r>
      <w:r w:rsidR="00D72890">
        <w:rPr>
          <w:rFonts w:ascii="Times Ext Roman" w:hAnsi="Times Ext Roman" w:cs="Times Ext Roman"/>
          <w:iCs/>
          <w:sz w:val="18"/>
          <w:szCs w:val="18"/>
          <w:lang w:val="nl-NL"/>
        </w:rPr>
        <w:t>geschreven</w:t>
      </w:r>
      <w:r w:rsidR="00D72890" w:rsidRPr="00194D9F">
        <w:rPr>
          <w:rFonts w:ascii="Times Ext Roman" w:hAnsi="Times Ext Roman" w:cs="Times Ext Roman"/>
          <w:sz w:val="18"/>
          <w:szCs w:val="18"/>
          <w:lang w:val="nl-NL"/>
        </w:rPr>
        <w:t xml:space="preserve"> </w:t>
      </w:r>
      <w:r w:rsidRPr="00194D9F">
        <w:rPr>
          <w:rFonts w:ascii="Times Ext Roman" w:hAnsi="Times Ext Roman" w:cs="Times Ext Roman"/>
          <w:sz w:val="18"/>
          <w:szCs w:val="18"/>
          <w:lang w:val="nl-NL"/>
        </w:rPr>
        <w:t>namens het Universele Huis van Gerechtigheid aan een gelovige</w:t>
      </w:r>
      <w:r w:rsidR="00007981">
        <w:rPr>
          <w:rFonts w:ascii="Times Ext Roman" w:hAnsi="Times Ext Roman" w:cs="Times Ext Roman"/>
          <w:sz w:val="18"/>
          <w:szCs w:val="18"/>
          <w:lang w:val="nl-NL"/>
        </w:rPr>
        <w:t>.</w:t>
      </w:r>
    </w:p>
  </w:footnote>
  <w:footnote w:id="42">
    <w:p w14:paraId="7A5AEDF7" w14:textId="77777777" w:rsidR="000B31A4" w:rsidRPr="00C0109B" w:rsidRDefault="000B31A4" w:rsidP="000B31A4">
      <w:pPr>
        <w:autoSpaceDE w:val="0"/>
        <w:autoSpaceDN w:val="0"/>
        <w:adjustRightInd w:val="0"/>
        <w:rPr>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sz w:val="18"/>
          <w:szCs w:val="18"/>
          <w:lang w:val="nl-NL"/>
        </w:rPr>
        <w:t xml:space="preserve">30 april 1992, memorandum van het Universele Huis van Gerechtigheid aan een </w:t>
      </w:r>
      <w:r w:rsidR="00FF364E">
        <w:rPr>
          <w:rFonts w:ascii="Times Ext Roman" w:hAnsi="Times Ext Roman" w:cs="Times Ext Roman"/>
          <w:sz w:val="18"/>
          <w:szCs w:val="18"/>
          <w:lang w:val="nl-NL"/>
        </w:rPr>
        <w:t>afdeling</w:t>
      </w:r>
      <w:r w:rsidRPr="00194D9F">
        <w:rPr>
          <w:rFonts w:ascii="Times Ext Roman" w:hAnsi="Times Ext Roman" w:cs="Times Ext Roman"/>
          <w:sz w:val="18"/>
          <w:szCs w:val="18"/>
          <w:lang w:val="nl-NL"/>
        </w:rPr>
        <w:t xml:space="preserve"> </w:t>
      </w:r>
      <w:r w:rsidR="00FF364E">
        <w:rPr>
          <w:rFonts w:ascii="Times Ext Roman" w:hAnsi="Times Ext Roman" w:cs="Times Ext Roman"/>
          <w:sz w:val="18"/>
          <w:szCs w:val="18"/>
          <w:lang w:val="nl-NL"/>
        </w:rPr>
        <w:t>van</w:t>
      </w:r>
      <w:r w:rsidRPr="00194D9F">
        <w:rPr>
          <w:rFonts w:ascii="Times Ext Roman" w:hAnsi="Times Ext Roman" w:cs="Times Ext Roman"/>
          <w:sz w:val="18"/>
          <w:szCs w:val="18"/>
          <w:lang w:val="nl-NL"/>
        </w:rPr>
        <w:t xml:space="preserve"> het </w:t>
      </w:r>
      <w:proofErr w:type="spellStart"/>
      <w:r w:rsidRPr="00194D9F">
        <w:rPr>
          <w:rFonts w:ascii="Times Ext Roman" w:hAnsi="Times Ext Roman" w:cs="Times Ext Roman"/>
          <w:sz w:val="18"/>
          <w:szCs w:val="18"/>
          <w:lang w:val="nl-NL"/>
        </w:rPr>
        <w:t>Bahá'í</w:t>
      </w:r>
      <w:proofErr w:type="spellEnd"/>
      <w:r w:rsidR="00FF364E">
        <w:rPr>
          <w:rFonts w:ascii="Times Ext Roman" w:hAnsi="Times Ext Roman" w:cs="Times Ext Roman"/>
          <w:sz w:val="18"/>
          <w:szCs w:val="18"/>
          <w:lang w:val="nl-NL"/>
        </w:rPr>
        <w:t>-w</w:t>
      </w:r>
      <w:r w:rsidRPr="00194D9F">
        <w:rPr>
          <w:rFonts w:ascii="Times Ext Roman" w:hAnsi="Times Ext Roman" w:cs="Times Ext Roman"/>
          <w:sz w:val="18"/>
          <w:szCs w:val="18"/>
          <w:lang w:val="nl-NL"/>
        </w:rPr>
        <w:t>ereldcentrum</w:t>
      </w:r>
    </w:p>
  </w:footnote>
  <w:footnote w:id="43">
    <w:p w14:paraId="0D681A2A" w14:textId="77777777" w:rsidR="000B31A4" w:rsidRPr="00194D9F" w:rsidRDefault="000B31A4" w:rsidP="000B31A4">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sz w:val="18"/>
          <w:szCs w:val="18"/>
          <w:lang w:val="nl-NL"/>
        </w:rPr>
        <w:t xml:space="preserve">4 mei 1992, </w:t>
      </w:r>
      <w:r w:rsidR="00D72890">
        <w:rPr>
          <w:rFonts w:ascii="Times Ext Roman" w:hAnsi="Times Ext Roman" w:cs="Times Ext Roman"/>
          <w:iCs/>
          <w:sz w:val="18"/>
          <w:szCs w:val="18"/>
          <w:lang w:val="nl-NL"/>
        </w:rPr>
        <w:t>geschreven</w:t>
      </w:r>
      <w:r w:rsidR="00D72890" w:rsidRPr="00194D9F">
        <w:rPr>
          <w:rFonts w:ascii="Times Ext Roman" w:hAnsi="Times Ext Roman" w:cs="Times Ext Roman"/>
          <w:sz w:val="18"/>
          <w:szCs w:val="18"/>
          <w:lang w:val="nl-NL"/>
        </w:rPr>
        <w:t xml:space="preserve"> </w:t>
      </w:r>
      <w:r w:rsidRPr="00194D9F">
        <w:rPr>
          <w:rFonts w:ascii="Times Ext Roman" w:hAnsi="Times Ext Roman" w:cs="Times Ext Roman"/>
          <w:sz w:val="18"/>
          <w:szCs w:val="18"/>
          <w:lang w:val="nl-NL"/>
        </w:rPr>
        <w:t xml:space="preserve">namens het Universele Huis van Gerechtigheid aan de Gevolmachtigde van de </w:t>
      </w:r>
      <w:proofErr w:type="spellStart"/>
      <w:r w:rsidRPr="00194D9F">
        <w:rPr>
          <w:rFonts w:ascii="Times Ext Roman" w:hAnsi="Times Ext Roman" w:cs="Times Ext Roman"/>
          <w:sz w:val="18"/>
          <w:szCs w:val="18"/>
          <w:lang w:val="nl-NL"/>
        </w:rPr>
        <w:t>Ḥuqúqu'lláh</w:t>
      </w:r>
      <w:proofErr w:type="spellEnd"/>
      <w:r w:rsidR="00FF364E">
        <w:rPr>
          <w:rFonts w:ascii="Times Ext Roman" w:hAnsi="Times Ext Roman" w:cs="Times Ext Roman"/>
          <w:sz w:val="18"/>
          <w:szCs w:val="18"/>
          <w:lang w:val="nl-NL"/>
        </w:rPr>
        <w:t xml:space="preserve">, Hand van de Zaak van God ‘Alí-Muhammad </w:t>
      </w:r>
      <w:proofErr w:type="spellStart"/>
      <w:r w:rsidR="00FF364E">
        <w:rPr>
          <w:rFonts w:ascii="Times Ext Roman" w:hAnsi="Times Ext Roman" w:cs="Times Ext Roman"/>
          <w:sz w:val="18"/>
          <w:szCs w:val="18"/>
          <w:lang w:val="nl-NL"/>
        </w:rPr>
        <w:t>Varqa</w:t>
      </w:r>
      <w:proofErr w:type="spellEnd"/>
      <w:r w:rsidR="00C43EB0">
        <w:rPr>
          <w:rFonts w:ascii="Times Ext Roman" w:hAnsi="Times Ext Roman" w:cs="Times Ext Roman"/>
          <w:sz w:val="18"/>
          <w:szCs w:val="18"/>
          <w:lang w:val="nl-NL"/>
        </w:rPr>
        <w:t>.</w:t>
      </w:r>
    </w:p>
  </w:footnote>
  <w:footnote w:id="44">
    <w:p w14:paraId="6DC0736E" w14:textId="77777777" w:rsidR="000B31A4" w:rsidRPr="00194D9F" w:rsidRDefault="000B31A4" w:rsidP="000B31A4">
      <w:pPr>
        <w:autoSpaceDE w:val="0"/>
        <w:autoSpaceDN w:val="0"/>
        <w:adjustRightInd w:val="0"/>
        <w:rPr>
          <w:sz w:val="18"/>
          <w:szCs w:val="18"/>
          <w:lang w:val="nl-NL"/>
        </w:rPr>
      </w:pPr>
      <w:r w:rsidRPr="00194D9F">
        <w:rPr>
          <w:rStyle w:val="FootnoteReference"/>
          <w:sz w:val="18"/>
          <w:szCs w:val="18"/>
        </w:rPr>
        <w:footnoteRef/>
      </w:r>
      <w:r w:rsidRPr="00194D9F">
        <w:rPr>
          <w:rFonts w:ascii="Times Ext Roman" w:hAnsi="Times Ext Roman" w:cs="Times Ext Roman"/>
          <w:sz w:val="18"/>
          <w:szCs w:val="18"/>
          <w:lang w:val="nl-NL"/>
        </w:rPr>
        <w:t xml:space="preserve"> 14 februari 1993, memorandum van het Universele Huis van Gerechtigheid aan het Bureau v</w:t>
      </w:r>
      <w:r w:rsidR="00FF364E">
        <w:rPr>
          <w:rFonts w:ascii="Times Ext Roman" w:hAnsi="Times Ext Roman" w:cs="Times Ext Roman"/>
          <w:sz w:val="18"/>
          <w:szCs w:val="18"/>
          <w:lang w:val="nl-NL"/>
        </w:rPr>
        <w:t>an</w:t>
      </w:r>
      <w:r w:rsidRPr="00194D9F">
        <w:rPr>
          <w:rFonts w:ascii="Times Ext Roman" w:hAnsi="Times Ext Roman" w:cs="Times Ext Roman"/>
          <w:sz w:val="18"/>
          <w:szCs w:val="18"/>
          <w:lang w:val="nl-NL"/>
        </w:rPr>
        <w:t xml:space="preserve"> </w:t>
      </w:r>
      <w:proofErr w:type="spellStart"/>
      <w:r w:rsidRPr="00194D9F">
        <w:rPr>
          <w:rFonts w:ascii="Times Ext Roman" w:hAnsi="Times Ext Roman" w:cs="Times Ext Roman"/>
          <w:sz w:val="18"/>
          <w:szCs w:val="18"/>
          <w:lang w:val="nl-NL"/>
        </w:rPr>
        <w:t>Ḥuqúqu'lláh</w:t>
      </w:r>
      <w:proofErr w:type="spellEnd"/>
      <w:r w:rsidRPr="00194D9F">
        <w:rPr>
          <w:rFonts w:ascii="Times Ext Roman" w:hAnsi="Times Ext Roman" w:cs="Times Ext Roman"/>
          <w:sz w:val="18"/>
          <w:szCs w:val="18"/>
          <w:lang w:val="nl-NL"/>
        </w:rPr>
        <w:t xml:space="preserve"> in het Heilig</w:t>
      </w:r>
      <w:r w:rsidR="00FF364E">
        <w:rPr>
          <w:rFonts w:ascii="Times Ext Roman" w:hAnsi="Times Ext Roman" w:cs="Times Ext Roman"/>
          <w:sz w:val="18"/>
          <w:szCs w:val="18"/>
          <w:lang w:val="nl-NL"/>
        </w:rPr>
        <w:t>e</w:t>
      </w:r>
      <w:r w:rsidRPr="00194D9F">
        <w:rPr>
          <w:rFonts w:ascii="Times Ext Roman" w:hAnsi="Times Ext Roman" w:cs="Times Ext Roman"/>
          <w:sz w:val="18"/>
          <w:szCs w:val="18"/>
          <w:lang w:val="nl-NL"/>
        </w:rPr>
        <w:t xml:space="preserve"> Land</w:t>
      </w:r>
      <w:r w:rsidR="00C43EB0">
        <w:rPr>
          <w:rFonts w:ascii="Times Ext Roman" w:hAnsi="Times Ext Roman" w:cs="Times Ext Roman"/>
          <w:sz w:val="18"/>
          <w:szCs w:val="18"/>
          <w:lang w:val="nl-NL"/>
        </w:rPr>
        <w:t>.</w:t>
      </w:r>
    </w:p>
  </w:footnote>
  <w:footnote w:id="45">
    <w:p w14:paraId="0B192951" w14:textId="77777777" w:rsidR="000B31A4" w:rsidRPr="00194D9F" w:rsidRDefault="000B31A4" w:rsidP="000B31A4">
      <w:pPr>
        <w:pStyle w:val="FootnoteText"/>
        <w:rPr>
          <w:sz w:val="18"/>
          <w:szCs w:val="18"/>
          <w:lang w:val="nl-BE"/>
        </w:rPr>
      </w:pPr>
      <w:r w:rsidRPr="00194D9F">
        <w:rPr>
          <w:rStyle w:val="FootnoteReference"/>
          <w:sz w:val="18"/>
          <w:szCs w:val="18"/>
        </w:rPr>
        <w:footnoteRef/>
      </w:r>
      <w:r w:rsidRPr="00194D9F">
        <w:rPr>
          <w:sz w:val="18"/>
          <w:szCs w:val="18"/>
          <w:lang w:val="nl-NL"/>
        </w:rPr>
        <w:t xml:space="preserve"> </w:t>
      </w:r>
      <w:r w:rsidRPr="00194D9F">
        <w:rPr>
          <w:sz w:val="18"/>
          <w:szCs w:val="18"/>
          <w:lang w:val="nl-BE"/>
        </w:rPr>
        <w:t xml:space="preserve">In </w:t>
      </w:r>
      <w:r w:rsidR="00BF7344">
        <w:rPr>
          <w:sz w:val="18"/>
          <w:szCs w:val="18"/>
          <w:lang w:val="nl-BE"/>
        </w:rPr>
        <w:t xml:space="preserve">deze uitgave </w:t>
      </w:r>
      <w:r w:rsidR="00FF364E" w:rsidRPr="00D72890">
        <w:rPr>
          <w:sz w:val="18"/>
          <w:szCs w:val="18"/>
          <w:lang w:val="nl-BE"/>
        </w:rPr>
        <w:t xml:space="preserve">staat deze verklaring in </w:t>
      </w:r>
      <w:r w:rsidR="00BF7344">
        <w:rPr>
          <w:sz w:val="18"/>
          <w:szCs w:val="18"/>
          <w:lang w:val="nl-BE"/>
        </w:rPr>
        <w:t xml:space="preserve">aanhaling </w:t>
      </w:r>
      <w:r w:rsidR="00FF364E" w:rsidRPr="00D72890">
        <w:rPr>
          <w:sz w:val="18"/>
          <w:szCs w:val="18"/>
          <w:lang w:val="nl-BE"/>
        </w:rPr>
        <w:t>nr.</w:t>
      </w:r>
      <w:r w:rsidR="00F67F7D" w:rsidRPr="00D72890">
        <w:rPr>
          <w:sz w:val="18"/>
          <w:szCs w:val="18"/>
          <w:lang w:val="nl-BE"/>
        </w:rPr>
        <w:t xml:space="preserve"> 57</w:t>
      </w:r>
      <w:r w:rsidR="00BF7344">
        <w:rPr>
          <w:sz w:val="18"/>
          <w:szCs w:val="18"/>
          <w:lang w:val="nl-BE"/>
        </w:rPr>
        <w:t>.</w:t>
      </w:r>
    </w:p>
  </w:footnote>
  <w:footnote w:id="46">
    <w:p w14:paraId="5F52C0B2" w14:textId="77777777" w:rsidR="000B31A4" w:rsidRPr="005476F2" w:rsidRDefault="000B31A4" w:rsidP="000B31A4">
      <w:pPr>
        <w:autoSpaceDE w:val="0"/>
        <w:autoSpaceDN w:val="0"/>
        <w:adjustRightInd w:val="0"/>
        <w:rPr>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sz w:val="18"/>
          <w:szCs w:val="18"/>
          <w:lang w:val="nl-NL"/>
        </w:rPr>
        <w:t xml:space="preserve">8 juli 1993, </w:t>
      </w:r>
      <w:r w:rsidR="00D72890">
        <w:rPr>
          <w:rFonts w:ascii="Times Ext Roman" w:hAnsi="Times Ext Roman" w:cs="Times Ext Roman"/>
          <w:iCs/>
          <w:sz w:val="18"/>
          <w:szCs w:val="18"/>
          <w:lang w:val="nl-NL"/>
        </w:rPr>
        <w:t>geschreven</w:t>
      </w:r>
      <w:r w:rsidR="00D72890" w:rsidRPr="00194D9F">
        <w:rPr>
          <w:rFonts w:ascii="Times Ext Roman" w:hAnsi="Times Ext Roman" w:cs="Times Ext Roman"/>
          <w:sz w:val="18"/>
          <w:szCs w:val="18"/>
          <w:lang w:val="nl-NL"/>
        </w:rPr>
        <w:t xml:space="preserve"> </w:t>
      </w:r>
      <w:r w:rsidRPr="00194D9F">
        <w:rPr>
          <w:rFonts w:ascii="Times Ext Roman" w:hAnsi="Times Ext Roman" w:cs="Times Ext Roman"/>
          <w:sz w:val="18"/>
          <w:szCs w:val="18"/>
          <w:lang w:val="nl-NL"/>
        </w:rPr>
        <w:t>namens het Universele Huis van Gerechtigheid aan een gelovige</w:t>
      </w:r>
      <w:r w:rsidR="00BF7344">
        <w:rPr>
          <w:rFonts w:ascii="Times Ext Roman" w:hAnsi="Times Ext Roman" w:cs="Times Ext Roman"/>
          <w:sz w:val="18"/>
          <w:szCs w:val="18"/>
          <w:lang w:val="nl-NL"/>
        </w:rPr>
        <w:t>.</w:t>
      </w:r>
    </w:p>
  </w:footnote>
  <w:footnote w:id="47">
    <w:p w14:paraId="04B75651" w14:textId="77777777" w:rsidR="000B31A4" w:rsidRPr="00194D9F" w:rsidRDefault="000B31A4" w:rsidP="000B31A4">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sz w:val="18"/>
          <w:szCs w:val="18"/>
          <w:lang w:val="nl-NL"/>
        </w:rPr>
        <w:t xml:space="preserve">8 oktober 1993, </w:t>
      </w:r>
      <w:r w:rsidR="00D72890">
        <w:rPr>
          <w:rFonts w:ascii="Times Ext Roman" w:hAnsi="Times Ext Roman" w:cs="Times Ext Roman"/>
          <w:iCs/>
          <w:sz w:val="18"/>
          <w:szCs w:val="18"/>
          <w:lang w:val="nl-NL"/>
        </w:rPr>
        <w:t>geschreven</w:t>
      </w:r>
      <w:r w:rsidR="00D72890" w:rsidRPr="00194D9F">
        <w:rPr>
          <w:rFonts w:ascii="Times Ext Roman" w:hAnsi="Times Ext Roman" w:cs="Times Ext Roman"/>
          <w:sz w:val="18"/>
          <w:szCs w:val="18"/>
          <w:lang w:val="nl-NL"/>
        </w:rPr>
        <w:t xml:space="preserve"> </w:t>
      </w:r>
      <w:r w:rsidRPr="00194D9F">
        <w:rPr>
          <w:rFonts w:ascii="Times Ext Roman" w:hAnsi="Times Ext Roman" w:cs="Times Ext Roman"/>
          <w:sz w:val="18"/>
          <w:szCs w:val="18"/>
          <w:lang w:val="nl-NL"/>
        </w:rPr>
        <w:t>namens het Universele Huis van Gerechtigheid aan een gelovige</w:t>
      </w:r>
      <w:r w:rsidR="00BF7344">
        <w:rPr>
          <w:rFonts w:ascii="Times Ext Roman" w:hAnsi="Times Ext Roman" w:cs="Times Ext Roman"/>
          <w:sz w:val="18"/>
          <w:szCs w:val="18"/>
          <w:lang w:val="nl-NL"/>
        </w:rPr>
        <w:t>.</w:t>
      </w:r>
    </w:p>
  </w:footnote>
  <w:footnote w:id="48">
    <w:p w14:paraId="08771940" w14:textId="77777777" w:rsidR="000B31A4" w:rsidRPr="00D97BB8" w:rsidRDefault="000B31A4" w:rsidP="000B31A4">
      <w:pPr>
        <w:autoSpaceDE w:val="0"/>
        <w:autoSpaceDN w:val="0"/>
        <w:adjustRightInd w:val="0"/>
        <w:rPr>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sz w:val="18"/>
          <w:szCs w:val="18"/>
          <w:lang w:val="nl-NL"/>
        </w:rPr>
        <w:t xml:space="preserve">1 juli 1996, </w:t>
      </w:r>
      <w:r w:rsidR="00D72890">
        <w:rPr>
          <w:rFonts w:ascii="Times Ext Roman" w:hAnsi="Times Ext Roman" w:cs="Times Ext Roman"/>
          <w:iCs/>
          <w:sz w:val="18"/>
          <w:szCs w:val="18"/>
          <w:lang w:val="nl-NL"/>
        </w:rPr>
        <w:t>geschreven</w:t>
      </w:r>
      <w:r w:rsidR="00D72890" w:rsidRPr="00194D9F">
        <w:rPr>
          <w:rFonts w:ascii="Times Ext Roman" w:hAnsi="Times Ext Roman" w:cs="Times Ext Roman"/>
          <w:sz w:val="18"/>
          <w:szCs w:val="18"/>
          <w:lang w:val="nl-NL"/>
        </w:rPr>
        <w:t xml:space="preserve"> </w:t>
      </w:r>
      <w:r w:rsidRPr="00194D9F">
        <w:rPr>
          <w:rFonts w:ascii="Times Ext Roman" w:hAnsi="Times Ext Roman" w:cs="Times Ext Roman"/>
          <w:sz w:val="18"/>
          <w:szCs w:val="18"/>
          <w:lang w:val="nl-NL"/>
        </w:rPr>
        <w:t>namens het Universele Huis van Gerechtigheid aan een gelovige</w:t>
      </w:r>
      <w:r w:rsidR="00C43EB0">
        <w:rPr>
          <w:rFonts w:ascii="Times Ext Roman" w:hAnsi="Times Ext Roman" w:cs="Times Ext Roman"/>
          <w:sz w:val="18"/>
          <w:szCs w:val="18"/>
          <w:lang w:val="nl-NL"/>
        </w:rPr>
        <w:t>.</w:t>
      </w:r>
    </w:p>
  </w:footnote>
  <w:footnote w:id="49">
    <w:p w14:paraId="5C106C16" w14:textId="77777777" w:rsidR="000B31A4" w:rsidRPr="00194D9F" w:rsidRDefault="000B31A4" w:rsidP="000B31A4">
      <w:pPr>
        <w:autoSpaceDE w:val="0"/>
        <w:autoSpaceDN w:val="0"/>
        <w:adjustRightInd w:val="0"/>
        <w:rPr>
          <w:rFonts w:ascii="Times Ext Roman" w:hAnsi="Times Ext Roman" w:cs="Times Ext Roman"/>
          <w:sz w:val="18"/>
          <w:szCs w:val="18"/>
          <w:lang w:val="nl-NL"/>
        </w:rPr>
      </w:pPr>
      <w:r w:rsidRPr="00194D9F">
        <w:rPr>
          <w:rStyle w:val="FootnoteReference"/>
          <w:rFonts w:ascii="Times Ext Roman" w:hAnsi="Times Ext Roman" w:cs="Times Ext Roman"/>
          <w:sz w:val="18"/>
          <w:szCs w:val="18"/>
        </w:rPr>
        <w:footnoteRef/>
      </w:r>
      <w:r w:rsidRPr="00194D9F">
        <w:rPr>
          <w:rFonts w:ascii="Times Ext Roman" w:hAnsi="Times Ext Roman" w:cs="Times Ext Roman"/>
          <w:sz w:val="18"/>
          <w:szCs w:val="18"/>
          <w:lang w:val="nl-NL"/>
        </w:rPr>
        <w:t xml:space="preserve"> 15 oktober 1998, </w:t>
      </w:r>
      <w:r w:rsidR="00D72890">
        <w:rPr>
          <w:rFonts w:ascii="Times Ext Roman" w:hAnsi="Times Ext Roman" w:cs="Times Ext Roman"/>
          <w:iCs/>
          <w:sz w:val="18"/>
          <w:szCs w:val="18"/>
          <w:lang w:val="nl-NL"/>
        </w:rPr>
        <w:t>geschreven</w:t>
      </w:r>
      <w:r w:rsidR="00D72890" w:rsidRPr="00194D9F">
        <w:rPr>
          <w:rFonts w:ascii="Times Ext Roman" w:hAnsi="Times Ext Roman" w:cs="Times Ext Roman"/>
          <w:sz w:val="18"/>
          <w:szCs w:val="18"/>
          <w:lang w:val="nl-NL"/>
        </w:rPr>
        <w:t xml:space="preserve"> </w:t>
      </w:r>
      <w:r w:rsidRPr="00194D9F">
        <w:rPr>
          <w:rFonts w:ascii="Times Ext Roman" w:hAnsi="Times Ext Roman" w:cs="Times Ext Roman"/>
          <w:sz w:val="18"/>
          <w:szCs w:val="18"/>
          <w:lang w:val="nl-NL"/>
        </w:rPr>
        <w:t>namens het Universele Huis van Gerechtigheid aan een gelovige</w:t>
      </w:r>
      <w:r w:rsidR="00C43EB0">
        <w:rPr>
          <w:rFonts w:ascii="Times Ext Roman" w:hAnsi="Times Ext Roman" w:cs="Times Ext Roman"/>
          <w:sz w:val="18"/>
          <w:szCs w:val="18"/>
          <w:lang w:val="nl-NL"/>
        </w:rPr>
        <w:t>.</w:t>
      </w:r>
    </w:p>
  </w:footnote>
  <w:footnote w:id="50">
    <w:p w14:paraId="7D0F7EE6" w14:textId="77777777" w:rsidR="000B31A4" w:rsidRPr="00194D9F" w:rsidRDefault="000B31A4" w:rsidP="000B31A4">
      <w:pPr>
        <w:autoSpaceDE w:val="0"/>
        <w:autoSpaceDN w:val="0"/>
        <w:adjustRightInd w:val="0"/>
        <w:rPr>
          <w:rFonts w:ascii="Times Ext Roman" w:hAnsi="Times Ext Roman" w:cs="Times Ext Roman"/>
          <w:sz w:val="18"/>
          <w:szCs w:val="18"/>
          <w:lang w:val="nl-NL"/>
        </w:rPr>
      </w:pPr>
      <w:r w:rsidRPr="00194D9F">
        <w:rPr>
          <w:rStyle w:val="FootnoteReference"/>
          <w:rFonts w:ascii="Times Ext Roman" w:hAnsi="Times Ext Roman" w:cs="Times Ext Roman"/>
          <w:sz w:val="18"/>
          <w:szCs w:val="18"/>
        </w:rPr>
        <w:footnoteRef/>
      </w:r>
      <w:r w:rsidRPr="00194D9F">
        <w:rPr>
          <w:rFonts w:ascii="Times Ext Roman" w:hAnsi="Times Ext Roman" w:cs="Times Ext Roman"/>
          <w:sz w:val="18"/>
          <w:szCs w:val="18"/>
          <w:lang w:val="nl-NL"/>
        </w:rPr>
        <w:t xml:space="preserve"> 12 september 2000,</w:t>
      </w:r>
      <w:r w:rsidR="00D72890" w:rsidRPr="00D72890">
        <w:rPr>
          <w:rFonts w:ascii="Times Ext Roman" w:hAnsi="Times Ext Roman" w:cs="Times Ext Roman"/>
          <w:iCs/>
          <w:sz w:val="18"/>
          <w:szCs w:val="18"/>
          <w:lang w:val="nl-NL"/>
        </w:rPr>
        <w:t xml:space="preserve"> </w:t>
      </w:r>
      <w:r w:rsidR="00D72890">
        <w:rPr>
          <w:rFonts w:ascii="Times Ext Roman" w:hAnsi="Times Ext Roman" w:cs="Times Ext Roman"/>
          <w:iCs/>
          <w:sz w:val="18"/>
          <w:szCs w:val="18"/>
          <w:lang w:val="nl-NL"/>
        </w:rPr>
        <w:t>geschreven</w:t>
      </w:r>
      <w:r w:rsidRPr="00194D9F">
        <w:rPr>
          <w:rFonts w:ascii="Times Ext Roman" w:hAnsi="Times Ext Roman" w:cs="Times Ext Roman"/>
          <w:sz w:val="18"/>
          <w:szCs w:val="18"/>
          <w:lang w:val="nl-NL"/>
        </w:rPr>
        <w:t xml:space="preserve"> namens het Universele Huis van Gerechtigheid aan een gelovige</w:t>
      </w:r>
      <w:r w:rsidR="00C43EB0">
        <w:rPr>
          <w:rFonts w:ascii="Times Ext Roman" w:hAnsi="Times Ext Roman" w:cs="Times Ext Roman"/>
          <w:sz w:val="18"/>
          <w:szCs w:val="18"/>
          <w:lang w:val="nl-NL"/>
        </w:rPr>
        <w:t>.</w:t>
      </w:r>
    </w:p>
  </w:footnote>
  <w:footnote w:id="51">
    <w:p w14:paraId="568447DF" w14:textId="77777777" w:rsidR="000B31A4" w:rsidRPr="00194D9F" w:rsidRDefault="000B31A4" w:rsidP="000B31A4">
      <w:pPr>
        <w:autoSpaceDE w:val="0"/>
        <w:autoSpaceDN w:val="0"/>
        <w:adjustRightInd w:val="0"/>
        <w:rPr>
          <w:rFonts w:ascii="Times Ext Roman" w:hAnsi="Times Ext Roman" w:cs="Times Ext Roman"/>
          <w:sz w:val="18"/>
          <w:szCs w:val="18"/>
          <w:lang w:val="nl-NL"/>
        </w:rPr>
      </w:pPr>
      <w:r w:rsidRPr="00194D9F">
        <w:rPr>
          <w:rStyle w:val="FootnoteReference"/>
          <w:rFonts w:ascii="Times Ext Roman" w:hAnsi="Times Ext Roman" w:cs="Times Ext Roman"/>
          <w:sz w:val="18"/>
          <w:szCs w:val="18"/>
        </w:rPr>
        <w:footnoteRef/>
      </w:r>
      <w:r w:rsidRPr="00194D9F">
        <w:rPr>
          <w:rFonts w:ascii="Times Ext Roman" w:hAnsi="Times Ext Roman" w:cs="Times Ext Roman"/>
          <w:sz w:val="18"/>
          <w:szCs w:val="18"/>
          <w:lang w:val="nl-NL"/>
        </w:rPr>
        <w:t xml:space="preserve"> 12 februari 2002, </w:t>
      </w:r>
      <w:r w:rsidR="00D72890">
        <w:rPr>
          <w:rFonts w:ascii="Times Ext Roman" w:hAnsi="Times Ext Roman" w:cs="Times Ext Roman"/>
          <w:iCs/>
          <w:sz w:val="18"/>
          <w:szCs w:val="18"/>
          <w:lang w:val="nl-NL"/>
        </w:rPr>
        <w:t>geschreven</w:t>
      </w:r>
      <w:r w:rsidR="00D72890" w:rsidRPr="00194D9F">
        <w:rPr>
          <w:rFonts w:ascii="Times Ext Roman" w:hAnsi="Times Ext Roman" w:cs="Times Ext Roman"/>
          <w:sz w:val="18"/>
          <w:szCs w:val="18"/>
          <w:lang w:val="nl-NL"/>
        </w:rPr>
        <w:t xml:space="preserve"> </w:t>
      </w:r>
      <w:r w:rsidRPr="00194D9F">
        <w:rPr>
          <w:rFonts w:ascii="Times Ext Roman" w:hAnsi="Times Ext Roman" w:cs="Times Ext Roman"/>
          <w:sz w:val="18"/>
          <w:szCs w:val="18"/>
          <w:lang w:val="nl-NL"/>
        </w:rPr>
        <w:t>namens het Universele Huis van Gerechtigheid aan een Nationale Geestelijke Raad</w:t>
      </w:r>
      <w:r w:rsidR="009D6719">
        <w:rPr>
          <w:rFonts w:ascii="Times Ext Roman" w:hAnsi="Times Ext Roman" w:cs="Times Ext Roman"/>
          <w:sz w:val="18"/>
          <w:szCs w:val="18"/>
          <w:lang w:val="nl-NL"/>
        </w:rPr>
        <w:t>.</w:t>
      </w:r>
    </w:p>
  </w:footnote>
  <w:footnote w:id="52">
    <w:p w14:paraId="2BC61BD7" w14:textId="77777777" w:rsidR="000B31A4" w:rsidRPr="00194D9F" w:rsidRDefault="000B31A4" w:rsidP="000B31A4">
      <w:pPr>
        <w:autoSpaceDE w:val="0"/>
        <w:autoSpaceDN w:val="0"/>
        <w:adjustRightInd w:val="0"/>
        <w:rPr>
          <w:rFonts w:ascii="Times Ext Roman" w:hAnsi="Times Ext Roman" w:cs="Times Ext Roman"/>
          <w:sz w:val="18"/>
          <w:szCs w:val="18"/>
          <w:lang w:val="nl-NL"/>
        </w:rPr>
      </w:pPr>
      <w:r w:rsidRPr="00194D9F">
        <w:rPr>
          <w:rStyle w:val="FootnoteReference"/>
          <w:rFonts w:ascii="Times Ext Roman" w:hAnsi="Times Ext Roman" w:cs="Times Ext Roman"/>
          <w:sz w:val="18"/>
          <w:szCs w:val="18"/>
        </w:rPr>
        <w:footnoteRef/>
      </w:r>
      <w:r w:rsidR="00C8336E">
        <w:rPr>
          <w:rFonts w:ascii="Times Ext Roman" w:hAnsi="Times Ext Roman" w:cs="Times Ext Roman"/>
          <w:sz w:val="18"/>
          <w:szCs w:val="18"/>
          <w:lang w:val="nl-NL"/>
        </w:rPr>
        <w:t xml:space="preserve"> 12 juli 2004, </w:t>
      </w:r>
      <w:r w:rsidRPr="00194D9F">
        <w:rPr>
          <w:rFonts w:ascii="Times Ext Roman" w:hAnsi="Times Ext Roman" w:cs="Times Ext Roman"/>
          <w:sz w:val="18"/>
          <w:szCs w:val="18"/>
          <w:lang w:val="nl-NL"/>
        </w:rPr>
        <w:t>memorandum van het Universele Huis van Gerechtigheid aan het Bureau v</w:t>
      </w:r>
      <w:r w:rsidR="00C8336E">
        <w:rPr>
          <w:rFonts w:ascii="Times Ext Roman" w:hAnsi="Times Ext Roman" w:cs="Times Ext Roman"/>
          <w:sz w:val="18"/>
          <w:szCs w:val="18"/>
          <w:lang w:val="nl-NL"/>
        </w:rPr>
        <w:t>an</w:t>
      </w:r>
      <w:r w:rsidRPr="00194D9F">
        <w:rPr>
          <w:rFonts w:ascii="Times Ext Roman" w:hAnsi="Times Ext Roman" w:cs="Times Ext Roman"/>
          <w:sz w:val="18"/>
          <w:szCs w:val="18"/>
          <w:lang w:val="nl-NL"/>
        </w:rPr>
        <w:t xml:space="preserve"> </w:t>
      </w:r>
      <w:proofErr w:type="spellStart"/>
      <w:r w:rsidRPr="00194D9F">
        <w:rPr>
          <w:rFonts w:ascii="Times Ext Roman" w:hAnsi="Times Ext Roman" w:cs="Times Ext Roman"/>
          <w:sz w:val="18"/>
          <w:szCs w:val="18"/>
          <w:lang w:val="nl-NL"/>
        </w:rPr>
        <w:t>Ḥuqúqu'lláh</w:t>
      </w:r>
      <w:proofErr w:type="spellEnd"/>
      <w:r w:rsidRPr="00194D9F">
        <w:rPr>
          <w:rFonts w:ascii="Times Ext Roman" w:hAnsi="Times Ext Roman" w:cs="Times Ext Roman"/>
          <w:sz w:val="18"/>
          <w:szCs w:val="18"/>
          <w:lang w:val="nl-NL"/>
        </w:rPr>
        <w:t xml:space="preserve"> in het Heilig</w:t>
      </w:r>
      <w:r w:rsidR="00C8336E">
        <w:rPr>
          <w:rFonts w:ascii="Times Ext Roman" w:hAnsi="Times Ext Roman" w:cs="Times Ext Roman"/>
          <w:sz w:val="18"/>
          <w:szCs w:val="18"/>
          <w:lang w:val="nl-NL"/>
        </w:rPr>
        <w:t>e</w:t>
      </w:r>
      <w:r w:rsidRPr="00194D9F">
        <w:rPr>
          <w:rFonts w:ascii="Times Ext Roman" w:hAnsi="Times Ext Roman" w:cs="Times Ext Roman"/>
          <w:sz w:val="18"/>
          <w:szCs w:val="18"/>
          <w:lang w:val="nl-NL"/>
        </w:rPr>
        <w:t xml:space="preserve"> Land</w:t>
      </w:r>
      <w:r w:rsidR="009D6719">
        <w:rPr>
          <w:rFonts w:ascii="Times Ext Roman" w:hAnsi="Times Ext Roman" w:cs="Times Ext Roman"/>
          <w:sz w:val="18"/>
          <w:szCs w:val="18"/>
          <w:lang w:val="nl-NL"/>
        </w:rPr>
        <w:t>.</w:t>
      </w:r>
    </w:p>
  </w:footnote>
  <w:footnote w:id="53">
    <w:p w14:paraId="6A26DB2C" w14:textId="77777777" w:rsidR="000B31A4" w:rsidRPr="00194D9F" w:rsidRDefault="000B31A4" w:rsidP="000B31A4">
      <w:pPr>
        <w:autoSpaceDE w:val="0"/>
        <w:autoSpaceDN w:val="0"/>
        <w:adjustRightInd w:val="0"/>
        <w:rPr>
          <w:rFonts w:ascii="Times Ext Roman" w:hAnsi="Times Ext Roman" w:cs="Times Ext Roman"/>
          <w:sz w:val="18"/>
          <w:szCs w:val="18"/>
          <w:lang w:val="nl-NL"/>
        </w:rPr>
      </w:pPr>
      <w:r w:rsidRPr="00194D9F">
        <w:rPr>
          <w:rStyle w:val="FootnoteReference"/>
          <w:rFonts w:ascii="Times Ext Roman" w:hAnsi="Times Ext Roman" w:cs="Times Ext Roman"/>
          <w:sz w:val="18"/>
          <w:szCs w:val="18"/>
        </w:rPr>
        <w:footnoteRef/>
      </w:r>
      <w:r w:rsidRPr="00194D9F">
        <w:rPr>
          <w:rFonts w:ascii="Times Ext Roman" w:hAnsi="Times Ext Roman" w:cs="Times Ext Roman"/>
          <w:sz w:val="18"/>
          <w:szCs w:val="18"/>
          <w:lang w:val="nl-NL"/>
        </w:rPr>
        <w:t xml:space="preserve"> 10 mei 2006, </w:t>
      </w:r>
      <w:r w:rsidR="00D72890">
        <w:rPr>
          <w:rFonts w:ascii="Times Ext Roman" w:hAnsi="Times Ext Roman" w:cs="Times Ext Roman"/>
          <w:iCs/>
          <w:sz w:val="18"/>
          <w:szCs w:val="18"/>
          <w:lang w:val="nl-NL"/>
        </w:rPr>
        <w:t>geschreven</w:t>
      </w:r>
      <w:r w:rsidR="00D72890" w:rsidRPr="00194D9F">
        <w:rPr>
          <w:rFonts w:ascii="Times Ext Roman" w:hAnsi="Times Ext Roman" w:cs="Times Ext Roman"/>
          <w:sz w:val="18"/>
          <w:szCs w:val="18"/>
          <w:lang w:val="nl-NL"/>
        </w:rPr>
        <w:t xml:space="preserve"> </w:t>
      </w:r>
      <w:r w:rsidRPr="00194D9F">
        <w:rPr>
          <w:rFonts w:ascii="Times Ext Roman" w:hAnsi="Times Ext Roman" w:cs="Times Ext Roman"/>
          <w:sz w:val="18"/>
          <w:szCs w:val="18"/>
          <w:lang w:val="nl-NL"/>
        </w:rPr>
        <w:t>namens het Universele Huis van Gerechtigheid aan een gelovige, vertaald uit het Perzisch</w:t>
      </w:r>
      <w:r w:rsidR="009D6719">
        <w:rPr>
          <w:rFonts w:ascii="Times Ext Roman" w:hAnsi="Times Ext Roman" w:cs="Times Ext Roman"/>
          <w:sz w:val="18"/>
          <w:szCs w:val="18"/>
          <w:lang w:val="nl-NL"/>
        </w:rPr>
        <w:t>.</w:t>
      </w:r>
    </w:p>
  </w:footnote>
  <w:footnote w:id="54">
    <w:p w14:paraId="6FB31F8B" w14:textId="77777777" w:rsidR="000B31A4" w:rsidRPr="00194D9F" w:rsidRDefault="000B31A4" w:rsidP="000B31A4">
      <w:pPr>
        <w:autoSpaceDE w:val="0"/>
        <w:autoSpaceDN w:val="0"/>
        <w:adjustRightInd w:val="0"/>
        <w:rPr>
          <w:rFonts w:ascii="Times Ext Roman" w:hAnsi="Times Ext Roman" w:cs="Times Ext Roman"/>
          <w:sz w:val="18"/>
          <w:szCs w:val="18"/>
          <w:lang w:val="nl-NL"/>
        </w:rPr>
      </w:pPr>
      <w:r w:rsidRPr="00194D9F">
        <w:rPr>
          <w:rStyle w:val="FootnoteReference"/>
          <w:rFonts w:ascii="Times Ext Roman" w:hAnsi="Times Ext Roman" w:cs="Times Ext Roman"/>
          <w:sz w:val="18"/>
          <w:szCs w:val="18"/>
        </w:rPr>
        <w:footnoteRef/>
      </w:r>
      <w:r w:rsidRPr="00194D9F">
        <w:rPr>
          <w:rFonts w:ascii="Times Ext Roman" w:hAnsi="Times Ext Roman" w:cs="Times Ext Roman"/>
          <w:sz w:val="18"/>
          <w:szCs w:val="18"/>
          <w:lang w:val="nl-NL"/>
        </w:rPr>
        <w:t xml:space="preserve"> 21 mei 2006, </w:t>
      </w:r>
      <w:r w:rsidR="002C1C63">
        <w:rPr>
          <w:rFonts w:ascii="Times Ext Roman" w:hAnsi="Times Ext Roman" w:cs="Times Ext Roman"/>
          <w:iCs/>
          <w:sz w:val="18"/>
          <w:szCs w:val="18"/>
          <w:lang w:val="nl-NL"/>
        </w:rPr>
        <w:t>geschreven</w:t>
      </w:r>
      <w:r w:rsidR="002C1C63" w:rsidRPr="00194D9F">
        <w:rPr>
          <w:rFonts w:ascii="Times Ext Roman" w:hAnsi="Times Ext Roman" w:cs="Times Ext Roman"/>
          <w:sz w:val="18"/>
          <w:szCs w:val="18"/>
          <w:lang w:val="nl-NL"/>
        </w:rPr>
        <w:t xml:space="preserve"> </w:t>
      </w:r>
      <w:r w:rsidRPr="00194D9F">
        <w:rPr>
          <w:rFonts w:ascii="Times Ext Roman" w:hAnsi="Times Ext Roman" w:cs="Times Ext Roman"/>
          <w:sz w:val="18"/>
          <w:szCs w:val="18"/>
          <w:lang w:val="nl-NL"/>
        </w:rPr>
        <w:t>namens het Universele Huis van Gerechtigheid aan een gelovige</w:t>
      </w:r>
      <w:r w:rsidR="009D6719">
        <w:rPr>
          <w:rFonts w:ascii="Times Ext Roman" w:hAnsi="Times Ext Roman" w:cs="Times Ext Roman"/>
          <w:sz w:val="18"/>
          <w:szCs w:val="18"/>
          <w:lang w:val="nl-NL"/>
        </w:rPr>
        <w:t>.</w:t>
      </w:r>
    </w:p>
  </w:footnote>
  <w:footnote w:id="55">
    <w:p w14:paraId="45CDFB4D" w14:textId="77777777" w:rsidR="000B31A4" w:rsidRPr="004F5C4B" w:rsidRDefault="000B31A4" w:rsidP="000B31A4">
      <w:pPr>
        <w:autoSpaceDE w:val="0"/>
        <w:autoSpaceDN w:val="0"/>
        <w:adjustRightInd w:val="0"/>
        <w:rPr>
          <w:rFonts w:ascii="Times Ext Roman" w:hAnsi="Times Ext Roman" w:cs="Times Ext Roman"/>
          <w:lang w:val="nl-NL"/>
        </w:rPr>
      </w:pPr>
      <w:r w:rsidRPr="00194D9F">
        <w:rPr>
          <w:rStyle w:val="FootnoteReference"/>
          <w:rFonts w:ascii="Times Ext Roman" w:hAnsi="Times Ext Roman" w:cs="Times Ext Roman"/>
          <w:sz w:val="18"/>
          <w:szCs w:val="18"/>
        </w:rPr>
        <w:footnoteRef/>
      </w:r>
      <w:r w:rsidRPr="00194D9F">
        <w:rPr>
          <w:rFonts w:ascii="Times Ext Roman" w:hAnsi="Times Ext Roman" w:cs="Times Ext Roman"/>
          <w:sz w:val="18"/>
          <w:szCs w:val="18"/>
          <w:lang w:val="nl-NL"/>
        </w:rPr>
        <w:t xml:space="preserve"> 12 juni 2006, memorandum van het Universele Huis van Gerechtigheid aan het Bureau v</w:t>
      </w:r>
      <w:r w:rsidR="00C8336E">
        <w:rPr>
          <w:rFonts w:ascii="Times Ext Roman" w:hAnsi="Times Ext Roman" w:cs="Times Ext Roman"/>
          <w:sz w:val="18"/>
          <w:szCs w:val="18"/>
          <w:lang w:val="nl-NL"/>
        </w:rPr>
        <w:t>an</w:t>
      </w:r>
      <w:r w:rsidRPr="00194D9F">
        <w:rPr>
          <w:rFonts w:ascii="Times Ext Roman" w:hAnsi="Times Ext Roman" w:cs="Times Ext Roman"/>
          <w:sz w:val="18"/>
          <w:szCs w:val="18"/>
          <w:lang w:val="nl-NL"/>
        </w:rPr>
        <w:t xml:space="preserve"> </w:t>
      </w:r>
      <w:proofErr w:type="spellStart"/>
      <w:r w:rsidRPr="00194D9F">
        <w:rPr>
          <w:rFonts w:ascii="Times Ext Roman" w:hAnsi="Times Ext Roman" w:cs="Times Ext Roman"/>
          <w:sz w:val="18"/>
          <w:szCs w:val="18"/>
          <w:lang w:val="nl-NL"/>
        </w:rPr>
        <w:t>Ḥuqúqu'lláh</w:t>
      </w:r>
      <w:proofErr w:type="spellEnd"/>
      <w:r w:rsidRPr="00194D9F">
        <w:rPr>
          <w:rFonts w:ascii="Times Ext Roman" w:hAnsi="Times Ext Roman" w:cs="Times Ext Roman"/>
          <w:sz w:val="18"/>
          <w:szCs w:val="18"/>
          <w:lang w:val="nl-NL"/>
        </w:rPr>
        <w:t xml:space="preserve"> in het Heilig</w:t>
      </w:r>
      <w:r w:rsidR="00C8336E">
        <w:rPr>
          <w:rFonts w:ascii="Times Ext Roman" w:hAnsi="Times Ext Roman" w:cs="Times Ext Roman"/>
          <w:sz w:val="18"/>
          <w:szCs w:val="18"/>
          <w:lang w:val="nl-NL"/>
        </w:rPr>
        <w:t>e</w:t>
      </w:r>
      <w:r w:rsidRPr="00194D9F">
        <w:rPr>
          <w:rFonts w:ascii="Times Ext Roman" w:hAnsi="Times Ext Roman" w:cs="Times Ext Roman"/>
          <w:sz w:val="18"/>
          <w:szCs w:val="18"/>
          <w:lang w:val="nl-NL"/>
        </w:rPr>
        <w:t xml:space="preserve"> Land</w:t>
      </w:r>
      <w:r w:rsidR="009D6719">
        <w:rPr>
          <w:rFonts w:ascii="Times Ext Roman" w:hAnsi="Times Ext Roman" w:cs="Times Ext Roman"/>
          <w:sz w:val="18"/>
          <w:szCs w:val="18"/>
          <w:lang w:val="nl-NL"/>
        </w:rPr>
        <w:t>.</w:t>
      </w:r>
    </w:p>
  </w:footnote>
  <w:footnote w:id="56">
    <w:p w14:paraId="0A2E90B8" w14:textId="77777777" w:rsidR="000B31A4" w:rsidRPr="00194D9F" w:rsidRDefault="000B31A4" w:rsidP="000B31A4">
      <w:pPr>
        <w:pStyle w:val="FootnoteText"/>
        <w:rPr>
          <w:rFonts w:ascii="Times Ext Roman" w:hAnsi="Times Ext Roman" w:cs="Times Ext Roman"/>
          <w:sz w:val="18"/>
          <w:szCs w:val="18"/>
          <w:lang w:val="nl-BE"/>
        </w:rPr>
      </w:pPr>
      <w:r w:rsidRPr="00194D9F">
        <w:rPr>
          <w:rStyle w:val="FootnoteReference"/>
          <w:sz w:val="18"/>
          <w:szCs w:val="18"/>
        </w:rPr>
        <w:footnoteRef/>
      </w:r>
      <w:r w:rsidRPr="00194D9F">
        <w:rPr>
          <w:sz w:val="18"/>
          <w:szCs w:val="18"/>
          <w:lang w:val="nl-NL"/>
        </w:rPr>
        <w:t xml:space="preserve"> </w:t>
      </w:r>
      <w:r w:rsidRPr="00194D9F">
        <w:rPr>
          <w:sz w:val="18"/>
          <w:szCs w:val="18"/>
          <w:lang w:val="nl-BE"/>
        </w:rPr>
        <w:t xml:space="preserve">Bekend als Jináb-i-Amín, Gevolmachtigde </w:t>
      </w:r>
      <w:r w:rsidR="00C8336E">
        <w:rPr>
          <w:sz w:val="18"/>
          <w:szCs w:val="18"/>
          <w:lang w:val="nl-BE"/>
        </w:rPr>
        <w:t>van de</w:t>
      </w:r>
      <w:r w:rsidRPr="00194D9F">
        <w:rPr>
          <w:rFonts w:ascii="Times Ext Roman" w:hAnsi="Times Ext Roman" w:cs="Times Ext Roman"/>
          <w:sz w:val="18"/>
          <w:szCs w:val="18"/>
          <w:lang w:val="nl-BE"/>
        </w:rPr>
        <w:t xml:space="preserve"> </w:t>
      </w:r>
      <w:proofErr w:type="spellStart"/>
      <w:r w:rsidRPr="00194D9F">
        <w:rPr>
          <w:rFonts w:ascii="Times Ext Roman" w:hAnsi="Times Ext Roman" w:cs="Times Ext Roman"/>
          <w:sz w:val="18"/>
          <w:szCs w:val="18"/>
          <w:lang w:val="nl-NL"/>
        </w:rPr>
        <w:t>Ḥuqúq</w:t>
      </w:r>
      <w:proofErr w:type="spellEnd"/>
      <w:r w:rsidRPr="00194D9F">
        <w:rPr>
          <w:rFonts w:ascii="Times Ext Roman" w:hAnsi="Times Ext Roman" w:cs="Times Ext Roman"/>
          <w:sz w:val="18"/>
          <w:szCs w:val="18"/>
          <w:lang w:val="nl-BE"/>
        </w:rPr>
        <w:t xml:space="preserve"> in de </w:t>
      </w:r>
      <w:r w:rsidR="00C8336E">
        <w:rPr>
          <w:rFonts w:ascii="Times Ext Roman" w:hAnsi="Times Ext Roman" w:cs="Times Ext Roman"/>
          <w:sz w:val="18"/>
          <w:szCs w:val="18"/>
          <w:lang w:val="nl-BE"/>
        </w:rPr>
        <w:t>dagen</w:t>
      </w:r>
      <w:r w:rsidR="00A74246">
        <w:rPr>
          <w:rFonts w:ascii="Times Ext Roman" w:hAnsi="Times Ext Roman" w:cs="Times Ext Roman"/>
          <w:sz w:val="18"/>
          <w:szCs w:val="18"/>
          <w:lang w:val="nl-BE"/>
        </w:rPr>
        <w:t xml:space="preserve"> van Bahá’u’</w:t>
      </w:r>
      <w:r w:rsidR="004250D6">
        <w:rPr>
          <w:rFonts w:ascii="Times Ext Roman" w:hAnsi="Times Ext Roman" w:cs="Times Ext Roman"/>
          <w:sz w:val="18"/>
          <w:szCs w:val="18"/>
          <w:lang w:val="nl-BE"/>
        </w:rPr>
        <w:t>lláh</w:t>
      </w:r>
      <w:r w:rsidR="00FC0BC7">
        <w:rPr>
          <w:rFonts w:ascii="Times Ext Roman" w:hAnsi="Times Ext Roman" w:cs="Times Ext Roman"/>
          <w:sz w:val="18"/>
          <w:szCs w:val="18"/>
          <w:lang w:val="nl-BE"/>
        </w:rPr>
        <w:t>.</w:t>
      </w:r>
    </w:p>
  </w:footnote>
  <w:footnote w:id="57">
    <w:p w14:paraId="37728ADB" w14:textId="40481A46" w:rsidR="000B31A4" w:rsidRPr="00EF4ADC" w:rsidRDefault="000B31A4" w:rsidP="00EF4ADC">
      <w:pPr>
        <w:pStyle w:val="FootnoteText"/>
        <w:rPr>
          <w:rFonts w:ascii="Times Ext Roman" w:hAnsi="Times Ext Roman" w:cs="Times Ext Roman"/>
          <w:sz w:val="18"/>
          <w:szCs w:val="18"/>
          <w:lang w:val="nl-BE"/>
        </w:rPr>
      </w:pPr>
      <w:r w:rsidRPr="00194D9F">
        <w:rPr>
          <w:rStyle w:val="FootnoteReference"/>
          <w:sz w:val="18"/>
          <w:szCs w:val="18"/>
        </w:rPr>
        <w:footnoteRef/>
      </w:r>
      <w:r w:rsidRPr="00EF4ADC">
        <w:rPr>
          <w:sz w:val="18"/>
          <w:szCs w:val="18"/>
          <w:lang w:val="nl-NL"/>
        </w:rPr>
        <w:t xml:space="preserve"> </w:t>
      </w:r>
      <w:r w:rsidR="00EF4ADC" w:rsidRPr="00194D9F">
        <w:rPr>
          <w:sz w:val="18"/>
          <w:szCs w:val="18"/>
          <w:lang w:val="nl-BE"/>
        </w:rPr>
        <w:t xml:space="preserve">Bekend als Jináb-i-Amín, Gevolmachtigde </w:t>
      </w:r>
      <w:r w:rsidR="00EF4ADC">
        <w:rPr>
          <w:sz w:val="18"/>
          <w:szCs w:val="18"/>
          <w:lang w:val="nl-BE"/>
        </w:rPr>
        <w:t>van de</w:t>
      </w:r>
      <w:r w:rsidR="00EF4ADC" w:rsidRPr="00194D9F">
        <w:rPr>
          <w:rFonts w:ascii="Times Ext Roman" w:hAnsi="Times Ext Roman" w:cs="Times Ext Roman"/>
          <w:sz w:val="18"/>
          <w:szCs w:val="18"/>
          <w:lang w:val="nl-BE"/>
        </w:rPr>
        <w:t xml:space="preserve"> </w:t>
      </w:r>
      <w:proofErr w:type="spellStart"/>
      <w:r w:rsidR="00EF4ADC" w:rsidRPr="00194D9F">
        <w:rPr>
          <w:rFonts w:ascii="Times Ext Roman" w:hAnsi="Times Ext Roman" w:cs="Times Ext Roman"/>
          <w:sz w:val="18"/>
          <w:szCs w:val="18"/>
          <w:lang w:val="nl-NL"/>
        </w:rPr>
        <w:t>Ḥuqúq</w:t>
      </w:r>
      <w:proofErr w:type="spellEnd"/>
      <w:r w:rsidR="00EF4ADC" w:rsidRPr="00194D9F">
        <w:rPr>
          <w:rFonts w:ascii="Times Ext Roman" w:hAnsi="Times Ext Roman" w:cs="Times Ext Roman"/>
          <w:sz w:val="18"/>
          <w:szCs w:val="18"/>
          <w:lang w:val="nl-BE"/>
        </w:rPr>
        <w:t xml:space="preserve"> in de </w:t>
      </w:r>
      <w:r w:rsidR="00EF4ADC">
        <w:rPr>
          <w:rFonts w:ascii="Times Ext Roman" w:hAnsi="Times Ext Roman" w:cs="Times Ext Roman"/>
          <w:sz w:val="18"/>
          <w:szCs w:val="18"/>
          <w:lang w:val="nl-BE"/>
        </w:rPr>
        <w:t>dagen van Bahá’u’lláh</w:t>
      </w:r>
      <w:r w:rsidR="0046188A" w:rsidRPr="00EF4ADC">
        <w:rPr>
          <w:sz w:val="18"/>
          <w:szCs w:val="18"/>
          <w:lang w:val="nl-NL"/>
        </w:rPr>
        <w:t>.</w:t>
      </w:r>
    </w:p>
  </w:footnote>
  <w:footnote w:id="58">
    <w:p w14:paraId="4045CD40" w14:textId="77777777" w:rsidR="000B31A4" w:rsidRPr="00FF5090" w:rsidRDefault="000B31A4" w:rsidP="000B31A4">
      <w:pPr>
        <w:pStyle w:val="FootnoteText"/>
        <w:rPr>
          <w:sz w:val="18"/>
          <w:szCs w:val="18"/>
          <w:lang w:val="en-US"/>
        </w:rPr>
      </w:pPr>
      <w:r w:rsidRPr="00194D9F">
        <w:rPr>
          <w:rStyle w:val="FootnoteReference"/>
          <w:sz w:val="18"/>
          <w:szCs w:val="18"/>
        </w:rPr>
        <w:footnoteRef/>
      </w:r>
      <w:r w:rsidRPr="00194D9F">
        <w:rPr>
          <w:sz w:val="18"/>
          <w:szCs w:val="18"/>
        </w:rPr>
        <w:t xml:space="preserve"> </w:t>
      </w:r>
      <w:proofErr w:type="spellStart"/>
      <w:r w:rsidRPr="00FF5090">
        <w:rPr>
          <w:rFonts w:ascii="Times Ext Roman" w:hAnsi="Times Ext Roman" w:cs="Times Ext Roman"/>
          <w:sz w:val="18"/>
          <w:szCs w:val="18"/>
          <w:lang w:val="en-US"/>
        </w:rPr>
        <w:t>Ḥájí</w:t>
      </w:r>
      <w:proofErr w:type="spellEnd"/>
      <w:r w:rsidRPr="00FF5090">
        <w:rPr>
          <w:rFonts w:ascii="Times Ext Roman" w:hAnsi="Times Ext Roman" w:cs="Times Ext Roman"/>
          <w:sz w:val="18"/>
          <w:szCs w:val="18"/>
          <w:lang w:val="en-US"/>
        </w:rPr>
        <w:t xml:space="preserve"> </w:t>
      </w:r>
      <w:proofErr w:type="spellStart"/>
      <w:r w:rsidRPr="00FF5090">
        <w:rPr>
          <w:rFonts w:ascii="Times Ext Roman" w:hAnsi="Times Ext Roman" w:cs="Times Ext Roman"/>
          <w:sz w:val="18"/>
          <w:szCs w:val="18"/>
          <w:lang w:val="en-US"/>
        </w:rPr>
        <w:t>Abu’l-Ḥasan-i-Ardikání</w:t>
      </w:r>
      <w:proofErr w:type="spellEnd"/>
    </w:p>
  </w:footnote>
  <w:footnote w:id="59">
    <w:p w14:paraId="50DFD3FC" w14:textId="77777777" w:rsidR="000B31A4" w:rsidRPr="00BB5814" w:rsidRDefault="000B31A4" w:rsidP="000B31A4">
      <w:pPr>
        <w:pStyle w:val="FootnoteText"/>
        <w:rPr>
          <w:sz w:val="18"/>
          <w:szCs w:val="18"/>
          <w:lang w:val="en-US"/>
        </w:rPr>
      </w:pPr>
      <w:r w:rsidRPr="001C5D15">
        <w:rPr>
          <w:rStyle w:val="FootnoteReference"/>
          <w:sz w:val="18"/>
          <w:szCs w:val="18"/>
        </w:rPr>
        <w:footnoteRef/>
      </w:r>
      <w:r w:rsidRPr="00BB5814">
        <w:rPr>
          <w:sz w:val="18"/>
          <w:szCs w:val="18"/>
          <w:lang w:val="en-US"/>
        </w:rPr>
        <w:t xml:space="preserve"> </w:t>
      </w:r>
      <w:r w:rsidRPr="00BB5814">
        <w:rPr>
          <w:sz w:val="18"/>
          <w:lang w:val="en-US"/>
        </w:rPr>
        <w:t>Koran 51:55</w:t>
      </w:r>
    </w:p>
  </w:footnote>
  <w:footnote w:id="60">
    <w:p w14:paraId="35D44C2E" w14:textId="77777777" w:rsidR="000B31A4" w:rsidRPr="00194D9F" w:rsidRDefault="000B31A4" w:rsidP="000B31A4">
      <w:pPr>
        <w:pStyle w:val="FootnoteText"/>
        <w:rPr>
          <w:sz w:val="18"/>
          <w:szCs w:val="18"/>
          <w:lang w:val="nl-BE"/>
        </w:rPr>
      </w:pPr>
      <w:r w:rsidRPr="00194D9F">
        <w:rPr>
          <w:rStyle w:val="FootnoteReference"/>
          <w:sz w:val="18"/>
          <w:szCs w:val="18"/>
        </w:rPr>
        <w:footnoteRef/>
      </w:r>
      <w:r w:rsidRPr="00194D9F">
        <w:rPr>
          <w:sz w:val="18"/>
          <w:szCs w:val="18"/>
          <w:lang w:val="nl-NL"/>
        </w:rPr>
        <w:t xml:space="preserve"> </w:t>
      </w:r>
      <w:r w:rsidR="00EB2154">
        <w:rPr>
          <w:i/>
          <w:iCs/>
          <w:sz w:val="18"/>
          <w:szCs w:val="18"/>
          <w:lang w:val="nl-BE"/>
        </w:rPr>
        <w:t>“…</w:t>
      </w:r>
      <w:r w:rsidRPr="00A367E7">
        <w:rPr>
          <w:i/>
          <w:iCs/>
          <w:sz w:val="18"/>
          <w:szCs w:val="18"/>
          <w:lang w:val="nl-BE"/>
        </w:rPr>
        <w:t>voor hen die samen beraadslagen…”,</w:t>
      </w:r>
      <w:r w:rsidRPr="00194D9F">
        <w:rPr>
          <w:sz w:val="18"/>
          <w:szCs w:val="18"/>
          <w:lang w:val="nl-BE"/>
        </w:rPr>
        <w:t xml:space="preserve"> </w:t>
      </w:r>
      <w:r w:rsidR="00EB2154">
        <w:rPr>
          <w:sz w:val="18"/>
          <w:szCs w:val="18"/>
          <w:lang w:val="nl-BE"/>
        </w:rPr>
        <w:t>dat wil zeggen</w:t>
      </w:r>
      <w:r w:rsidRPr="00194D9F">
        <w:rPr>
          <w:sz w:val="18"/>
          <w:szCs w:val="18"/>
          <w:lang w:val="nl-BE"/>
        </w:rPr>
        <w:t xml:space="preserve"> de leden van de Geestelijke Raden</w:t>
      </w:r>
      <w:r w:rsidR="00EB2154">
        <w:rPr>
          <w:sz w:val="18"/>
          <w:szCs w:val="18"/>
          <w:lang w:val="nl-BE"/>
        </w:rPr>
        <w:t>.</w:t>
      </w:r>
    </w:p>
  </w:footnote>
  <w:footnote w:id="61">
    <w:p w14:paraId="2C7B4E30" w14:textId="77777777" w:rsidR="000B31A4" w:rsidRPr="00194D9F" w:rsidRDefault="000B31A4" w:rsidP="00CF6899">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bCs/>
          <w:sz w:val="18"/>
          <w:szCs w:val="18"/>
          <w:lang w:val="nl-NL"/>
        </w:rPr>
        <w:t xml:space="preserve">12 oktober 1946, </w:t>
      </w:r>
      <w:r w:rsidR="002C1C63">
        <w:rPr>
          <w:rFonts w:ascii="Times Ext Roman" w:hAnsi="Times Ext Roman" w:cs="Times Ext Roman"/>
          <w:iCs/>
          <w:sz w:val="18"/>
          <w:szCs w:val="18"/>
          <w:lang w:val="nl-NL"/>
        </w:rPr>
        <w:t>geschreven</w:t>
      </w:r>
      <w:r w:rsidR="002C1C63" w:rsidRPr="00194D9F">
        <w:rPr>
          <w:rFonts w:ascii="Times Ext Roman" w:hAnsi="Times Ext Roman" w:cs="Times Ext Roman"/>
          <w:bCs/>
          <w:sz w:val="18"/>
          <w:szCs w:val="18"/>
          <w:lang w:val="nl-NL"/>
        </w:rPr>
        <w:t xml:space="preserve"> </w:t>
      </w:r>
      <w:r w:rsidRPr="00194D9F">
        <w:rPr>
          <w:rFonts w:ascii="Times Ext Roman" w:hAnsi="Times Ext Roman" w:cs="Times Ext Roman"/>
          <w:bCs/>
          <w:sz w:val="18"/>
          <w:szCs w:val="18"/>
          <w:lang w:val="nl-NL"/>
        </w:rPr>
        <w:t>aan een Nationale Geestelijke Raad</w:t>
      </w:r>
      <w:r w:rsidR="00CF6899">
        <w:rPr>
          <w:rFonts w:ascii="Times Ext Roman" w:hAnsi="Times Ext Roman" w:cs="Times Ext Roman"/>
          <w:bCs/>
          <w:sz w:val="18"/>
          <w:szCs w:val="18"/>
          <w:lang w:val="nl-NL"/>
        </w:rPr>
        <w:t>.</w:t>
      </w:r>
    </w:p>
  </w:footnote>
  <w:footnote w:id="62">
    <w:p w14:paraId="11735A3D" w14:textId="77777777" w:rsidR="000B31A4" w:rsidRPr="00194D9F" w:rsidRDefault="000B31A4" w:rsidP="00EB2154">
      <w:pPr>
        <w:widowControl w:val="0"/>
        <w:tabs>
          <w:tab w:val="left" w:pos="204"/>
        </w:tabs>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bCs/>
          <w:sz w:val="18"/>
          <w:szCs w:val="18"/>
          <w:lang w:val="nl-NL"/>
        </w:rPr>
        <w:t xml:space="preserve">27 oktober 1963, </w:t>
      </w:r>
      <w:r w:rsidR="00B451A2">
        <w:rPr>
          <w:rFonts w:ascii="Times Ext Roman" w:hAnsi="Times Ext Roman" w:cs="Times Ext Roman"/>
          <w:bCs/>
          <w:sz w:val="18"/>
          <w:szCs w:val="18"/>
          <w:lang w:val="nl-NL"/>
        </w:rPr>
        <w:t xml:space="preserve">geschreven door het Universele Huis van Gerechtigheid </w:t>
      </w:r>
      <w:r w:rsidRPr="00194D9F">
        <w:rPr>
          <w:rFonts w:ascii="Times Ext Roman" w:hAnsi="Times Ext Roman" w:cs="Times Ext Roman"/>
          <w:bCs/>
          <w:sz w:val="18"/>
          <w:szCs w:val="18"/>
          <w:lang w:val="nl-NL"/>
        </w:rPr>
        <w:t>aan de Nationale Geestelijke Raad van Iran, vertaald uit het Perzisch</w:t>
      </w:r>
      <w:r w:rsidR="00CF6899">
        <w:rPr>
          <w:rFonts w:ascii="Times Ext Roman" w:hAnsi="Times Ext Roman" w:cs="Times Ext Roman"/>
          <w:bCs/>
          <w:sz w:val="18"/>
          <w:szCs w:val="18"/>
          <w:lang w:val="nl-NL"/>
        </w:rPr>
        <w:t>.</w:t>
      </w:r>
    </w:p>
  </w:footnote>
  <w:footnote w:id="63">
    <w:p w14:paraId="11597EA0" w14:textId="77777777" w:rsidR="000B31A4" w:rsidRPr="00194D9F" w:rsidRDefault="000B31A4" w:rsidP="00EB2154">
      <w:pPr>
        <w:widowControl w:val="0"/>
        <w:tabs>
          <w:tab w:val="left" w:pos="725"/>
        </w:tabs>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bCs/>
          <w:sz w:val="18"/>
          <w:szCs w:val="18"/>
          <w:lang w:val="nl-NL"/>
        </w:rPr>
        <w:t>12 september 1969</w:t>
      </w:r>
      <w:r w:rsidR="00D863E1">
        <w:rPr>
          <w:rFonts w:ascii="Times Ext Roman" w:hAnsi="Times Ext Roman" w:cs="Times Ext Roman"/>
          <w:bCs/>
          <w:sz w:val="18"/>
          <w:szCs w:val="18"/>
          <w:lang w:val="nl-NL"/>
        </w:rPr>
        <w:t xml:space="preserve">, geschreven door het Universele Huis van Gerechtigheid </w:t>
      </w:r>
      <w:r w:rsidRPr="00194D9F">
        <w:rPr>
          <w:rFonts w:ascii="Times Ext Roman" w:hAnsi="Times Ext Roman" w:cs="Times Ext Roman"/>
          <w:bCs/>
          <w:sz w:val="18"/>
          <w:szCs w:val="18"/>
          <w:lang w:val="nl-NL"/>
        </w:rPr>
        <w:t>aan de Nationale Geestelijke Raad van Iran, vertaald uit het Perzisch</w:t>
      </w:r>
      <w:r w:rsidR="00CF6899">
        <w:rPr>
          <w:rFonts w:ascii="Times Ext Roman" w:hAnsi="Times Ext Roman" w:cs="Times Ext Roman"/>
          <w:bCs/>
          <w:sz w:val="18"/>
          <w:szCs w:val="18"/>
          <w:lang w:val="nl-NL"/>
        </w:rPr>
        <w:t>.</w:t>
      </w:r>
    </w:p>
  </w:footnote>
  <w:footnote w:id="64">
    <w:p w14:paraId="315B76E6" w14:textId="77777777" w:rsidR="00D863E1" w:rsidRPr="00194D9F" w:rsidRDefault="00D863E1" w:rsidP="00D863E1">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sz w:val="18"/>
          <w:szCs w:val="18"/>
          <w:lang w:val="nl-NL"/>
        </w:rPr>
        <w:t xml:space="preserve">13 november 1992, </w:t>
      </w:r>
      <w:r>
        <w:rPr>
          <w:rFonts w:ascii="Times Ext Roman" w:hAnsi="Times Ext Roman" w:cs="Times Ext Roman"/>
          <w:sz w:val="18"/>
          <w:szCs w:val="18"/>
          <w:lang w:val="nl-NL"/>
        </w:rPr>
        <w:t>geschreven door</w:t>
      </w:r>
      <w:r w:rsidRPr="00194D9F">
        <w:rPr>
          <w:rFonts w:ascii="Times Ext Roman" w:hAnsi="Times Ext Roman" w:cs="Times Ext Roman"/>
          <w:sz w:val="18"/>
          <w:szCs w:val="18"/>
          <w:lang w:val="nl-NL"/>
        </w:rPr>
        <w:t xml:space="preserve"> het Universele Huis van Gerechtigheid aan de Gevolmachtigde van </w:t>
      </w:r>
      <w:proofErr w:type="spellStart"/>
      <w:r w:rsidRPr="00194D9F">
        <w:rPr>
          <w:rFonts w:ascii="Times Ext Roman" w:hAnsi="Times Ext Roman" w:cs="Times Ext Roman"/>
          <w:sz w:val="18"/>
          <w:szCs w:val="18"/>
          <w:lang w:val="nl-NL"/>
        </w:rPr>
        <w:t>Ḥuqúqu'lláh</w:t>
      </w:r>
      <w:proofErr w:type="spellEnd"/>
      <w:r w:rsidRPr="00194D9F">
        <w:rPr>
          <w:rFonts w:ascii="Times Ext Roman" w:hAnsi="Times Ext Roman" w:cs="Times Ext Roman"/>
          <w:sz w:val="18"/>
          <w:szCs w:val="18"/>
          <w:lang w:val="nl-NL"/>
        </w:rPr>
        <w:t xml:space="preserve">, Hand van de Zaak </w:t>
      </w:r>
      <w:r>
        <w:rPr>
          <w:rFonts w:ascii="Times Ext Roman" w:hAnsi="Times Ext Roman" w:cs="Times Ext Roman"/>
          <w:sz w:val="18"/>
          <w:szCs w:val="18"/>
          <w:lang w:val="nl-NL"/>
        </w:rPr>
        <w:t xml:space="preserve">van God </w:t>
      </w:r>
      <w:r w:rsidRPr="00194D9F">
        <w:rPr>
          <w:rFonts w:ascii="Times Ext Roman" w:hAnsi="Times Ext Roman" w:cs="Times Ext Roman"/>
          <w:sz w:val="18"/>
          <w:szCs w:val="18"/>
          <w:lang w:val="nl-NL"/>
        </w:rPr>
        <w:t>‘Alí-</w:t>
      </w:r>
      <w:proofErr w:type="spellStart"/>
      <w:r w:rsidRPr="00194D9F">
        <w:rPr>
          <w:rFonts w:ascii="Times Ext Roman" w:hAnsi="Times Ext Roman" w:cs="Times Ext Roman"/>
          <w:sz w:val="18"/>
          <w:szCs w:val="18"/>
          <w:lang w:val="nl-NL"/>
        </w:rPr>
        <w:t>Muḥammad</w:t>
      </w:r>
      <w:proofErr w:type="spellEnd"/>
      <w:r w:rsidRPr="00194D9F">
        <w:rPr>
          <w:rFonts w:ascii="Times Ext Roman" w:hAnsi="Times Ext Roman" w:cs="Times Ext Roman"/>
          <w:sz w:val="18"/>
          <w:szCs w:val="18"/>
          <w:lang w:val="nl-NL"/>
        </w:rPr>
        <w:t xml:space="preserve"> </w:t>
      </w:r>
      <w:proofErr w:type="spellStart"/>
      <w:r w:rsidRPr="00194D9F">
        <w:rPr>
          <w:rFonts w:ascii="Times Ext Roman" w:hAnsi="Times Ext Roman" w:cs="Times Ext Roman"/>
          <w:sz w:val="18"/>
          <w:szCs w:val="18"/>
          <w:lang w:val="nl-NL"/>
        </w:rPr>
        <w:t>Varqá</w:t>
      </w:r>
      <w:proofErr w:type="spellEnd"/>
      <w:r w:rsidR="00EB2154">
        <w:rPr>
          <w:rFonts w:ascii="Times Ext Roman" w:hAnsi="Times Ext Roman" w:cs="Times Ext Roman"/>
          <w:sz w:val="18"/>
          <w:szCs w:val="18"/>
          <w:lang w:val="nl-NL"/>
        </w:rPr>
        <w:t>.</w:t>
      </w:r>
    </w:p>
  </w:footnote>
  <w:footnote w:id="65">
    <w:p w14:paraId="1CED26EE" w14:textId="77777777" w:rsidR="00302183" w:rsidRPr="00C93A98" w:rsidRDefault="00302183" w:rsidP="00302183">
      <w:pPr>
        <w:autoSpaceDE w:val="0"/>
        <w:autoSpaceDN w:val="0"/>
        <w:adjustRightInd w:val="0"/>
        <w:rPr>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sz w:val="18"/>
          <w:szCs w:val="18"/>
          <w:lang w:val="nl-NL"/>
        </w:rPr>
        <w:t xml:space="preserve">14 februari 1997, </w:t>
      </w:r>
      <w:r>
        <w:rPr>
          <w:rFonts w:ascii="Times Ext Roman" w:hAnsi="Times Ext Roman" w:cs="Times Ext Roman"/>
          <w:sz w:val="18"/>
          <w:szCs w:val="18"/>
          <w:lang w:val="nl-NL"/>
        </w:rPr>
        <w:t xml:space="preserve">geschreven door </w:t>
      </w:r>
      <w:r w:rsidRPr="00194D9F">
        <w:rPr>
          <w:rFonts w:ascii="Times Ext Roman" w:hAnsi="Times Ext Roman" w:cs="Times Ext Roman"/>
          <w:sz w:val="18"/>
          <w:szCs w:val="18"/>
          <w:lang w:val="nl-NL"/>
        </w:rPr>
        <w:t xml:space="preserve">het Universele Huis van Gerechtigheid aan de Afgevaardigden en Vertegenwoordigers van </w:t>
      </w:r>
      <w:r>
        <w:rPr>
          <w:rFonts w:ascii="Times Ext Roman" w:hAnsi="Times Ext Roman" w:cs="Times Ext Roman"/>
          <w:sz w:val="18"/>
          <w:szCs w:val="18"/>
          <w:lang w:val="nl-NL"/>
        </w:rPr>
        <w:t>het</w:t>
      </w:r>
      <w:r w:rsidRPr="00194D9F">
        <w:rPr>
          <w:rFonts w:ascii="Times Ext Roman" w:hAnsi="Times Ext Roman" w:cs="Times Ext Roman"/>
          <w:sz w:val="18"/>
          <w:szCs w:val="18"/>
          <w:lang w:val="nl-NL"/>
        </w:rPr>
        <w:t xml:space="preserve"> </w:t>
      </w:r>
      <w:r w:rsidR="00E1208C">
        <w:rPr>
          <w:rFonts w:ascii="Times Ext Roman" w:hAnsi="Times Ext Roman" w:cs="Times Ext Roman"/>
          <w:sz w:val="18"/>
          <w:szCs w:val="18"/>
          <w:lang w:val="nl-NL"/>
        </w:rPr>
        <w:t>i</w:t>
      </w:r>
      <w:r w:rsidRPr="00194D9F">
        <w:rPr>
          <w:rFonts w:ascii="Times Ext Roman" w:hAnsi="Times Ext Roman" w:cs="Times Ext Roman"/>
          <w:sz w:val="18"/>
          <w:szCs w:val="18"/>
          <w:lang w:val="nl-NL"/>
        </w:rPr>
        <w:t>nst</w:t>
      </w:r>
      <w:r>
        <w:rPr>
          <w:rFonts w:ascii="Times Ext Roman" w:hAnsi="Times Ext Roman" w:cs="Times Ext Roman"/>
          <w:sz w:val="18"/>
          <w:szCs w:val="18"/>
          <w:lang w:val="nl-NL"/>
        </w:rPr>
        <w:t>ituut</w:t>
      </w:r>
      <w:r w:rsidRPr="00194D9F">
        <w:rPr>
          <w:rFonts w:ascii="Times Ext Roman" w:hAnsi="Times Ext Roman" w:cs="Times Ext Roman"/>
          <w:sz w:val="18"/>
          <w:szCs w:val="18"/>
          <w:lang w:val="nl-NL"/>
        </w:rPr>
        <w:t xml:space="preserve"> van </w:t>
      </w:r>
      <w:proofErr w:type="spellStart"/>
      <w:r w:rsidRPr="00194D9F">
        <w:rPr>
          <w:rFonts w:ascii="Times Ext Roman" w:hAnsi="Times Ext Roman" w:cs="Times Ext Roman"/>
          <w:sz w:val="18"/>
          <w:szCs w:val="18"/>
          <w:lang w:val="nl-NL"/>
        </w:rPr>
        <w:t>Ḥuqúqu'lláh</w:t>
      </w:r>
      <w:proofErr w:type="spellEnd"/>
      <w:r w:rsidR="00EB2154">
        <w:rPr>
          <w:rFonts w:ascii="Times Ext Roman" w:hAnsi="Times Ext Roman" w:cs="Times Ext Roman"/>
          <w:sz w:val="18"/>
          <w:szCs w:val="18"/>
          <w:lang w:val="nl-NL"/>
        </w:rPr>
        <w:t>.</w:t>
      </w:r>
    </w:p>
  </w:footnote>
  <w:footnote w:id="66">
    <w:p w14:paraId="50FB35FA" w14:textId="77777777" w:rsidR="00302183" w:rsidRPr="00194D9F" w:rsidRDefault="00302183" w:rsidP="00302183">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sz w:val="18"/>
          <w:szCs w:val="18"/>
          <w:lang w:val="nl-NL"/>
        </w:rPr>
        <w:t xml:space="preserve">13 september 1998, </w:t>
      </w:r>
      <w:r>
        <w:rPr>
          <w:rFonts w:ascii="Times Ext Roman" w:hAnsi="Times Ext Roman" w:cs="Times Ext Roman"/>
          <w:sz w:val="18"/>
          <w:szCs w:val="18"/>
          <w:lang w:val="nl-NL"/>
        </w:rPr>
        <w:t xml:space="preserve">geschreven </w:t>
      </w:r>
      <w:r w:rsidRPr="00194D9F">
        <w:rPr>
          <w:rFonts w:ascii="Times Ext Roman" w:hAnsi="Times Ext Roman" w:cs="Times Ext Roman"/>
          <w:sz w:val="18"/>
          <w:szCs w:val="18"/>
          <w:lang w:val="nl-NL"/>
        </w:rPr>
        <w:t>namens het Universele Huis van Gerechtigheid aan een gelovige</w:t>
      </w:r>
      <w:r w:rsidR="00EB2154">
        <w:rPr>
          <w:rFonts w:ascii="Times Ext Roman" w:hAnsi="Times Ext Roman" w:cs="Times Ext Roman"/>
          <w:sz w:val="18"/>
          <w:szCs w:val="18"/>
          <w:lang w:val="nl-NL"/>
        </w:rPr>
        <w:t>.</w:t>
      </w:r>
    </w:p>
  </w:footnote>
  <w:footnote w:id="67">
    <w:p w14:paraId="50529687" w14:textId="77777777" w:rsidR="00302183" w:rsidRPr="00194D9F" w:rsidRDefault="00302183" w:rsidP="00302183">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sz w:val="18"/>
          <w:szCs w:val="18"/>
          <w:lang w:val="nl-NL"/>
        </w:rPr>
        <w:t xml:space="preserve">12 januari 2003, </w:t>
      </w:r>
      <w:r>
        <w:rPr>
          <w:rFonts w:ascii="Times Ext Roman" w:hAnsi="Times Ext Roman" w:cs="Times Ext Roman"/>
          <w:sz w:val="18"/>
          <w:szCs w:val="18"/>
          <w:lang w:val="nl-NL"/>
        </w:rPr>
        <w:t>geschreven door</w:t>
      </w:r>
      <w:r w:rsidRPr="00194D9F">
        <w:rPr>
          <w:rFonts w:ascii="Times Ext Roman" w:hAnsi="Times Ext Roman" w:cs="Times Ext Roman"/>
          <w:sz w:val="18"/>
          <w:szCs w:val="18"/>
          <w:lang w:val="nl-NL"/>
        </w:rPr>
        <w:t xml:space="preserve"> het Universele Huis van Gerechtigheid aan de Afgevaardigden en Vertegenwoordigers van </w:t>
      </w:r>
      <w:r>
        <w:rPr>
          <w:rFonts w:ascii="Times Ext Roman" w:hAnsi="Times Ext Roman" w:cs="Times Ext Roman"/>
          <w:sz w:val="18"/>
          <w:szCs w:val="18"/>
          <w:lang w:val="nl-NL"/>
        </w:rPr>
        <w:t>het i</w:t>
      </w:r>
      <w:r w:rsidRPr="00194D9F">
        <w:rPr>
          <w:rFonts w:ascii="Times Ext Roman" w:hAnsi="Times Ext Roman" w:cs="Times Ext Roman"/>
          <w:sz w:val="18"/>
          <w:szCs w:val="18"/>
          <w:lang w:val="nl-NL"/>
        </w:rPr>
        <w:t>nst</w:t>
      </w:r>
      <w:r>
        <w:rPr>
          <w:rFonts w:ascii="Times Ext Roman" w:hAnsi="Times Ext Roman" w:cs="Times Ext Roman"/>
          <w:sz w:val="18"/>
          <w:szCs w:val="18"/>
          <w:lang w:val="nl-NL"/>
        </w:rPr>
        <w:t>ituut</w:t>
      </w:r>
      <w:r w:rsidRPr="00194D9F">
        <w:rPr>
          <w:rFonts w:ascii="Times Ext Roman" w:hAnsi="Times Ext Roman" w:cs="Times Ext Roman"/>
          <w:sz w:val="18"/>
          <w:szCs w:val="18"/>
          <w:lang w:val="nl-NL"/>
        </w:rPr>
        <w:t xml:space="preserve"> van </w:t>
      </w:r>
      <w:proofErr w:type="spellStart"/>
      <w:r w:rsidRPr="00194D9F">
        <w:rPr>
          <w:rFonts w:ascii="Times Ext Roman" w:hAnsi="Times Ext Roman" w:cs="Times Ext Roman"/>
          <w:sz w:val="18"/>
          <w:szCs w:val="18"/>
          <w:lang w:val="nl-NL"/>
        </w:rPr>
        <w:t>Ḥuqúqu'lláh</w:t>
      </w:r>
      <w:proofErr w:type="spellEnd"/>
      <w:r w:rsidR="00EB2154">
        <w:rPr>
          <w:rFonts w:ascii="Times Ext Roman" w:hAnsi="Times Ext Roman" w:cs="Times Ext Roman"/>
          <w:sz w:val="18"/>
          <w:szCs w:val="18"/>
          <w:lang w:val="nl-NL"/>
        </w:rPr>
        <w:t>.</w:t>
      </w:r>
    </w:p>
  </w:footnote>
  <w:footnote w:id="68">
    <w:p w14:paraId="0B65A9AA" w14:textId="77777777" w:rsidR="00302183" w:rsidRPr="00182BDF" w:rsidRDefault="00302183" w:rsidP="00302183">
      <w:pPr>
        <w:spacing w:line="260" w:lineRule="atLeast"/>
        <w:rPr>
          <w:lang w:val="nl-NL"/>
        </w:rPr>
      </w:pPr>
      <w:r w:rsidRPr="00194D9F">
        <w:rPr>
          <w:rStyle w:val="FootnoteReference"/>
          <w:sz w:val="18"/>
          <w:szCs w:val="18"/>
        </w:rPr>
        <w:footnoteRef/>
      </w:r>
      <w:r w:rsidRPr="00194D9F">
        <w:rPr>
          <w:sz w:val="18"/>
          <w:szCs w:val="18"/>
          <w:lang w:val="nl-NL"/>
        </w:rPr>
        <w:t xml:space="preserve"> </w:t>
      </w:r>
      <w:proofErr w:type="spellStart"/>
      <w:r w:rsidRPr="00194D9F">
        <w:rPr>
          <w:rFonts w:ascii="Times Ext Roman" w:hAnsi="Times Ext Roman" w:cs="Times Ext Roman"/>
          <w:sz w:val="18"/>
          <w:szCs w:val="18"/>
          <w:lang w:val="nl-NL"/>
        </w:rPr>
        <w:t>Riḍvá</w:t>
      </w:r>
      <w:r w:rsidR="00735980">
        <w:rPr>
          <w:sz w:val="18"/>
          <w:szCs w:val="18"/>
          <w:lang w:val="nl-NL"/>
        </w:rPr>
        <w:t>n</w:t>
      </w:r>
      <w:proofErr w:type="spellEnd"/>
      <w:r w:rsidR="00735980">
        <w:rPr>
          <w:sz w:val="18"/>
          <w:szCs w:val="18"/>
          <w:lang w:val="nl-NL"/>
        </w:rPr>
        <w:t xml:space="preserve"> 2003, aan de </w:t>
      </w:r>
      <w:proofErr w:type="spellStart"/>
      <w:r w:rsidR="00735980">
        <w:rPr>
          <w:sz w:val="18"/>
          <w:szCs w:val="18"/>
          <w:lang w:val="nl-NL"/>
        </w:rPr>
        <w:t>bahá’</w:t>
      </w:r>
      <w:r w:rsidRPr="00194D9F">
        <w:rPr>
          <w:sz w:val="18"/>
          <w:szCs w:val="18"/>
          <w:lang w:val="nl-NL"/>
        </w:rPr>
        <w:t>ís</w:t>
      </w:r>
      <w:proofErr w:type="spellEnd"/>
      <w:r w:rsidRPr="00194D9F">
        <w:rPr>
          <w:sz w:val="18"/>
          <w:szCs w:val="18"/>
          <w:lang w:val="nl-NL"/>
        </w:rPr>
        <w:t xml:space="preserve"> </w:t>
      </w:r>
      <w:r>
        <w:rPr>
          <w:sz w:val="18"/>
          <w:szCs w:val="18"/>
          <w:lang w:val="nl-NL"/>
        </w:rPr>
        <w:t>overal ter</w:t>
      </w:r>
      <w:r w:rsidRPr="00194D9F">
        <w:rPr>
          <w:sz w:val="18"/>
          <w:szCs w:val="18"/>
          <w:lang w:val="nl-NL"/>
        </w:rPr>
        <w:t xml:space="preserve"> wereld</w:t>
      </w:r>
      <w:r w:rsidR="00735980">
        <w:rPr>
          <w:sz w:val="18"/>
          <w:szCs w:val="18"/>
          <w:lang w:val="nl-NL"/>
        </w:rPr>
        <w:t>.</w:t>
      </w:r>
    </w:p>
  </w:footnote>
  <w:footnote w:id="69">
    <w:p w14:paraId="562A9275" w14:textId="77777777" w:rsidR="00302183" w:rsidRPr="00194D9F" w:rsidRDefault="00302183" w:rsidP="00302183">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sz w:val="18"/>
          <w:szCs w:val="18"/>
          <w:lang w:val="nl-NL"/>
        </w:rPr>
        <w:t>25 januari 2005,</w:t>
      </w:r>
      <w:r>
        <w:rPr>
          <w:rFonts w:ascii="Times Ext Roman" w:hAnsi="Times Ext Roman" w:cs="Times Ext Roman"/>
          <w:sz w:val="18"/>
          <w:szCs w:val="18"/>
          <w:lang w:val="nl-NL"/>
        </w:rPr>
        <w:t xml:space="preserve"> geschreven</w:t>
      </w:r>
      <w:r w:rsidRPr="00194D9F">
        <w:rPr>
          <w:rFonts w:ascii="Times Ext Roman" w:hAnsi="Times Ext Roman" w:cs="Times Ext Roman"/>
          <w:sz w:val="18"/>
          <w:szCs w:val="18"/>
          <w:lang w:val="nl-NL"/>
        </w:rPr>
        <w:t xml:space="preserve"> door het Universele Huis van Gerechtigheid aan de leden van het Internationale </w:t>
      </w:r>
      <w:r>
        <w:rPr>
          <w:rFonts w:ascii="Times Ext Roman" w:hAnsi="Times Ext Roman" w:cs="Times Ext Roman"/>
          <w:sz w:val="18"/>
          <w:szCs w:val="18"/>
          <w:lang w:val="nl-NL"/>
        </w:rPr>
        <w:t>College</w:t>
      </w:r>
      <w:r w:rsidRPr="00194D9F">
        <w:rPr>
          <w:rFonts w:ascii="Times Ext Roman" w:hAnsi="Times Ext Roman" w:cs="Times Ext Roman"/>
          <w:sz w:val="18"/>
          <w:szCs w:val="18"/>
          <w:lang w:val="nl-NL"/>
        </w:rPr>
        <w:t xml:space="preserve"> van Gevolmachtigden van </w:t>
      </w:r>
      <w:proofErr w:type="spellStart"/>
      <w:r w:rsidRPr="00194D9F">
        <w:rPr>
          <w:rFonts w:ascii="Times Ext Roman" w:hAnsi="Times Ext Roman" w:cs="Times Ext Roman"/>
          <w:sz w:val="18"/>
          <w:szCs w:val="18"/>
          <w:lang w:val="nl-NL"/>
        </w:rPr>
        <w:t>Ḥuqúqu'lláh</w:t>
      </w:r>
      <w:proofErr w:type="spellEnd"/>
      <w:r w:rsidR="00735980">
        <w:rPr>
          <w:rFonts w:ascii="Times Ext Roman" w:hAnsi="Times Ext Roman" w:cs="Times Ext Roman"/>
          <w:sz w:val="18"/>
          <w:szCs w:val="18"/>
          <w:lang w:val="nl-NL"/>
        </w:rPr>
        <w:t>.</w:t>
      </w:r>
    </w:p>
  </w:footnote>
  <w:footnote w:id="70">
    <w:p w14:paraId="3A417915" w14:textId="77777777" w:rsidR="00302183" w:rsidRPr="00194D9F" w:rsidRDefault="00302183" w:rsidP="00302183">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proofErr w:type="spellStart"/>
      <w:r w:rsidRPr="00194D9F">
        <w:rPr>
          <w:rFonts w:ascii="Times Ext Roman" w:hAnsi="Times Ext Roman" w:cs="Times Ext Roman"/>
          <w:sz w:val="18"/>
          <w:szCs w:val="18"/>
          <w:lang w:val="nl-NL"/>
        </w:rPr>
        <w:t>Riḍván</w:t>
      </w:r>
      <w:proofErr w:type="spellEnd"/>
      <w:r w:rsidRPr="00194D9F">
        <w:rPr>
          <w:rFonts w:ascii="Times Ext Roman" w:hAnsi="Times Ext Roman" w:cs="Times Ext Roman"/>
          <w:sz w:val="18"/>
          <w:szCs w:val="18"/>
          <w:lang w:val="nl-NL"/>
        </w:rPr>
        <w:t xml:space="preserve"> 2005, </w:t>
      </w:r>
      <w:r w:rsidR="002C1C63">
        <w:rPr>
          <w:rFonts w:ascii="Times Ext Roman" w:hAnsi="Times Ext Roman" w:cs="Times Ext Roman"/>
          <w:sz w:val="18"/>
          <w:szCs w:val="18"/>
          <w:lang w:val="nl-NL"/>
        </w:rPr>
        <w:t xml:space="preserve">geschreven door het Universele Huis van Gerechtigheid </w:t>
      </w:r>
      <w:r w:rsidRPr="00194D9F">
        <w:rPr>
          <w:rFonts w:ascii="Times Ext Roman" w:hAnsi="Times Ext Roman" w:cs="Times Ext Roman"/>
          <w:sz w:val="18"/>
          <w:szCs w:val="18"/>
          <w:lang w:val="nl-NL"/>
        </w:rPr>
        <w:t xml:space="preserve">aan de </w:t>
      </w:r>
      <w:proofErr w:type="spellStart"/>
      <w:r w:rsidRPr="00194D9F">
        <w:rPr>
          <w:rFonts w:ascii="Times Ext Roman" w:hAnsi="Times Ext Roman" w:cs="Times Ext Roman"/>
          <w:sz w:val="18"/>
          <w:szCs w:val="18"/>
          <w:lang w:val="nl-NL"/>
        </w:rPr>
        <w:t>bahá'ís</w:t>
      </w:r>
      <w:proofErr w:type="spellEnd"/>
      <w:r w:rsidRPr="00194D9F">
        <w:rPr>
          <w:rFonts w:ascii="Times Ext Roman" w:hAnsi="Times Ext Roman" w:cs="Times Ext Roman"/>
          <w:sz w:val="18"/>
          <w:szCs w:val="18"/>
          <w:lang w:val="nl-NL"/>
        </w:rPr>
        <w:t xml:space="preserve"> </w:t>
      </w:r>
      <w:r>
        <w:rPr>
          <w:rFonts w:ascii="Times Ext Roman" w:hAnsi="Times Ext Roman" w:cs="Times Ext Roman"/>
          <w:sz w:val="18"/>
          <w:szCs w:val="18"/>
          <w:lang w:val="nl-NL"/>
        </w:rPr>
        <w:t>overal ter</w:t>
      </w:r>
      <w:r w:rsidRPr="00194D9F">
        <w:rPr>
          <w:rFonts w:ascii="Times Ext Roman" w:hAnsi="Times Ext Roman" w:cs="Times Ext Roman"/>
          <w:sz w:val="18"/>
          <w:szCs w:val="18"/>
          <w:lang w:val="nl-NL"/>
        </w:rPr>
        <w:t xml:space="preserve"> wereld</w:t>
      </w:r>
      <w:r w:rsidR="00EB2154">
        <w:rPr>
          <w:rFonts w:ascii="Times Ext Roman" w:hAnsi="Times Ext Roman" w:cs="Times Ext Roman"/>
          <w:sz w:val="18"/>
          <w:szCs w:val="18"/>
          <w:lang w:val="nl-NL"/>
        </w:rPr>
        <w:t>.</w:t>
      </w:r>
    </w:p>
  </w:footnote>
  <w:footnote w:id="71">
    <w:p w14:paraId="7CCEE7A7" w14:textId="77777777" w:rsidR="00302183" w:rsidRPr="00194D9F" w:rsidRDefault="00302183" w:rsidP="00302183">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sz w:val="18"/>
          <w:szCs w:val="18"/>
          <w:lang w:val="nl-NL"/>
        </w:rPr>
        <w:t xml:space="preserve">19 januari 2006, </w:t>
      </w:r>
      <w:r w:rsidR="00D720B7">
        <w:rPr>
          <w:rFonts w:ascii="Times Ext Roman" w:hAnsi="Times Ext Roman" w:cs="Times Ext Roman"/>
          <w:sz w:val="18"/>
          <w:szCs w:val="18"/>
          <w:lang w:val="nl-NL"/>
        </w:rPr>
        <w:t xml:space="preserve">geschreven </w:t>
      </w:r>
      <w:r w:rsidRPr="00194D9F">
        <w:rPr>
          <w:rFonts w:ascii="Times Ext Roman" w:hAnsi="Times Ext Roman" w:cs="Times Ext Roman"/>
          <w:sz w:val="18"/>
          <w:szCs w:val="18"/>
          <w:lang w:val="nl-NL"/>
        </w:rPr>
        <w:t>namens het Universele Huis van Gerechtigheid aan een Nationale Geestelijke Raad</w:t>
      </w:r>
      <w:r w:rsidR="00DE5942">
        <w:rPr>
          <w:rFonts w:ascii="Times Ext Roman" w:hAnsi="Times Ext Roman" w:cs="Times Ext Roman"/>
          <w:sz w:val="18"/>
          <w:szCs w:val="18"/>
          <w:lang w:val="nl-NL"/>
        </w:rPr>
        <w:t>.</w:t>
      </w:r>
    </w:p>
  </w:footnote>
  <w:footnote w:id="72">
    <w:p w14:paraId="2899E762" w14:textId="77777777" w:rsidR="00302183" w:rsidRPr="00194D9F" w:rsidRDefault="00302183" w:rsidP="00302183">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proofErr w:type="spellStart"/>
      <w:r w:rsidRPr="00194D9F">
        <w:rPr>
          <w:rFonts w:ascii="Times Ext Roman" w:hAnsi="Times Ext Roman" w:cs="Times Ext Roman"/>
          <w:sz w:val="18"/>
          <w:szCs w:val="18"/>
          <w:lang w:val="nl-NL"/>
        </w:rPr>
        <w:t>Riḍván</w:t>
      </w:r>
      <w:proofErr w:type="spellEnd"/>
      <w:r w:rsidRPr="00194D9F">
        <w:rPr>
          <w:rFonts w:ascii="Times Ext Roman" w:hAnsi="Times Ext Roman" w:cs="Times Ext Roman"/>
          <w:sz w:val="18"/>
          <w:szCs w:val="18"/>
          <w:lang w:val="nl-NL"/>
        </w:rPr>
        <w:t xml:space="preserve"> 200</w:t>
      </w:r>
      <w:r>
        <w:rPr>
          <w:rFonts w:ascii="Times Ext Roman" w:hAnsi="Times Ext Roman" w:cs="Times Ext Roman"/>
          <w:sz w:val="18"/>
          <w:szCs w:val="18"/>
          <w:lang w:val="nl-NL"/>
        </w:rPr>
        <w:t xml:space="preserve">6, </w:t>
      </w:r>
      <w:r w:rsidR="002C1C63">
        <w:rPr>
          <w:rFonts w:ascii="Times Ext Roman" w:hAnsi="Times Ext Roman" w:cs="Times Ext Roman"/>
          <w:sz w:val="18"/>
          <w:szCs w:val="18"/>
          <w:lang w:val="nl-NL"/>
        </w:rPr>
        <w:t xml:space="preserve">geschreven door het Universele Huis van Gerechtigheid </w:t>
      </w:r>
      <w:r>
        <w:rPr>
          <w:rFonts w:ascii="Times Ext Roman" w:hAnsi="Times Ext Roman" w:cs="Times Ext Roman"/>
          <w:sz w:val="18"/>
          <w:szCs w:val="18"/>
          <w:lang w:val="nl-NL"/>
        </w:rPr>
        <w:t xml:space="preserve">aan de </w:t>
      </w:r>
      <w:proofErr w:type="spellStart"/>
      <w:r>
        <w:rPr>
          <w:rFonts w:ascii="Times Ext Roman" w:hAnsi="Times Ext Roman" w:cs="Times Ext Roman"/>
          <w:sz w:val="18"/>
          <w:szCs w:val="18"/>
          <w:lang w:val="nl-NL"/>
        </w:rPr>
        <w:t>bahá'ís</w:t>
      </w:r>
      <w:proofErr w:type="spellEnd"/>
      <w:r>
        <w:rPr>
          <w:rFonts w:ascii="Times Ext Roman" w:hAnsi="Times Ext Roman" w:cs="Times Ext Roman"/>
          <w:sz w:val="18"/>
          <w:szCs w:val="18"/>
          <w:lang w:val="nl-NL"/>
        </w:rPr>
        <w:t xml:space="preserve"> </w:t>
      </w:r>
      <w:r w:rsidR="00D720B7">
        <w:rPr>
          <w:rFonts w:ascii="Times Ext Roman" w:hAnsi="Times Ext Roman" w:cs="Times Ext Roman"/>
          <w:sz w:val="18"/>
          <w:szCs w:val="18"/>
          <w:lang w:val="nl-NL"/>
        </w:rPr>
        <w:t>overal ter</w:t>
      </w:r>
      <w:r>
        <w:rPr>
          <w:rFonts w:ascii="Times Ext Roman" w:hAnsi="Times Ext Roman" w:cs="Times Ext Roman"/>
          <w:sz w:val="18"/>
          <w:szCs w:val="18"/>
          <w:lang w:val="nl-NL"/>
        </w:rPr>
        <w:t xml:space="preserve"> wereld</w:t>
      </w:r>
      <w:r w:rsidR="00DE5942">
        <w:rPr>
          <w:rFonts w:ascii="Times Ext Roman" w:hAnsi="Times Ext Roman" w:cs="Times Ext Roman"/>
          <w:sz w:val="18"/>
          <w:szCs w:val="18"/>
          <w:lang w:val="nl-NL"/>
        </w:rPr>
        <w:t>.</w:t>
      </w:r>
    </w:p>
  </w:footnote>
  <w:footnote w:id="73">
    <w:p w14:paraId="334E5BDD" w14:textId="77777777" w:rsidR="00302183" w:rsidRPr="00194D9F" w:rsidRDefault="00302183" w:rsidP="00302183">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sz w:val="18"/>
          <w:szCs w:val="18"/>
          <w:lang w:val="nl-NL"/>
        </w:rPr>
        <w:t>15 januari 1933, aan een Nationale Geestelijke Raad, vertaald uit het Perzisch</w:t>
      </w:r>
      <w:r w:rsidR="00CF6899">
        <w:rPr>
          <w:rFonts w:ascii="Times Ext Roman" w:hAnsi="Times Ext Roman" w:cs="Times Ext Roman"/>
          <w:sz w:val="18"/>
          <w:szCs w:val="18"/>
          <w:lang w:val="nl-NL"/>
        </w:rPr>
        <w:t>.</w:t>
      </w:r>
    </w:p>
  </w:footnote>
  <w:footnote w:id="74">
    <w:p w14:paraId="60270F24" w14:textId="77777777" w:rsidR="00302183" w:rsidRPr="00194D9F" w:rsidRDefault="00302183" w:rsidP="00302183">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sz w:val="18"/>
          <w:szCs w:val="18"/>
          <w:lang w:val="nl-NL"/>
        </w:rPr>
        <w:t xml:space="preserve">2 maart 1972, </w:t>
      </w:r>
      <w:r w:rsidR="00C4514A">
        <w:rPr>
          <w:rFonts w:ascii="Times Ext Roman" w:hAnsi="Times Ext Roman" w:cs="Times Ext Roman"/>
          <w:sz w:val="18"/>
          <w:szCs w:val="18"/>
          <w:lang w:val="nl-NL"/>
        </w:rPr>
        <w:t>geschreven door</w:t>
      </w:r>
      <w:r w:rsidRPr="00194D9F">
        <w:rPr>
          <w:rFonts w:ascii="Times Ext Roman" w:hAnsi="Times Ext Roman" w:cs="Times Ext Roman"/>
          <w:sz w:val="18"/>
          <w:szCs w:val="18"/>
          <w:lang w:val="nl-NL"/>
        </w:rPr>
        <w:t xml:space="preserve"> het Universele Huis van Gerechtigheid aan de Handen van de Zaak van God in het Heilig</w:t>
      </w:r>
      <w:r>
        <w:rPr>
          <w:rFonts w:ascii="Times Ext Roman" w:hAnsi="Times Ext Roman" w:cs="Times Ext Roman"/>
          <w:sz w:val="18"/>
          <w:szCs w:val="18"/>
          <w:lang w:val="nl-NL"/>
        </w:rPr>
        <w:t>e</w:t>
      </w:r>
      <w:r w:rsidRPr="00194D9F">
        <w:rPr>
          <w:rFonts w:ascii="Times Ext Roman" w:hAnsi="Times Ext Roman" w:cs="Times Ext Roman"/>
          <w:sz w:val="18"/>
          <w:szCs w:val="18"/>
          <w:lang w:val="nl-NL"/>
        </w:rPr>
        <w:t xml:space="preserve"> Land</w:t>
      </w:r>
      <w:r w:rsidR="00CF6899">
        <w:rPr>
          <w:rFonts w:ascii="Times Ext Roman" w:hAnsi="Times Ext Roman" w:cs="Times Ext Roman"/>
          <w:sz w:val="18"/>
          <w:szCs w:val="18"/>
          <w:lang w:val="nl-NL"/>
        </w:rPr>
        <w:t>.</w:t>
      </w:r>
    </w:p>
  </w:footnote>
  <w:footnote w:id="75">
    <w:p w14:paraId="557CBA75" w14:textId="77777777" w:rsidR="00302183" w:rsidRPr="00CF6899" w:rsidRDefault="00302183" w:rsidP="00CF6899">
      <w:pPr>
        <w:autoSpaceDE w:val="0"/>
        <w:autoSpaceDN w:val="0"/>
        <w:adjustRightInd w:val="0"/>
        <w:rPr>
          <w:rFonts w:ascii="Times Ext Roman" w:hAnsi="Times Ext Roman" w:cs="Times Ext Roman"/>
          <w:sz w:val="18"/>
          <w:szCs w:val="18"/>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sz w:val="18"/>
          <w:szCs w:val="18"/>
          <w:lang w:val="nl-NL"/>
        </w:rPr>
        <w:t xml:space="preserve">18 juli 1994, </w:t>
      </w:r>
      <w:r w:rsidR="00C4514A">
        <w:rPr>
          <w:rFonts w:ascii="Times Ext Roman" w:hAnsi="Times Ext Roman" w:cs="Times Ext Roman"/>
          <w:sz w:val="18"/>
          <w:szCs w:val="18"/>
          <w:lang w:val="nl-NL"/>
        </w:rPr>
        <w:t xml:space="preserve">geschreven </w:t>
      </w:r>
      <w:r w:rsidRPr="00194D9F">
        <w:rPr>
          <w:rFonts w:ascii="Times Ext Roman" w:hAnsi="Times Ext Roman" w:cs="Times Ext Roman"/>
          <w:sz w:val="18"/>
          <w:szCs w:val="18"/>
          <w:lang w:val="nl-NL"/>
        </w:rPr>
        <w:t>namens het Universele Huis van Gerechtigheid aan een gelovige</w:t>
      </w:r>
      <w:r w:rsidR="00CF6899">
        <w:rPr>
          <w:rFonts w:ascii="Times Ext Roman" w:hAnsi="Times Ext Roman" w:cs="Times Ext Roman"/>
          <w:sz w:val="18"/>
          <w:szCs w:val="18"/>
          <w:lang w:val="nl-NL"/>
        </w:rPr>
        <w:t>.</w:t>
      </w:r>
    </w:p>
  </w:footnote>
  <w:footnote w:id="76">
    <w:p w14:paraId="2D0A074D" w14:textId="77777777" w:rsidR="00302183" w:rsidRPr="00194D9F" w:rsidRDefault="00302183" w:rsidP="00302183">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sz w:val="18"/>
          <w:szCs w:val="18"/>
          <w:lang w:val="nl-NL"/>
        </w:rPr>
        <w:t xml:space="preserve">16 februari 1998, </w:t>
      </w:r>
      <w:r w:rsidR="00C4514A">
        <w:rPr>
          <w:rFonts w:ascii="Times Ext Roman" w:hAnsi="Times Ext Roman" w:cs="Times Ext Roman"/>
          <w:sz w:val="18"/>
          <w:szCs w:val="18"/>
          <w:lang w:val="nl-NL"/>
        </w:rPr>
        <w:t xml:space="preserve">geschreven </w:t>
      </w:r>
      <w:r w:rsidRPr="00194D9F">
        <w:rPr>
          <w:rFonts w:ascii="Times Ext Roman" w:hAnsi="Times Ext Roman" w:cs="Times Ext Roman"/>
          <w:sz w:val="18"/>
          <w:szCs w:val="18"/>
          <w:lang w:val="nl-NL"/>
        </w:rPr>
        <w:t>namens het Universele Huis van Gerechtigheid aan een gelovige</w:t>
      </w:r>
      <w:r w:rsidR="00CF6899">
        <w:rPr>
          <w:rFonts w:ascii="Times Ext Roman" w:hAnsi="Times Ext Roman" w:cs="Times Ext Roman"/>
          <w:sz w:val="18"/>
          <w:szCs w:val="18"/>
          <w:lang w:val="nl-NL"/>
        </w:rPr>
        <w:t>.</w:t>
      </w:r>
    </w:p>
  </w:footnote>
  <w:footnote w:id="77">
    <w:p w14:paraId="74C6E4EB" w14:textId="77777777" w:rsidR="00302183" w:rsidRPr="00194D9F" w:rsidRDefault="00302183" w:rsidP="00302183">
      <w:pPr>
        <w:autoSpaceDE w:val="0"/>
        <w:autoSpaceDN w:val="0"/>
        <w:adjustRightInd w:val="0"/>
        <w:rPr>
          <w:sz w:val="18"/>
          <w:szCs w:val="18"/>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sz w:val="18"/>
          <w:szCs w:val="18"/>
          <w:lang w:val="nl-NL"/>
        </w:rPr>
        <w:t>8 september 1999, namens het Universele Huis van Gerechtigheid aan een gelovige</w:t>
      </w:r>
      <w:r w:rsidR="00CF6899">
        <w:rPr>
          <w:rFonts w:ascii="Times Ext Roman" w:hAnsi="Times Ext Roman" w:cs="Times Ext Roman"/>
          <w:sz w:val="18"/>
          <w:szCs w:val="18"/>
          <w:lang w:val="nl-NL"/>
        </w:rPr>
        <w:t>.</w:t>
      </w:r>
    </w:p>
  </w:footnote>
  <w:footnote w:id="78">
    <w:p w14:paraId="0D49044F" w14:textId="77777777" w:rsidR="00302183" w:rsidRPr="00194D9F" w:rsidRDefault="00302183" w:rsidP="00302183">
      <w:pPr>
        <w:autoSpaceDE w:val="0"/>
        <w:autoSpaceDN w:val="0"/>
        <w:adjustRightInd w:val="0"/>
        <w:rPr>
          <w:rFonts w:ascii="Times Ext Roman" w:hAnsi="Times Ext Roman" w:cs="Times Ext Roman"/>
          <w:sz w:val="18"/>
          <w:szCs w:val="18"/>
          <w:lang w:val="nl-NL"/>
        </w:rPr>
      </w:pPr>
      <w:r w:rsidRPr="00194D9F">
        <w:rPr>
          <w:rStyle w:val="FootnoteReference"/>
          <w:sz w:val="18"/>
          <w:szCs w:val="18"/>
        </w:rPr>
        <w:footnoteRef/>
      </w:r>
      <w:r w:rsidRPr="00194D9F">
        <w:rPr>
          <w:sz w:val="18"/>
          <w:szCs w:val="18"/>
          <w:lang w:val="nl-NL"/>
        </w:rPr>
        <w:t xml:space="preserve"> </w:t>
      </w:r>
      <w:r w:rsidRPr="00194D9F">
        <w:rPr>
          <w:rFonts w:ascii="Times Ext Roman" w:hAnsi="Times Ext Roman" w:cs="Times Ext Roman"/>
          <w:sz w:val="18"/>
          <w:szCs w:val="18"/>
          <w:lang w:val="nl-NL"/>
        </w:rPr>
        <w:t xml:space="preserve">25 juli 2006, </w:t>
      </w:r>
      <w:r w:rsidR="00CF0796">
        <w:rPr>
          <w:rFonts w:ascii="Times Ext Roman" w:hAnsi="Times Ext Roman" w:cs="Times Ext Roman"/>
          <w:sz w:val="18"/>
          <w:szCs w:val="18"/>
          <w:lang w:val="nl-NL"/>
        </w:rPr>
        <w:t xml:space="preserve">geschreven </w:t>
      </w:r>
      <w:r w:rsidRPr="00194D9F">
        <w:rPr>
          <w:rFonts w:ascii="Times Ext Roman" w:hAnsi="Times Ext Roman" w:cs="Times Ext Roman"/>
          <w:sz w:val="18"/>
          <w:szCs w:val="18"/>
          <w:lang w:val="nl-NL"/>
        </w:rPr>
        <w:t>namens het Universele Huis van Gerechtigheid aan een gelovige</w:t>
      </w:r>
      <w:r w:rsidR="00CF6899">
        <w:rPr>
          <w:rFonts w:ascii="Times Ext Roman" w:hAnsi="Times Ext Roman" w:cs="Times Ext Roman"/>
          <w:sz w:val="18"/>
          <w:szCs w:val="18"/>
          <w:lang w:val="nl-NL"/>
        </w:rPr>
        <w:t>.</w:t>
      </w:r>
    </w:p>
    <w:p w14:paraId="453704C5" w14:textId="77777777" w:rsidR="00302183" w:rsidRPr="009D1539" w:rsidRDefault="00302183" w:rsidP="00302183">
      <w:pPr>
        <w:pStyle w:val="FootnoteText"/>
        <w:rPr>
          <w:lang w:val="nl-NL"/>
        </w:rPr>
      </w:pPr>
    </w:p>
  </w:footnote>
  <w:footnote w:id="79">
    <w:p w14:paraId="6ABECAA3" w14:textId="77777777" w:rsidR="000375D0" w:rsidRPr="00445EF5" w:rsidRDefault="000375D0" w:rsidP="000375D0">
      <w:pPr>
        <w:pStyle w:val="FootnoteText"/>
        <w:ind w:left="130" w:hanging="130"/>
        <w:rPr>
          <w:rFonts w:ascii="Times Ext Roman" w:hAnsi="Times Ext Roman" w:cs="Times Ext Roman"/>
          <w:sz w:val="18"/>
          <w:szCs w:val="18"/>
          <w:lang w:val="nl-BE"/>
        </w:rPr>
      </w:pPr>
      <w:r w:rsidRPr="00445EF5">
        <w:rPr>
          <w:rStyle w:val="FootnoteReference"/>
          <w:rFonts w:ascii="Times Ext Roman" w:hAnsi="Times Ext Roman" w:cs="Times Ext Roman"/>
          <w:sz w:val="18"/>
          <w:szCs w:val="18"/>
        </w:rPr>
        <w:footnoteRef/>
      </w:r>
      <w:r w:rsidRPr="00445EF5">
        <w:rPr>
          <w:rFonts w:ascii="Times Ext Roman" w:hAnsi="Times Ext Roman" w:cs="Times Ext Roman"/>
          <w:sz w:val="18"/>
          <w:szCs w:val="18"/>
          <w:lang w:val="nl-NL"/>
        </w:rPr>
        <w:t xml:space="preserve"> D</w:t>
      </w:r>
      <w:r w:rsidRPr="00445EF5">
        <w:rPr>
          <w:rFonts w:ascii="Times Ext Roman" w:hAnsi="Times Ext Roman" w:cs="Times Ext Roman"/>
          <w:sz w:val="18"/>
          <w:szCs w:val="18"/>
          <w:lang w:val="nl-BE"/>
        </w:rPr>
        <w:t xml:space="preserve">e nummers tussen haakjes verwijzen naar de paragrafen van de </w:t>
      </w:r>
      <w:r w:rsidR="00712A8C" w:rsidRPr="00445EF5">
        <w:rPr>
          <w:rFonts w:ascii="Times Ext Roman" w:hAnsi="Times Ext Roman" w:cs="Times Ext Roman"/>
          <w:sz w:val="18"/>
          <w:szCs w:val="18"/>
          <w:lang w:val="nl-BE"/>
        </w:rPr>
        <w:t>compilatie.</w:t>
      </w:r>
    </w:p>
  </w:footnote>
  <w:footnote w:id="80">
    <w:p w14:paraId="3470BD96" w14:textId="77777777" w:rsidR="000375D0" w:rsidRPr="00445EF5" w:rsidRDefault="000375D0" w:rsidP="000375D0">
      <w:pPr>
        <w:pStyle w:val="FootnoteText"/>
        <w:rPr>
          <w:rFonts w:ascii="Times Ext Roman" w:hAnsi="Times Ext Roman" w:cs="Times Ext Roman"/>
          <w:sz w:val="18"/>
          <w:szCs w:val="18"/>
          <w:lang w:val="nl-BE"/>
        </w:rPr>
      </w:pPr>
      <w:r w:rsidRPr="00445EF5">
        <w:rPr>
          <w:rStyle w:val="FootnoteReference"/>
          <w:rFonts w:ascii="Times Ext Roman" w:hAnsi="Times Ext Roman" w:cs="Times Ext Roman"/>
          <w:sz w:val="18"/>
          <w:szCs w:val="18"/>
        </w:rPr>
        <w:footnoteRef/>
      </w:r>
      <w:r w:rsidRPr="00445EF5">
        <w:rPr>
          <w:rFonts w:ascii="Times Ext Roman" w:hAnsi="Times Ext Roman" w:cs="Times Ext Roman"/>
          <w:sz w:val="18"/>
          <w:szCs w:val="18"/>
        </w:rPr>
        <w:t xml:space="preserve"> </w:t>
      </w:r>
      <w:r w:rsidRPr="00445EF5">
        <w:rPr>
          <w:rFonts w:ascii="Times Ext Roman" w:hAnsi="Times Ext Roman" w:cs="Times Ext Roman"/>
          <w:sz w:val="18"/>
          <w:szCs w:val="18"/>
          <w:lang w:val="nl-BE"/>
        </w:rPr>
        <w:t>Zie III.C.5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BE8C" w14:textId="77777777" w:rsidR="007964B1" w:rsidRPr="007964B1" w:rsidRDefault="007964B1" w:rsidP="007964B1">
    <w:pPr>
      <w:pStyle w:val="Header"/>
      <w:tabs>
        <w:tab w:val="clear" w:pos="4536"/>
      </w:tabs>
      <w:rPr>
        <w:iCs/>
        <w:szCs w:val="22"/>
        <w:lang w:val="nl-NL"/>
      </w:rPr>
    </w:pPr>
    <w:proofErr w:type="spellStart"/>
    <w:r w:rsidRPr="007964B1">
      <w:rPr>
        <w:i/>
        <w:szCs w:val="22"/>
        <w:lang w:val="nl-NL"/>
      </w:rPr>
      <w:t>Ḥ</w:t>
    </w:r>
    <w:r>
      <w:rPr>
        <w:i/>
        <w:szCs w:val="22"/>
        <w:lang w:val="nl-NL"/>
      </w:rPr>
      <w:t>uqúqu’lláh</w:t>
    </w:r>
    <w:proofErr w:type="spellEnd"/>
    <w:r>
      <w:rPr>
        <w:i/>
        <w:szCs w:val="22"/>
        <w:lang w:val="nl-NL"/>
      </w:rPr>
      <w:t>, het Recht van God</w:t>
    </w:r>
    <w:r w:rsidRPr="007964B1">
      <w:rPr>
        <w:i/>
        <w:szCs w:val="22"/>
        <w:lang w:val="nl-NL"/>
      </w:rPr>
      <w:tab/>
    </w:r>
    <w:r w:rsidRPr="007964B1">
      <w:rPr>
        <w:iCs/>
        <w:szCs w:val="22"/>
        <w:lang w:val="nl-NL"/>
      </w:rPr>
      <w:t>Compilatie uit Geschriften, brieven en boodschappen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A0CB" w14:textId="77777777" w:rsidR="007964B1" w:rsidRPr="007964B1" w:rsidRDefault="007964B1" w:rsidP="007964B1">
    <w:pPr>
      <w:pStyle w:val="Header"/>
      <w:tabs>
        <w:tab w:val="clear" w:pos="4536"/>
        <w:tab w:val="clear" w:pos="9072"/>
        <w:tab w:val="right" w:pos="9071"/>
      </w:tabs>
      <w:rPr>
        <w:i/>
        <w:szCs w:val="22"/>
        <w:lang w:val="nl-NL"/>
      </w:rPr>
    </w:pPr>
    <w:proofErr w:type="spellStart"/>
    <w:r w:rsidRPr="007964B1">
      <w:rPr>
        <w:i/>
        <w:szCs w:val="22"/>
        <w:lang w:val="nl-NL"/>
      </w:rPr>
      <w:t>Ḥ</w:t>
    </w:r>
    <w:r>
      <w:rPr>
        <w:i/>
        <w:szCs w:val="22"/>
        <w:lang w:val="nl-NL"/>
      </w:rPr>
      <w:t>uqúqu’lláh</w:t>
    </w:r>
    <w:proofErr w:type="spellEnd"/>
    <w:r>
      <w:rPr>
        <w:i/>
        <w:szCs w:val="22"/>
        <w:lang w:val="nl-NL"/>
      </w:rPr>
      <w:t>, het Recht van God</w:t>
    </w:r>
    <w:r w:rsidRPr="007964B1">
      <w:rPr>
        <w:i/>
        <w:szCs w:val="22"/>
        <w:lang w:val="nl-NL"/>
      </w:rPr>
      <w:tab/>
    </w:r>
    <w:r w:rsidRPr="007964B1">
      <w:rPr>
        <w:iCs/>
        <w:szCs w:val="22"/>
        <w:lang w:val="nl-NL"/>
      </w:rPr>
      <w:t>Compilatie uit Geschriften, brieven en boodschappen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D64"/>
    <w:multiLevelType w:val="hybridMultilevel"/>
    <w:tmpl w:val="E3FE2C0E"/>
    <w:lvl w:ilvl="0" w:tplc="8D3CDC42">
      <w:start w:val="1"/>
      <w:numFmt w:val="lowerLetter"/>
      <w:lvlText w:val="%1)"/>
      <w:lvlJc w:val="left"/>
      <w:pPr>
        <w:tabs>
          <w:tab w:val="num" w:pos="2115"/>
        </w:tabs>
        <w:ind w:left="1908" w:hanging="360"/>
      </w:pPr>
      <w:rPr>
        <w:rFonts w:ascii="Times Ext Roman" w:eastAsia="Times New Roman" w:hAnsi="Times Ext Roman" w:cs="Times Ext Roman"/>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 w15:restartNumberingAfterBreak="0">
    <w:nsid w:val="0D29078B"/>
    <w:multiLevelType w:val="hybridMultilevel"/>
    <w:tmpl w:val="EA46000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B61C4C"/>
    <w:multiLevelType w:val="hybridMultilevel"/>
    <w:tmpl w:val="B5946C7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D134F7"/>
    <w:multiLevelType w:val="hybridMultilevel"/>
    <w:tmpl w:val="59F6B966"/>
    <w:lvl w:ilvl="0" w:tplc="04130011">
      <w:start w:val="1"/>
      <w:numFmt w:val="decimal"/>
      <w:lvlText w:val="%1)"/>
      <w:lvlJc w:val="left"/>
      <w:pPr>
        <w:ind w:left="1287" w:hanging="360"/>
      </w:pPr>
    </w:lvl>
    <w:lvl w:ilvl="1" w:tplc="04130019">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4" w15:restartNumberingAfterBreak="0">
    <w:nsid w:val="19DB21A9"/>
    <w:multiLevelType w:val="hybridMultilevel"/>
    <w:tmpl w:val="A76E9196"/>
    <w:lvl w:ilvl="0" w:tplc="BF640568">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225422DF"/>
    <w:multiLevelType w:val="hybridMultilevel"/>
    <w:tmpl w:val="DC449DE4"/>
    <w:lvl w:ilvl="0" w:tplc="33B63418">
      <w:start w:val="1"/>
      <w:numFmt w:val="decimal"/>
      <w:lvlText w:val="%1)"/>
      <w:lvlJc w:val="left"/>
      <w:pPr>
        <w:ind w:left="1413" w:hanging="705"/>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240220F0"/>
    <w:multiLevelType w:val="hybridMultilevel"/>
    <w:tmpl w:val="783C0E46"/>
    <w:lvl w:ilvl="0" w:tplc="BF640568">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15:restartNumberingAfterBreak="0">
    <w:nsid w:val="298636BE"/>
    <w:multiLevelType w:val="hybridMultilevel"/>
    <w:tmpl w:val="02B09674"/>
    <w:lvl w:ilvl="0" w:tplc="59C8B948">
      <w:start w:val="1"/>
      <w:numFmt w:val="decimal"/>
      <w:lvlText w:val="%1)"/>
      <w:lvlJc w:val="left"/>
      <w:pPr>
        <w:tabs>
          <w:tab w:val="num" w:pos="1668"/>
        </w:tabs>
        <w:ind w:left="1668" w:hanging="960"/>
      </w:pPr>
      <w:rPr>
        <w:rFonts w:ascii="Times New Roman" w:eastAsia="Times New Roman" w:hAnsi="Times New Roman" w:cs="Times New Roman"/>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8" w15:restartNumberingAfterBreak="0">
    <w:nsid w:val="29A67889"/>
    <w:multiLevelType w:val="hybridMultilevel"/>
    <w:tmpl w:val="001228E8"/>
    <w:lvl w:ilvl="0" w:tplc="53B01DE6">
      <w:start w:val="1"/>
      <w:numFmt w:val="lowerLetter"/>
      <w:lvlText w:val="%1)"/>
      <w:lvlJc w:val="left"/>
      <w:pPr>
        <w:tabs>
          <w:tab w:val="num" w:pos="2115"/>
        </w:tabs>
        <w:ind w:left="1908"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9" w15:restartNumberingAfterBreak="0">
    <w:nsid w:val="34CF31BF"/>
    <w:multiLevelType w:val="singleLevel"/>
    <w:tmpl w:val="0413000F"/>
    <w:lvl w:ilvl="0">
      <w:start w:val="1"/>
      <w:numFmt w:val="decimal"/>
      <w:lvlText w:val="%1."/>
      <w:lvlJc w:val="left"/>
      <w:pPr>
        <w:tabs>
          <w:tab w:val="num" w:pos="360"/>
        </w:tabs>
        <w:ind w:left="360" w:hanging="360"/>
      </w:pPr>
    </w:lvl>
  </w:abstractNum>
  <w:abstractNum w:abstractNumId="10" w15:restartNumberingAfterBreak="0">
    <w:nsid w:val="43321091"/>
    <w:multiLevelType w:val="hybridMultilevel"/>
    <w:tmpl w:val="92D44390"/>
    <w:lvl w:ilvl="0" w:tplc="53B01DE6">
      <w:start w:val="1"/>
      <w:numFmt w:val="lowerLetter"/>
      <w:lvlText w:val="%1)"/>
      <w:lvlJc w:val="left"/>
      <w:pPr>
        <w:tabs>
          <w:tab w:val="num" w:pos="2115"/>
        </w:tabs>
        <w:ind w:left="1908"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1" w15:restartNumberingAfterBreak="0">
    <w:nsid w:val="52A728CE"/>
    <w:multiLevelType w:val="hybridMultilevel"/>
    <w:tmpl w:val="9AECF5AC"/>
    <w:lvl w:ilvl="0" w:tplc="7800F8DC">
      <w:start w:val="1"/>
      <w:numFmt w:val="upperRoman"/>
      <w:lvlText w:val="%1."/>
      <w:lvlJc w:val="left"/>
      <w:pPr>
        <w:tabs>
          <w:tab w:val="num" w:pos="720"/>
        </w:tabs>
        <w:ind w:left="720" w:hanging="720"/>
      </w:pPr>
      <w:rPr>
        <w:rFonts w:hint="default"/>
      </w:rPr>
    </w:lvl>
    <w:lvl w:ilvl="1" w:tplc="040C0019" w:tentative="1">
      <w:start w:val="1"/>
      <w:numFmt w:val="lowerLetter"/>
      <w:lvlText w:val="%2."/>
      <w:lvlJc w:val="left"/>
      <w:pPr>
        <w:tabs>
          <w:tab w:val="num" w:pos="873"/>
        </w:tabs>
        <w:ind w:left="873" w:hanging="360"/>
      </w:pPr>
    </w:lvl>
    <w:lvl w:ilvl="2" w:tplc="040C001B" w:tentative="1">
      <w:start w:val="1"/>
      <w:numFmt w:val="lowerRoman"/>
      <w:lvlText w:val="%3."/>
      <w:lvlJc w:val="right"/>
      <w:pPr>
        <w:tabs>
          <w:tab w:val="num" w:pos="1593"/>
        </w:tabs>
        <w:ind w:left="1593" w:hanging="180"/>
      </w:pPr>
    </w:lvl>
    <w:lvl w:ilvl="3" w:tplc="040C000F" w:tentative="1">
      <w:start w:val="1"/>
      <w:numFmt w:val="decimal"/>
      <w:lvlText w:val="%4."/>
      <w:lvlJc w:val="left"/>
      <w:pPr>
        <w:tabs>
          <w:tab w:val="num" w:pos="2313"/>
        </w:tabs>
        <w:ind w:left="2313" w:hanging="360"/>
      </w:pPr>
    </w:lvl>
    <w:lvl w:ilvl="4" w:tplc="040C0019" w:tentative="1">
      <w:start w:val="1"/>
      <w:numFmt w:val="lowerLetter"/>
      <w:lvlText w:val="%5."/>
      <w:lvlJc w:val="left"/>
      <w:pPr>
        <w:tabs>
          <w:tab w:val="num" w:pos="3033"/>
        </w:tabs>
        <w:ind w:left="3033" w:hanging="360"/>
      </w:pPr>
    </w:lvl>
    <w:lvl w:ilvl="5" w:tplc="040C001B" w:tentative="1">
      <w:start w:val="1"/>
      <w:numFmt w:val="lowerRoman"/>
      <w:lvlText w:val="%6."/>
      <w:lvlJc w:val="right"/>
      <w:pPr>
        <w:tabs>
          <w:tab w:val="num" w:pos="3753"/>
        </w:tabs>
        <w:ind w:left="3753" w:hanging="180"/>
      </w:pPr>
    </w:lvl>
    <w:lvl w:ilvl="6" w:tplc="040C000F" w:tentative="1">
      <w:start w:val="1"/>
      <w:numFmt w:val="decimal"/>
      <w:lvlText w:val="%7."/>
      <w:lvlJc w:val="left"/>
      <w:pPr>
        <w:tabs>
          <w:tab w:val="num" w:pos="4473"/>
        </w:tabs>
        <w:ind w:left="4473" w:hanging="360"/>
      </w:pPr>
    </w:lvl>
    <w:lvl w:ilvl="7" w:tplc="040C0019" w:tentative="1">
      <w:start w:val="1"/>
      <w:numFmt w:val="lowerLetter"/>
      <w:lvlText w:val="%8."/>
      <w:lvlJc w:val="left"/>
      <w:pPr>
        <w:tabs>
          <w:tab w:val="num" w:pos="5193"/>
        </w:tabs>
        <w:ind w:left="5193" w:hanging="360"/>
      </w:pPr>
    </w:lvl>
    <w:lvl w:ilvl="8" w:tplc="040C001B" w:tentative="1">
      <w:start w:val="1"/>
      <w:numFmt w:val="lowerRoman"/>
      <w:lvlText w:val="%9."/>
      <w:lvlJc w:val="right"/>
      <w:pPr>
        <w:tabs>
          <w:tab w:val="num" w:pos="5913"/>
        </w:tabs>
        <w:ind w:left="5913" w:hanging="180"/>
      </w:pPr>
    </w:lvl>
  </w:abstractNum>
  <w:abstractNum w:abstractNumId="12" w15:restartNumberingAfterBreak="0">
    <w:nsid w:val="5C91636B"/>
    <w:multiLevelType w:val="hybridMultilevel"/>
    <w:tmpl w:val="8C32F6BA"/>
    <w:lvl w:ilvl="0" w:tplc="0413000F">
      <w:start w:val="1"/>
      <w:numFmt w:val="decimal"/>
      <w:lvlText w:val="%1."/>
      <w:lvlJc w:val="left"/>
      <w:pPr>
        <w:ind w:left="153" w:hanging="360"/>
      </w:pPr>
    </w:lvl>
    <w:lvl w:ilvl="1" w:tplc="04130019" w:tentative="1">
      <w:start w:val="1"/>
      <w:numFmt w:val="lowerLetter"/>
      <w:lvlText w:val="%2."/>
      <w:lvlJc w:val="left"/>
      <w:pPr>
        <w:ind w:left="873" w:hanging="360"/>
      </w:pPr>
    </w:lvl>
    <w:lvl w:ilvl="2" w:tplc="0413001B" w:tentative="1">
      <w:start w:val="1"/>
      <w:numFmt w:val="lowerRoman"/>
      <w:lvlText w:val="%3."/>
      <w:lvlJc w:val="right"/>
      <w:pPr>
        <w:ind w:left="1593" w:hanging="180"/>
      </w:pPr>
    </w:lvl>
    <w:lvl w:ilvl="3" w:tplc="0413000F" w:tentative="1">
      <w:start w:val="1"/>
      <w:numFmt w:val="decimal"/>
      <w:lvlText w:val="%4."/>
      <w:lvlJc w:val="left"/>
      <w:pPr>
        <w:ind w:left="2313" w:hanging="360"/>
      </w:pPr>
    </w:lvl>
    <w:lvl w:ilvl="4" w:tplc="04130019" w:tentative="1">
      <w:start w:val="1"/>
      <w:numFmt w:val="lowerLetter"/>
      <w:lvlText w:val="%5."/>
      <w:lvlJc w:val="left"/>
      <w:pPr>
        <w:ind w:left="3033" w:hanging="360"/>
      </w:pPr>
    </w:lvl>
    <w:lvl w:ilvl="5" w:tplc="0413001B" w:tentative="1">
      <w:start w:val="1"/>
      <w:numFmt w:val="lowerRoman"/>
      <w:lvlText w:val="%6."/>
      <w:lvlJc w:val="right"/>
      <w:pPr>
        <w:ind w:left="3753" w:hanging="180"/>
      </w:pPr>
    </w:lvl>
    <w:lvl w:ilvl="6" w:tplc="0413000F" w:tentative="1">
      <w:start w:val="1"/>
      <w:numFmt w:val="decimal"/>
      <w:lvlText w:val="%7."/>
      <w:lvlJc w:val="left"/>
      <w:pPr>
        <w:ind w:left="4473" w:hanging="360"/>
      </w:pPr>
    </w:lvl>
    <w:lvl w:ilvl="7" w:tplc="04130019" w:tentative="1">
      <w:start w:val="1"/>
      <w:numFmt w:val="lowerLetter"/>
      <w:lvlText w:val="%8."/>
      <w:lvlJc w:val="left"/>
      <w:pPr>
        <w:ind w:left="5193" w:hanging="360"/>
      </w:pPr>
    </w:lvl>
    <w:lvl w:ilvl="8" w:tplc="0413001B" w:tentative="1">
      <w:start w:val="1"/>
      <w:numFmt w:val="lowerRoman"/>
      <w:lvlText w:val="%9."/>
      <w:lvlJc w:val="right"/>
      <w:pPr>
        <w:ind w:left="5913" w:hanging="180"/>
      </w:pPr>
    </w:lvl>
  </w:abstractNum>
  <w:abstractNum w:abstractNumId="13" w15:restartNumberingAfterBreak="0">
    <w:nsid w:val="61401544"/>
    <w:multiLevelType w:val="hybridMultilevel"/>
    <w:tmpl w:val="D76E1BB0"/>
    <w:lvl w:ilvl="0" w:tplc="197C0B34">
      <w:start w:val="1"/>
      <w:numFmt w:val="upperLetter"/>
      <w:lvlText w:val="%1."/>
      <w:lvlJc w:val="left"/>
      <w:pPr>
        <w:tabs>
          <w:tab w:val="num" w:pos="1443"/>
        </w:tabs>
        <w:ind w:left="1443" w:hanging="735"/>
      </w:pPr>
      <w:rPr>
        <w:rFonts w:hint="default"/>
      </w:rPr>
    </w:lvl>
    <w:lvl w:ilvl="1" w:tplc="68284058">
      <w:start w:val="1"/>
      <w:numFmt w:val="decimal"/>
      <w:lvlText w:val="%2."/>
      <w:lvlJc w:val="left"/>
      <w:pPr>
        <w:tabs>
          <w:tab w:val="num" w:pos="1788"/>
        </w:tabs>
        <w:ind w:left="1788" w:hanging="360"/>
      </w:pPr>
      <w:rPr>
        <w:rFonts w:hint="default"/>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4" w15:restartNumberingAfterBreak="0">
    <w:nsid w:val="71603D3A"/>
    <w:multiLevelType w:val="hybridMultilevel"/>
    <w:tmpl w:val="4BD6AF32"/>
    <w:lvl w:ilvl="0" w:tplc="04130011">
      <w:start w:val="1"/>
      <w:numFmt w:val="decimal"/>
      <w:lvlText w:val="%1)"/>
      <w:lvlJc w:val="left"/>
      <w:pPr>
        <w:ind w:left="1287" w:hanging="360"/>
      </w:pPr>
    </w:lvl>
    <w:lvl w:ilvl="1" w:tplc="04130011">
      <w:start w:val="1"/>
      <w:numFmt w:val="decimal"/>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15" w15:restartNumberingAfterBreak="0">
    <w:nsid w:val="798F2A95"/>
    <w:multiLevelType w:val="hybridMultilevel"/>
    <w:tmpl w:val="AB4057C0"/>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964189970">
    <w:abstractNumId w:val="7"/>
  </w:num>
  <w:num w:numId="2" w16cid:durableId="1281719272">
    <w:abstractNumId w:val="15"/>
  </w:num>
  <w:num w:numId="3" w16cid:durableId="106433534">
    <w:abstractNumId w:val="9"/>
  </w:num>
  <w:num w:numId="4" w16cid:durableId="500699661">
    <w:abstractNumId w:val="2"/>
  </w:num>
  <w:num w:numId="5" w16cid:durableId="1431849881">
    <w:abstractNumId w:val="5"/>
  </w:num>
  <w:num w:numId="6" w16cid:durableId="1421292603">
    <w:abstractNumId w:val="1"/>
  </w:num>
  <w:num w:numId="7" w16cid:durableId="600600368">
    <w:abstractNumId w:val="12"/>
  </w:num>
  <w:num w:numId="8" w16cid:durableId="555967545">
    <w:abstractNumId w:val="11"/>
  </w:num>
  <w:num w:numId="9" w16cid:durableId="1645889887">
    <w:abstractNumId w:val="13"/>
  </w:num>
  <w:num w:numId="10" w16cid:durableId="1018431830">
    <w:abstractNumId w:val="0"/>
  </w:num>
  <w:num w:numId="11" w16cid:durableId="2032343316">
    <w:abstractNumId w:val="10"/>
  </w:num>
  <w:num w:numId="12" w16cid:durableId="1302228264">
    <w:abstractNumId w:val="8"/>
  </w:num>
  <w:num w:numId="13" w16cid:durableId="1925331926">
    <w:abstractNumId w:val="3"/>
  </w:num>
  <w:num w:numId="14" w16cid:durableId="1760171205">
    <w:abstractNumId w:val="3"/>
    <w:lvlOverride w:ilvl="0">
      <w:lvl w:ilvl="0" w:tplc="04130011">
        <w:start w:val="1"/>
        <w:numFmt w:val="lowerLetter"/>
        <w:lvlText w:val="%1."/>
        <w:lvlJc w:val="left"/>
        <w:pPr>
          <w:ind w:left="2007" w:hanging="360"/>
        </w:pPr>
        <w:rPr>
          <w:rFonts w:hint="default"/>
        </w:rPr>
      </w:lvl>
    </w:lvlOverride>
    <w:lvlOverride w:ilvl="1">
      <w:lvl w:ilvl="1" w:tplc="04130019">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5" w16cid:durableId="1403137895">
    <w:abstractNumId w:val="3"/>
    <w:lvlOverride w:ilvl="0">
      <w:lvl w:ilvl="0" w:tplc="04130011">
        <w:start w:val="1"/>
        <w:numFmt w:val="lowerLetter"/>
        <w:lvlText w:val="%1."/>
        <w:lvlJc w:val="left"/>
        <w:pPr>
          <w:ind w:left="1440" w:hanging="360"/>
        </w:pPr>
        <w:rPr>
          <w:rFonts w:hint="default"/>
        </w:rPr>
      </w:lvl>
    </w:lvlOverride>
    <w:lvlOverride w:ilvl="1">
      <w:lvl w:ilvl="1" w:tplc="04130019">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6" w16cid:durableId="1954700848">
    <w:abstractNumId w:val="14"/>
  </w:num>
  <w:num w:numId="17" w16cid:durableId="595403802">
    <w:abstractNumId w:val="14"/>
    <w:lvlOverride w:ilvl="0">
      <w:lvl w:ilvl="0" w:tplc="04130011">
        <w:start w:val="1"/>
        <w:numFmt w:val="decimal"/>
        <w:lvlText w:val="%1)"/>
        <w:lvlJc w:val="left"/>
        <w:pPr>
          <w:ind w:left="2007" w:hanging="360"/>
        </w:pPr>
        <w:rPr>
          <w:rFonts w:hint="default"/>
        </w:rPr>
      </w:lvl>
    </w:lvlOverride>
    <w:lvlOverride w:ilvl="1">
      <w:lvl w:ilvl="1" w:tplc="0413001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8" w16cid:durableId="1393458180">
    <w:abstractNumId w:val="4"/>
  </w:num>
  <w:num w:numId="19" w16cid:durableId="1379476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nl-NL" w:vendorID="1" w:dllVersion="512" w:checkStyle="1"/>
  <w:activeWritingStyle w:appName="MSWord" w:lang="nl-BE"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3D"/>
    <w:rsid w:val="000000AA"/>
    <w:rsid w:val="00002411"/>
    <w:rsid w:val="0000477F"/>
    <w:rsid w:val="00006840"/>
    <w:rsid w:val="00007981"/>
    <w:rsid w:val="00007D2D"/>
    <w:rsid w:val="00011F3B"/>
    <w:rsid w:val="0001600A"/>
    <w:rsid w:val="00017C2B"/>
    <w:rsid w:val="00026511"/>
    <w:rsid w:val="00027F8E"/>
    <w:rsid w:val="00031468"/>
    <w:rsid w:val="000375D0"/>
    <w:rsid w:val="00037B49"/>
    <w:rsid w:val="00037B5B"/>
    <w:rsid w:val="000411B9"/>
    <w:rsid w:val="00041266"/>
    <w:rsid w:val="00041CF1"/>
    <w:rsid w:val="00043FB8"/>
    <w:rsid w:val="00045915"/>
    <w:rsid w:val="00047BE3"/>
    <w:rsid w:val="0005050D"/>
    <w:rsid w:val="0005613E"/>
    <w:rsid w:val="00056FE3"/>
    <w:rsid w:val="00060682"/>
    <w:rsid w:val="0006153B"/>
    <w:rsid w:val="00061B72"/>
    <w:rsid w:val="00062194"/>
    <w:rsid w:val="000629E3"/>
    <w:rsid w:val="00063BB4"/>
    <w:rsid w:val="000644AB"/>
    <w:rsid w:val="00072999"/>
    <w:rsid w:val="0007387B"/>
    <w:rsid w:val="00077229"/>
    <w:rsid w:val="00077926"/>
    <w:rsid w:val="000803D1"/>
    <w:rsid w:val="00080892"/>
    <w:rsid w:val="00080969"/>
    <w:rsid w:val="0008218F"/>
    <w:rsid w:val="0008280E"/>
    <w:rsid w:val="000835D4"/>
    <w:rsid w:val="00084BDD"/>
    <w:rsid w:val="000933B8"/>
    <w:rsid w:val="00093C58"/>
    <w:rsid w:val="00094CD0"/>
    <w:rsid w:val="0009588C"/>
    <w:rsid w:val="0009690B"/>
    <w:rsid w:val="00096975"/>
    <w:rsid w:val="0009797A"/>
    <w:rsid w:val="000A0481"/>
    <w:rsid w:val="000A1109"/>
    <w:rsid w:val="000A1115"/>
    <w:rsid w:val="000A118B"/>
    <w:rsid w:val="000A15E0"/>
    <w:rsid w:val="000A1DE2"/>
    <w:rsid w:val="000A28C1"/>
    <w:rsid w:val="000A330B"/>
    <w:rsid w:val="000A3BC7"/>
    <w:rsid w:val="000A649A"/>
    <w:rsid w:val="000A73F2"/>
    <w:rsid w:val="000B1633"/>
    <w:rsid w:val="000B25C0"/>
    <w:rsid w:val="000B31A4"/>
    <w:rsid w:val="000C1DDC"/>
    <w:rsid w:val="000C2731"/>
    <w:rsid w:val="000C4627"/>
    <w:rsid w:val="000C4F9E"/>
    <w:rsid w:val="000C7C80"/>
    <w:rsid w:val="000D019F"/>
    <w:rsid w:val="000D274F"/>
    <w:rsid w:val="000D3C07"/>
    <w:rsid w:val="000D4646"/>
    <w:rsid w:val="000D798C"/>
    <w:rsid w:val="000E40C6"/>
    <w:rsid w:val="000E626A"/>
    <w:rsid w:val="000F17C0"/>
    <w:rsid w:val="000F1969"/>
    <w:rsid w:val="000F1F55"/>
    <w:rsid w:val="000F58E6"/>
    <w:rsid w:val="0010014D"/>
    <w:rsid w:val="00100176"/>
    <w:rsid w:val="00101347"/>
    <w:rsid w:val="001017D7"/>
    <w:rsid w:val="001066CD"/>
    <w:rsid w:val="00110406"/>
    <w:rsid w:val="00113BBE"/>
    <w:rsid w:val="00114AAB"/>
    <w:rsid w:val="00115DC1"/>
    <w:rsid w:val="0012260F"/>
    <w:rsid w:val="00123E7E"/>
    <w:rsid w:val="0012509E"/>
    <w:rsid w:val="001275BE"/>
    <w:rsid w:val="00131878"/>
    <w:rsid w:val="00131EB4"/>
    <w:rsid w:val="001351DA"/>
    <w:rsid w:val="00135B3C"/>
    <w:rsid w:val="00137FA3"/>
    <w:rsid w:val="001436B3"/>
    <w:rsid w:val="0014781E"/>
    <w:rsid w:val="00147C84"/>
    <w:rsid w:val="00150B1A"/>
    <w:rsid w:val="00151A92"/>
    <w:rsid w:val="00152468"/>
    <w:rsid w:val="0015520E"/>
    <w:rsid w:val="0015565F"/>
    <w:rsid w:val="0016089E"/>
    <w:rsid w:val="0016521B"/>
    <w:rsid w:val="00165DB6"/>
    <w:rsid w:val="00167E26"/>
    <w:rsid w:val="0017140D"/>
    <w:rsid w:val="00171430"/>
    <w:rsid w:val="00172365"/>
    <w:rsid w:val="001743CB"/>
    <w:rsid w:val="00174CE8"/>
    <w:rsid w:val="00177417"/>
    <w:rsid w:val="001800BD"/>
    <w:rsid w:val="00180ABD"/>
    <w:rsid w:val="00181739"/>
    <w:rsid w:val="00181B85"/>
    <w:rsid w:val="00182BDF"/>
    <w:rsid w:val="001836E5"/>
    <w:rsid w:val="00184095"/>
    <w:rsid w:val="00184D2E"/>
    <w:rsid w:val="001852DF"/>
    <w:rsid w:val="001855CA"/>
    <w:rsid w:val="00192B8F"/>
    <w:rsid w:val="00193527"/>
    <w:rsid w:val="00193D69"/>
    <w:rsid w:val="00194D9F"/>
    <w:rsid w:val="001A2BFB"/>
    <w:rsid w:val="001A3E45"/>
    <w:rsid w:val="001A4E55"/>
    <w:rsid w:val="001A6485"/>
    <w:rsid w:val="001A6BF8"/>
    <w:rsid w:val="001A74C9"/>
    <w:rsid w:val="001A76BE"/>
    <w:rsid w:val="001A7872"/>
    <w:rsid w:val="001B12DA"/>
    <w:rsid w:val="001C55D6"/>
    <w:rsid w:val="001C5D15"/>
    <w:rsid w:val="001C643A"/>
    <w:rsid w:val="001D1C00"/>
    <w:rsid w:val="001D2820"/>
    <w:rsid w:val="001E1B05"/>
    <w:rsid w:val="001E4E38"/>
    <w:rsid w:val="001F12E3"/>
    <w:rsid w:val="001F2890"/>
    <w:rsid w:val="001F406A"/>
    <w:rsid w:val="001F60EC"/>
    <w:rsid w:val="001F7DD5"/>
    <w:rsid w:val="00200806"/>
    <w:rsid w:val="0020481E"/>
    <w:rsid w:val="002130F0"/>
    <w:rsid w:val="0021723C"/>
    <w:rsid w:val="00221DFC"/>
    <w:rsid w:val="00221E29"/>
    <w:rsid w:val="002220D0"/>
    <w:rsid w:val="00222633"/>
    <w:rsid w:val="00222760"/>
    <w:rsid w:val="00232F1B"/>
    <w:rsid w:val="00235C54"/>
    <w:rsid w:val="00242F2C"/>
    <w:rsid w:val="00244D30"/>
    <w:rsid w:val="002504C9"/>
    <w:rsid w:val="002545F9"/>
    <w:rsid w:val="0025462C"/>
    <w:rsid w:val="00257622"/>
    <w:rsid w:val="002604A7"/>
    <w:rsid w:val="002609C2"/>
    <w:rsid w:val="00267D35"/>
    <w:rsid w:val="002701FE"/>
    <w:rsid w:val="00274DB5"/>
    <w:rsid w:val="002765C1"/>
    <w:rsid w:val="002766E6"/>
    <w:rsid w:val="00276B9F"/>
    <w:rsid w:val="00277BD9"/>
    <w:rsid w:val="002818A7"/>
    <w:rsid w:val="0028272A"/>
    <w:rsid w:val="00287D1C"/>
    <w:rsid w:val="00290202"/>
    <w:rsid w:val="002913BA"/>
    <w:rsid w:val="002939FC"/>
    <w:rsid w:val="00296052"/>
    <w:rsid w:val="00296370"/>
    <w:rsid w:val="00297C02"/>
    <w:rsid w:val="002A064D"/>
    <w:rsid w:val="002A3245"/>
    <w:rsid w:val="002A339D"/>
    <w:rsid w:val="002A3839"/>
    <w:rsid w:val="002A6A66"/>
    <w:rsid w:val="002A749F"/>
    <w:rsid w:val="002B1AF7"/>
    <w:rsid w:val="002B26CB"/>
    <w:rsid w:val="002B3C63"/>
    <w:rsid w:val="002B3E59"/>
    <w:rsid w:val="002B4802"/>
    <w:rsid w:val="002C057D"/>
    <w:rsid w:val="002C1C63"/>
    <w:rsid w:val="002C1C84"/>
    <w:rsid w:val="002C2CF8"/>
    <w:rsid w:val="002C583F"/>
    <w:rsid w:val="002C6C18"/>
    <w:rsid w:val="002C6D56"/>
    <w:rsid w:val="002D150D"/>
    <w:rsid w:val="002D282D"/>
    <w:rsid w:val="002D2EE5"/>
    <w:rsid w:val="002D5DA8"/>
    <w:rsid w:val="002D7D26"/>
    <w:rsid w:val="002E02D6"/>
    <w:rsid w:val="002E0807"/>
    <w:rsid w:val="002E0F3E"/>
    <w:rsid w:val="002E2494"/>
    <w:rsid w:val="002E2D3B"/>
    <w:rsid w:val="002E331C"/>
    <w:rsid w:val="002E34F6"/>
    <w:rsid w:val="002E560A"/>
    <w:rsid w:val="002F0705"/>
    <w:rsid w:val="002F071D"/>
    <w:rsid w:val="002F235B"/>
    <w:rsid w:val="002F3246"/>
    <w:rsid w:val="002F3C29"/>
    <w:rsid w:val="002F565F"/>
    <w:rsid w:val="00302183"/>
    <w:rsid w:val="00302900"/>
    <w:rsid w:val="00311D81"/>
    <w:rsid w:val="003120CF"/>
    <w:rsid w:val="003122EB"/>
    <w:rsid w:val="00313322"/>
    <w:rsid w:val="00314CAD"/>
    <w:rsid w:val="00315F61"/>
    <w:rsid w:val="00316E46"/>
    <w:rsid w:val="00320FD0"/>
    <w:rsid w:val="003232BA"/>
    <w:rsid w:val="00323A7A"/>
    <w:rsid w:val="00325EC0"/>
    <w:rsid w:val="00331014"/>
    <w:rsid w:val="0033351B"/>
    <w:rsid w:val="00335336"/>
    <w:rsid w:val="003374C9"/>
    <w:rsid w:val="00337A49"/>
    <w:rsid w:val="003400C4"/>
    <w:rsid w:val="00340B7E"/>
    <w:rsid w:val="00343542"/>
    <w:rsid w:val="003439F1"/>
    <w:rsid w:val="00343CC8"/>
    <w:rsid w:val="00343CF5"/>
    <w:rsid w:val="003453DD"/>
    <w:rsid w:val="00351287"/>
    <w:rsid w:val="00352070"/>
    <w:rsid w:val="00352764"/>
    <w:rsid w:val="003528CA"/>
    <w:rsid w:val="003547E1"/>
    <w:rsid w:val="00354E02"/>
    <w:rsid w:val="003556FE"/>
    <w:rsid w:val="003567A1"/>
    <w:rsid w:val="00360D5C"/>
    <w:rsid w:val="00362A8A"/>
    <w:rsid w:val="00364AAD"/>
    <w:rsid w:val="00367535"/>
    <w:rsid w:val="00371FE3"/>
    <w:rsid w:val="00375058"/>
    <w:rsid w:val="0037666F"/>
    <w:rsid w:val="0037694D"/>
    <w:rsid w:val="003803C1"/>
    <w:rsid w:val="00380F51"/>
    <w:rsid w:val="003838F9"/>
    <w:rsid w:val="00390478"/>
    <w:rsid w:val="00392F24"/>
    <w:rsid w:val="00394C17"/>
    <w:rsid w:val="003A3C4F"/>
    <w:rsid w:val="003A4CC3"/>
    <w:rsid w:val="003A588F"/>
    <w:rsid w:val="003A5938"/>
    <w:rsid w:val="003A6686"/>
    <w:rsid w:val="003B1CEB"/>
    <w:rsid w:val="003B2ECF"/>
    <w:rsid w:val="003B5A8F"/>
    <w:rsid w:val="003B651D"/>
    <w:rsid w:val="003C4959"/>
    <w:rsid w:val="003C671B"/>
    <w:rsid w:val="003C6859"/>
    <w:rsid w:val="003D0521"/>
    <w:rsid w:val="003D0BB0"/>
    <w:rsid w:val="003D12CE"/>
    <w:rsid w:val="003D5A8A"/>
    <w:rsid w:val="003D608F"/>
    <w:rsid w:val="003E23F4"/>
    <w:rsid w:val="003E3D39"/>
    <w:rsid w:val="003E781B"/>
    <w:rsid w:val="003F06CB"/>
    <w:rsid w:val="003F0A85"/>
    <w:rsid w:val="003F1D0B"/>
    <w:rsid w:val="003F45BD"/>
    <w:rsid w:val="004000B3"/>
    <w:rsid w:val="00402895"/>
    <w:rsid w:val="004037F8"/>
    <w:rsid w:val="00406DB7"/>
    <w:rsid w:val="00411012"/>
    <w:rsid w:val="00412A27"/>
    <w:rsid w:val="00416BD1"/>
    <w:rsid w:val="00424CA3"/>
    <w:rsid w:val="004250D6"/>
    <w:rsid w:val="00430C98"/>
    <w:rsid w:val="004333E4"/>
    <w:rsid w:val="00434307"/>
    <w:rsid w:val="00437B29"/>
    <w:rsid w:val="00437CA6"/>
    <w:rsid w:val="00445EF5"/>
    <w:rsid w:val="00446EA4"/>
    <w:rsid w:val="004515D5"/>
    <w:rsid w:val="00452A29"/>
    <w:rsid w:val="00453615"/>
    <w:rsid w:val="00453F53"/>
    <w:rsid w:val="0046188A"/>
    <w:rsid w:val="004620BD"/>
    <w:rsid w:val="00463CE3"/>
    <w:rsid w:val="00466DFE"/>
    <w:rsid w:val="00475E39"/>
    <w:rsid w:val="00476F15"/>
    <w:rsid w:val="004800AF"/>
    <w:rsid w:val="00480397"/>
    <w:rsid w:val="004841A6"/>
    <w:rsid w:val="00484BE6"/>
    <w:rsid w:val="004853CC"/>
    <w:rsid w:val="00485AC4"/>
    <w:rsid w:val="00487BA0"/>
    <w:rsid w:val="00487FF7"/>
    <w:rsid w:val="00495662"/>
    <w:rsid w:val="00495DFA"/>
    <w:rsid w:val="00497767"/>
    <w:rsid w:val="004A1426"/>
    <w:rsid w:val="004A29D2"/>
    <w:rsid w:val="004A2C43"/>
    <w:rsid w:val="004A32F4"/>
    <w:rsid w:val="004B0210"/>
    <w:rsid w:val="004B31A6"/>
    <w:rsid w:val="004B70EA"/>
    <w:rsid w:val="004C0D6F"/>
    <w:rsid w:val="004C146A"/>
    <w:rsid w:val="004C1AF6"/>
    <w:rsid w:val="004C2813"/>
    <w:rsid w:val="004C343A"/>
    <w:rsid w:val="004C6C00"/>
    <w:rsid w:val="004D113E"/>
    <w:rsid w:val="004D54A8"/>
    <w:rsid w:val="004D6FA8"/>
    <w:rsid w:val="004D7055"/>
    <w:rsid w:val="004E1635"/>
    <w:rsid w:val="004E35CA"/>
    <w:rsid w:val="004E372D"/>
    <w:rsid w:val="004E4042"/>
    <w:rsid w:val="004E5DE5"/>
    <w:rsid w:val="004E644D"/>
    <w:rsid w:val="004E665C"/>
    <w:rsid w:val="004E7C5C"/>
    <w:rsid w:val="004F300F"/>
    <w:rsid w:val="004F5C4B"/>
    <w:rsid w:val="004F5ED9"/>
    <w:rsid w:val="004F6DF3"/>
    <w:rsid w:val="00502F99"/>
    <w:rsid w:val="00503F6E"/>
    <w:rsid w:val="00505B15"/>
    <w:rsid w:val="00510F63"/>
    <w:rsid w:val="00514676"/>
    <w:rsid w:val="005149B9"/>
    <w:rsid w:val="00515043"/>
    <w:rsid w:val="005213F6"/>
    <w:rsid w:val="00522360"/>
    <w:rsid w:val="00525618"/>
    <w:rsid w:val="00526B05"/>
    <w:rsid w:val="00527B48"/>
    <w:rsid w:val="005301C3"/>
    <w:rsid w:val="00531E5B"/>
    <w:rsid w:val="005345C3"/>
    <w:rsid w:val="00535781"/>
    <w:rsid w:val="00535A1F"/>
    <w:rsid w:val="00536217"/>
    <w:rsid w:val="00536427"/>
    <w:rsid w:val="005374B4"/>
    <w:rsid w:val="00541ABD"/>
    <w:rsid w:val="00541F5D"/>
    <w:rsid w:val="00542406"/>
    <w:rsid w:val="005432CE"/>
    <w:rsid w:val="00544053"/>
    <w:rsid w:val="00544DAB"/>
    <w:rsid w:val="0054694A"/>
    <w:rsid w:val="005476F2"/>
    <w:rsid w:val="00552985"/>
    <w:rsid w:val="005555E8"/>
    <w:rsid w:val="0055715B"/>
    <w:rsid w:val="00561AC1"/>
    <w:rsid w:val="00561C0B"/>
    <w:rsid w:val="0056286D"/>
    <w:rsid w:val="0056431B"/>
    <w:rsid w:val="005658F1"/>
    <w:rsid w:val="00566D8F"/>
    <w:rsid w:val="00566EC5"/>
    <w:rsid w:val="00570C1B"/>
    <w:rsid w:val="00572AD0"/>
    <w:rsid w:val="00573504"/>
    <w:rsid w:val="00575C4E"/>
    <w:rsid w:val="0058097E"/>
    <w:rsid w:val="00582EFC"/>
    <w:rsid w:val="0058325B"/>
    <w:rsid w:val="005837B3"/>
    <w:rsid w:val="00585496"/>
    <w:rsid w:val="00586BC3"/>
    <w:rsid w:val="0058740B"/>
    <w:rsid w:val="00593CA5"/>
    <w:rsid w:val="0059549A"/>
    <w:rsid w:val="00595959"/>
    <w:rsid w:val="0059610C"/>
    <w:rsid w:val="00596119"/>
    <w:rsid w:val="00596AC1"/>
    <w:rsid w:val="00597067"/>
    <w:rsid w:val="00597117"/>
    <w:rsid w:val="005A0D38"/>
    <w:rsid w:val="005A1245"/>
    <w:rsid w:val="005A3266"/>
    <w:rsid w:val="005B15EB"/>
    <w:rsid w:val="005B1B8B"/>
    <w:rsid w:val="005B378E"/>
    <w:rsid w:val="005B4AF3"/>
    <w:rsid w:val="005C08FB"/>
    <w:rsid w:val="005C1EDC"/>
    <w:rsid w:val="005C4398"/>
    <w:rsid w:val="005C52F2"/>
    <w:rsid w:val="005C7028"/>
    <w:rsid w:val="005C7BF7"/>
    <w:rsid w:val="005D0C43"/>
    <w:rsid w:val="005D182D"/>
    <w:rsid w:val="005D2032"/>
    <w:rsid w:val="005D521F"/>
    <w:rsid w:val="005D7BC8"/>
    <w:rsid w:val="005D7E1D"/>
    <w:rsid w:val="005E148D"/>
    <w:rsid w:val="005E42D2"/>
    <w:rsid w:val="005E6788"/>
    <w:rsid w:val="005E736C"/>
    <w:rsid w:val="0060047E"/>
    <w:rsid w:val="00601745"/>
    <w:rsid w:val="00602EE9"/>
    <w:rsid w:val="006042E8"/>
    <w:rsid w:val="00606376"/>
    <w:rsid w:val="0060648A"/>
    <w:rsid w:val="006117FB"/>
    <w:rsid w:val="00612653"/>
    <w:rsid w:val="00615062"/>
    <w:rsid w:val="00615EDE"/>
    <w:rsid w:val="006209B4"/>
    <w:rsid w:val="00621827"/>
    <w:rsid w:val="006218E1"/>
    <w:rsid w:val="00624112"/>
    <w:rsid w:val="00625B82"/>
    <w:rsid w:val="0062688C"/>
    <w:rsid w:val="00626AF5"/>
    <w:rsid w:val="0063039E"/>
    <w:rsid w:val="00631CF5"/>
    <w:rsid w:val="00632A8A"/>
    <w:rsid w:val="00634F52"/>
    <w:rsid w:val="006352B0"/>
    <w:rsid w:val="00635734"/>
    <w:rsid w:val="00635DF0"/>
    <w:rsid w:val="00636CB0"/>
    <w:rsid w:val="00640163"/>
    <w:rsid w:val="00640E77"/>
    <w:rsid w:val="00643BDE"/>
    <w:rsid w:val="00645490"/>
    <w:rsid w:val="0064712F"/>
    <w:rsid w:val="006569EF"/>
    <w:rsid w:val="00657891"/>
    <w:rsid w:val="00657E2A"/>
    <w:rsid w:val="006605D2"/>
    <w:rsid w:val="00661B92"/>
    <w:rsid w:val="00663BF5"/>
    <w:rsid w:val="0066703B"/>
    <w:rsid w:val="00667503"/>
    <w:rsid w:val="006721F8"/>
    <w:rsid w:val="006727F8"/>
    <w:rsid w:val="006731D0"/>
    <w:rsid w:val="00676D35"/>
    <w:rsid w:val="00677509"/>
    <w:rsid w:val="00677F56"/>
    <w:rsid w:val="00682D40"/>
    <w:rsid w:val="0068310A"/>
    <w:rsid w:val="00684179"/>
    <w:rsid w:val="00684D40"/>
    <w:rsid w:val="006874E0"/>
    <w:rsid w:val="00691134"/>
    <w:rsid w:val="00691779"/>
    <w:rsid w:val="0069441B"/>
    <w:rsid w:val="00695696"/>
    <w:rsid w:val="0069669C"/>
    <w:rsid w:val="00696966"/>
    <w:rsid w:val="006A12DE"/>
    <w:rsid w:val="006A4314"/>
    <w:rsid w:val="006A4746"/>
    <w:rsid w:val="006A4F3F"/>
    <w:rsid w:val="006A5052"/>
    <w:rsid w:val="006B0084"/>
    <w:rsid w:val="006B1260"/>
    <w:rsid w:val="006B147B"/>
    <w:rsid w:val="006B4BA8"/>
    <w:rsid w:val="006B4DDD"/>
    <w:rsid w:val="006B5F78"/>
    <w:rsid w:val="006B66BF"/>
    <w:rsid w:val="006B6DAA"/>
    <w:rsid w:val="006B7FB6"/>
    <w:rsid w:val="006C3CA6"/>
    <w:rsid w:val="006C538C"/>
    <w:rsid w:val="006C6FAE"/>
    <w:rsid w:val="006D3E83"/>
    <w:rsid w:val="006D472F"/>
    <w:rsid w:val="006D4E29"/>
    <w:rsid w:val="006E12BA"/>
    <w:rsid w:val="006E282F"/>
    <w:rsid w:val="006E3CDA"/>
    <w:rsid w:val="006E6C25"/>
    <w:rsid w:val="006E7233"/>
    <w:rsid w:val="006F3CBB"/>
    <w:rsid w:val="006F5547"/>
    <w:rsid w:val="006F5866"/>
    <w:rsid w:val="006F5AF9"/>
    <w:rsid w:val="006F78DE"/>
    <w:rsid w:val="007018C1"/>
    <w:rsid w:val="00702DBA"/>
    <w:rsid w:val="00706B7F"/>
    <w:rsid w:val="007072FE"/>
    <w:rsid w:val="00710070"/>
    <w:rsid w:val="00712688"/>
    <w:rsid w:val="00712A8C"/>
    <w:rsid w:val="00713D0F"/>
    <w:rsid w:val="0071439B"/>
    <w:rsid w:val="007226A4"/>
    <w:rsid w:val="0072303A"/>
    <w:rsid w:val="0072382E"/>
    <w:rsid w:val="00723F46"/>
    <w:rsid w:val="00725D74"/>
    <w:rsid w:val="007307F6"/>
    <w:rsid w:val="007352A6"/>
    <w:rsid w:val="00735980"/>
    <w:rsid w:val="00737EFB"/>
    <w:rsid w:val="00737F16"/>
    <w:rsid w:val="00740C26"/>
    <w:rsid w:val="007415FB"/>
    <w:rsid w:val="0074167D"/>
    <w:rsid w:val="00743259"/>
    <w:rsid w:val="007461B6"/>
    <w:rsid w:val="00751B51"/>
    <w:rsid w:val="00753793"/>
    <w:rsid w:val="007540D9"/>
    <w:rsid w:val="00757A19"/>
    <w:rsid w:val="00760B1E"/>
    <w:rsid w:val="0076457F"/>
    <w:rsid w:val="00764BF4"/>
    <w:rsid w:val="007718D2"/>
    <w:rsid w:val="007727AF"/>
    <w:rsid w:val="00773270"/>
    <w:rsid w:val="00776753"/>
    <w:rsid w:val="00780124"/>
    <w:rsid w:val="00781027"/>
    <w:rsid w:val="007816A2"/>
    <w:rsid w:val="007822CF"/>
    <w:rsid w:val="00783B78"/>
    <w:rsid w:val="00784F0F"/>
    <w:rsid w:val="00791715"/>
    <w:rsid w:val="007926CA"/>
    <w:rsid w:val="007960E4"/>
    <w:rsid w:val="007964B1"/>
    <w:rsid w:val="007A0402"/>
    <w:rsid w:val="007A0EDF"/>
    <w:rsid w:val="007A754F"/>
    <w:rsid w:val="007B3B68"/>
    <w:rsid w:val="007B67CB"/>
    <w:rsid w:val="007C0D99"/>
    <w:rsid w:val="007C37F5"/>
    <w:rsid w:val="007C3A67"/>
    <w:rsid w:val="007C4F49"/>
    <w:rsid w:val="007C55D4"/>
    <w:rsid w:val="007D0B87"/>
    <w:rsid w:val="007D1009"/>
    <w:rsid w:val="007D4C63"/>
    <w:rsid w:val="007D6085"/>
    <w:rsid w:val="007E3425"/>
    <w:rsid w:val="007E6792"/>
    <w:rsid w:val="007F25A1"/>
    <w:rsid w:val="007F2DDA"/>
    <w:rsid w:val="007F421C"/>
    <w:rsid w:val="007F4607"/>
    <w:rsid w:val="007F58D9"/>
    <w:rsid w:val="007F6B11"/>
    <w:rsid w:val="00800728"/>
    <w:rsid w:val="00801B52"/>
    <w:rsid w:val="00803E33"/>
    <w:rsid w:val="00803F14"/>
    <w:rsid w:val="008064BF"/>
    <w:rsid w:val="008074E8"/>
    <w:rsid w:val="00811525"/>
    <w:rsid w:val="00811CCB"/>
    <w:rsid w:val="00812321"/>
    <w:rsid w:val="008125D3"/>
    <w:rsid w:val="008131AE"/>
    <w:rsid w:val="00813F96"/>
    <w:rsid w:val="008176F5"/>
    <w:rsid w:val="00817F12"/>
    <w:rsid w:val="00820E50"/>
    <w:rsid w:val="008247CC"/>
    <w:rsid w:val="00827365"/>
    <w:rsid w:val="00827A09"/>
    <w:rsid w:val="00830728"/>
    <w:rsid w:val="00833734"/>
    <w:rsid w:val="0083393C"/>
    <w:rsid w:val="008356D5"/>
    <w:rsid w:val="00840A6F"/>
    <w:rsid w:val="00842683"/>
    <w:rsid w:val="00843752"/>
    <w:rsid w:val="00843797"/>
    <w:rsid w:val="00843A93"/>
    <w:rsid w:val="008452BB"/>
    <w:rsid w:val="008477FE"/>
    <w:rsid w:val="0085063E"/>
    <w:rsid w:val="00854145"/>
    <w:rsid w:val="008545A3"/>
    <w:rsid w:val="008546F1"/>
    <w:rsid w:val="008563A3"/>
    <w:rsid w:val="00857D03"/>
    <w:rsid w:val="0086244B"/>
    <w:rsid w:val="00862734"/>
    <w:rsid w:val="008631AB"/>
    <w:rsid w:val="0086606E"/>
    <w:rsid w:val="00867446"/>
    <w:rsid w:val="00870265"/>
    <w:rsid w:val="00873161"/>
    <w:rsid w:val="00873573"/>
    <w:rsid w:val="00874AB4"/>
    <w:rsid w:val="00882C25"/>
    <w:rsid w:val="0089176C"/>
    <w:rsid w:val="00893D41"/>
    <w:rsid w:val="008942B8"/>
    <w:rsid w:val="008975C0"/>
    <w:rsid w:val="008A1A89"/>
    <w:rsid w:val="008A4FB0"/>
    <w:rsid w:val="008A6D04"/>
    <w:rsid w:val="008B133C"/>
    <w:rsid w:val="008B383E"/>
    <w:rsid w:val="008C244A"/>
    <w:rsid w:val="008C6197"/>
    <w:rsid w:val="008C7430"/>
    <w:rsid w:val="008D3CAC"/>
    <w:rsid w:val="008D3F0C"/>
    <w:rsid w:val="008D5F01"/>
    <w:rsid w:val="008E2EFB"/>
    <w:rsid w:val="008E7F26"/>
    <w:rsid w:val="008F2F84"/>
    <w:rsid w:val="008F2FCB"/>
    <w:rsid w:val="008F4157"/>
    <w:rsid w:val="008F452C"/>
    <w:rsid w:val="00900202"/>
    <w:rsid w:val="00903A4E"/>
    <w:rsid w:val="0090472E"/>
    <w:rsid w:val="00910883"/>
    <w:rsid w:val="00911639"/>
    <w:rsid w:val="00911D4C"/>
    <w:rsid w:val="00920A79"/>
    <w:rsid w:val="009265E7"/>
    <w:rsid w:val="00934B49"/>
    <w:rsid w:val="009361DD"/>
    <w:rsid w:val="00940D1D"/>
    <w:rsid w:val="0094243F"/>
    <w:rsid w:val="00943797"/>
    <w:rsid w:val="00943EB0"/>
    <w:rsid w:val="009440DC"/>
    <w:rsid w:val="0094615D"/>
    <w:rsid w:val="00950D11"/>
    <w:rsid w:val="00952F73"/>
    <w:rsid w:val="009547EC"/>
    <w:rsid w:val="00954910"/>
    <w:rsid w:val="00957826"/>
    <w:rsid w:val="0096145B"/>
    <w:rsid w:val="00961E2D"/>
    <w:rsid w:val="00967863"/>
    <w:rsid w:val="00972458"/>
    <w:rsid w:val="0097514D"/>
    <w:rsid w:val="00975C86"/>
    <w:rsid w:val="00980F52"/>
    <w:rsid w:val="00983477"/>
    <w:rsid w:val="009839F0"/>
    <w:rsid w:val="00985042"/>
    <w:rsid w:val="009850DD"/>
    <w:rsid w:val="00985307"/>
    <w:rsid w:val="009865BB"/>
    <w:rsid w:val="00995D3B"/>
    <w:rsid w:val="00995E2F"/>
    <w:rsid w:val="009A0C11"/>
    <w:rsid w:val="009A42A6"/>
    <w:rsid w:val="009A4997"/>
    <w:rsid w:val="009A5EDA"/>
    <w:rsid w:val="009B2FB3"/>
    <w:rsid w:val="009B419B"/>
    <w:rsid w:val="009C1314"/>
    <w:rsid w:val="009C4222"/>
    <w:rsid w:val="009C4434"/>
    <w:rsid w:val="009C50BC"/>
    <w:rsid w:val="009C75C9"/>
    <w:rsid w:val="009D1539"/>
    <w:rsid w:val="009D481C"/>
    <w:rsid w:val="009D5179"/>
    <w:rsid w:val="009D6719"/>
    <w:rsid w:val="009E0179"/>
    <w:rsid w:val="009F1F51"/>
    <w:rsid w:val="009F2008"/>
    <w:rsid w:val="009F2FE4"/>
    <w:rsid w:val="009F37FE"/>
    <w:rsid w:val="009F6BBD"/>
    <w:rsid w:val="009F6C99"/>
    <w:rsid w:val="00A0083E"/>
    <w:rsid w:val="00A01574"/>
    <w:rsid w:val="00A042C0"/>
    <w:rsid w:val="00A04684"/>
    <w:rsid w:val="00A06876"/>
    <w:rsid w:val="00A11818"/>
    <w:rsid w:val="00A137F0"/>
    <w:rsid w:val="00A1551B"/>
    <w:rsid w:val="00A1591A"/>
    <w:rsid w:val="00A15BC1"/>
    <w:rsid w:val="00A1675A"/>
    <w:rsid w:val="00A1687D"/>
    <w:rsid w:val="00A218E1"/>
    <w:rsid w:val="00A2254B"/>
    <w:rsid w:val="00A254C1"/>
    <w:rsid w:val="00A25FB5"/>
    <w:rsid w:val="00A31A69"/>
    <w:rsid w:val="00A367E7"/>
    <w:rsid w:val="00A41840"/>
    <w:rsid w:val="00A42E2E"/>
    <w:rsid w:val="00A4323D"/>
    <w:rsid w:val="00A46A7F"/>
    <w:rsid w:val="00A50B08"/>
    <w:rsid w:val="00A50CED"/>
    <w:rsid w:val="00A51FAD"/>
    <w:rsid w:val="00A52817"/>
    <w:rsid w:val="00A605F2"/>
    <w:rsid w:val="00A608D3"/>
    <w:rsid w:val="00A62529"/>
    <w:rsid w:val="00A66BA3"/>
    <w:rsid w:val="00A7039F"/>
    <w:rsid w:val="00A7284F"/>
    <w:rsid w:val="00A74246"/>
    <w:rsid w:val="00A759C8"/>
    <w:rsid w:val="00A77E43"/>
    <w:rsid w:val="00A80CE9"/>
    <w:rsid w:val="00A84517"/>
    <w:rsid w:val="00A856CC"/>
    <w:rsid w:val="00A905E0"/>
    <w:rsid w:val="00A90772"/>
    <w:rsid w:val="00AA299D"/>
    <w:rsid w:val="00AA2CA4"/>
    <w:rsid w:val="00AA5660"/>
    <w:rsid w:val="00AA5E98"/>
    <w:rsid w:val="00AA6324"/>
    <w:rsid w:val="00AB0B9D"/>
    <w:rsid w:val="00AB2453"/>
    <w:rsid w:val="00AB2784"/>
    <w:rsid w:val="00AB2CB8"/>
    <w:rsid w:val="00AB3A89"/>
    <w:rsid w:val="00AB4297"/>
    <w:rsid w:val="00AB4498"/>
    <w:rsid w:val="00AB77D8"/>
    <w:rsid w:val="00AB7929"/>
    <w:rsid w:val="00AB7978"/>
    <w:rsid w:val="00AC6144"/>
    <w:rsid w:val="00AD0335"/>
    <w:rsid w:val="00AD0B3E"/>
    <w:rsid w:val="00AD1E44"/>
    <w:rsid w:val="00AD2599"/>
    <w:rsid w:val="00AD38CC"/>
    <w:rsid w:val="00AD5262"/>
    <w:rsid w:val="00AD7F05"/>
    <w:rsid w:val="00AD7FCE"/>
    <w:rsid w:val="00AE0743"/>
    <w:rsid w:val="00AE1CB9"/>
    <w:rsid w:val="00AE1F05"/>
    <w:rsid w:val="00AE2A66"/>
    <w:rsid w:val="00AE354A"/>
    <w:rsid w:val="00AE65E3"/>
    <w:rsid w:val="00AE7D9C"/>
    <w:rsid w:val="00AF00AF"/>
    <w:rsid w:val="00AF2108"/>
    <w:rsid w:val="00AF3555"/>
    <w:rsid w:val="00AF3949"/>
    <w:rsid w:val="00AF4143"/>
    <w:rsid w:val="00AF5D38"/>
    <w:rsid w:val="00AF79AE"/>
    <w:rsid w:val="00B001D9"/>
    <w:rsid w:val="00B0179B"/>
    <w:rsid w:val="00B0485C"/>
    <w:rsid w:val="00B049AC"/>
    <w:rsid w:val="00B04D78"/>
    <w:rsid w:val="00B055DA"/>
    <w:rsid w:val="00B108C4"/>
    <w:rsid w:val="00B1102D"/>
    <w:rsid w:val="00B17D3F"/>
    <w:rsid w:val="00B2060B"/>
    <w:rsid w:val="00B24447"/>
    <w:rsid w:val="00B24C62"/>
    <w:rsid w:val="00B26475"/>
    <w:rsid w:val="00B27D72"/>
    <w:rsid w:val="00B304EB"/>
    <w:rsid w:val="00B33C0B"/>
    <w:rsid w:val="00B34FD6"/>
    <w:rsid w:val="00B35092"/>
    <w:rsid w:val="00B42C01"/>
    <w:rsid w:val="00B42C69"/>
    <w:rsid w:val="00B44A3A"/>
    <w:rsid w:val="00B451A2"/>
    <w:rsid w:val="00B56311"/>
    <w:rsid w:val="00B64609"/>
    <w:rsid w:val="00B64E68"/>
    <w:rsid w:val="00B6513E"/>
    <w:rsid w:val="00B65665"/>
    <w:rsid w:val="00B65D4E"/>
    <w:rsid w:val="00B73601"/>
    <w:rsid w:val="00B73BDB"/>
    <w:rsid w:val="00B7702C"/>
    <w:rsid w:val="00B80857"/>
    <w:rsid w:val="00B80A93"/>
    <w:rsid w:val="00B8167A"/>
    <w:rsid w:val="00B82578"/>
    <w:rsid w:val="00B825F4"/>
    <w:rsid w:val="00B86772"/>
    <w:rsid w:val="00B87C97"/>
    <w:rsid w:val="00B90FC7"/>
    <w:rsid w:val="00B919E2"/>
    <w:rsid w:val="00B92284"/>
    <w:rsid w:val="00B97EE7"/>
    <w:rsid w:val="00BA08F5"/>
    <w:rsid w:val="00BA09B3"/>
    <w:rsid w:val="00BA0E65"/>
    <w:rsid w:val="00BA3294"/>
    <w:rsid w:val="00BA79C4"/>
    <w:rsid w:val="00BB4730"/>
    <w:rsid w:val="00BB4997"/>
    <w:rsid w:val="00BB538D"/>
    <w:rsid w:val="00BB5814"/>
    <w:rsid w:val="00BB7F0F"/>
    <w:rsid w:val="00BB7F6A"/>
    <w:rsid w:val="00BC1D1B"/>
    <w:rsid w:val="00BC26F9"/>
    <w:rsid w:val="00BC281A"/>
    <w:rsid w:val="00BC3445"/>
    <w:rsid w:val="00BC56B3"/>
    <w:rsid w:val="00BC6118"/>
    <w:rsid w:val="00BD1F89"/>
    <w:rsid w:val="00BD791A"/>
    <w:rsid w:val="00BD7AAB"/>
    <w:rsid w:val="00BE0659"/>
    <w:rsid w:val="00BE151B"/>
    <w:rsid w:val="00BE6361"/>
    <w:rsid w:val="00BF1DB9"/>
    <w:rsid w:val="00BF21B7"/>
    <w:rsid w:val="00BF275C"/>
    <w:rsid w:val="00BF4188"/>
    <w:rsid w:val="00BF7344"/>
    <w:rsid w:val="00BF7A2F"/>
    <w:rsid w:val="00BF7DD0"/>
    <w:rsid w:val="00C0109B"/>
    <w:rsid w:val="00C01BF4"/>
    <w:rsid w:val="00C01F98"/>
    <w:rsid w:val="00C0209D"/>
    <w:rsid w:val="00C020EC"/>
    <w:rsid w:val="00C05F89"/>
    <w:rsid w:val="00C068EC"/>
    <w:rsid w:val="00C10BDA"/>
    <w:rsid w:val="00C116B8"/>
    <w:rsid w:val="00C120E6"/>
    <w:rsid w:val="00C148B5"/>
    <w:rsid w:val="00C15161"/>
    <w:rsid w:val="00C17189"/>
    <w:rsid w:val="00C20809"/>
    <w:rsid w:val="00C20EBF"/>
    <w:rsid w:val="00C20ED5"/>
    <w:rsid w:val="00C21A27"/>
    <w:rsid w:val="00C21A58"/>
    <w:rsid w:val="00C224C1"/>
    <w:rsid w:val="00C244EF"/>
    <w:rsid w:val="00C250AB"/>
    <w:rsid w:val="00C26B8D"/>
    <w:rsid w:val="00C27246"/>
    <w:rsid w:val="00C27E43"/>
    <w:rsid w:val="00C31CEF"/>
    <w:rsid w:val="00C32874"/>
    <w:rsid w:val="00C328A7"/>
    <w:rsid w:val="00C34EEE"/>
    <w:rsid w:val="00C402E3"/>
    <w:rsid w:val="00C42029"/>
    <w:rsid w:val="00C43EB0"/>
    <w:rsid w:val="00C4514A"/>
    <w:rsid w:val="00C475C4"/>
    <w:rsid w:val="00C51378"/>
    <w:rsid w:val="00C51916"/>
    <w:rsid w:val="00C51CD9"/>
    <w:rsid w:val="00C52481"/>
    <w:rsid w:val="00C55FA1"/>
    <w:rsid w:val="00C56C79"/>
    <w:rsid w:val="00C578CB"/>
    <w:rsid w:val="00C60181"/>
    <w:rsid w:val="00C61A34"/>
    <w:rsid w:val="00C63641"/>
    <w:rsid w:val="00C6437F"/>
    <w:rsid w:val="00C649FA"/>
    <w:rsid w:val="00C64D04"/>
    <w:rsid w:val="00C64EE7"/>
    <w:rsid w:val="00C67070"/>
    <w:rsid w:val="00C7003D"/>
    <w:rsid w:val="00C70CD0"/>
    <w:rsid w:val="00C73567"/>
    <w:rsid w:val="00C74ECE"/>
    <w:rsid w:val="00C80285"/>
    <w:rsid w:val="00C80C29"/>
    <w:rsid w:val="00C8272F"/>
    <w:rsid w:val="00C83051"/>
    <w:rsid w:val="00C8336E"/>
    <w:rsid w:val="00C8518B"/>
    <w:rsid w:val="00C85476"/>
    <w:rsid w:val="00C9135D"/>
    <w:rsid w:val="00C91414"/>
    <w:rsid w:val="00C91F0F"/>
    <w:rsid w:val="00C9372A"/>
    <w:rsid w:val="00C93A98"/>
    <w:rsid w:val="00C957FF"/>
    <w:rsid w:val="00CA049F"/>
    <w:rsid w:val="00CA1FAC"/>
    <w:rsid w:val="00CA220F"/>
    <w:rsid w:val="00CA395C"/>
    <w:rsid w:val="00CA5F93"/>
    <w:rsid w:val="00CA6698"/>
    <w:rsid w:val="00CA6D5D"/>
    <w:rsid w:val="00CA7E2F"/>
    <w:rsid w:val="00CB3D49"/>
    <w:rsid w:val="00CB434E"/>
    <w:rsid w:val="00CC279B"/>
    <w:rsid w:val="00CD02ED"/>
    <w:rsid w:val="00CD56A2"/>
    <w:rsid w:val="00CD78A8"/>
    <w:rsid w:val="00CE059B"/>
    <w:rsid w:val="00CE0D6A"/>
    <w:rsid w:val="00CE0F9B"/>
    <w:rsid w:val="00CE18C4"/>
    <w:rsid w:val="00CE1A5D"/>
    <w:rsid w:val="00CE31FB"/>
    <w:rsid w:val="00CE3755"/>
    <w:rsid w:val="00CE4335"/>
    <w:rsid w:val="00CE5CB5"/>
    <w:rsid w:val="00CE69C3"/>
    <w:rsid w:val="00CE6C4A"/>
    <w:rsid w:val="00CF0796"/>
    <w:rsid w:val="00CF3C9B"/>
    <w:rsid w:val="00CF479C"/>
    <w:rsid w:val="00CF61A8"/>
    <w:rsid w:val="00CF6899"/>
    <w:rsid w:val="00D02B29"/>
    <w:rsid w:val="00D03DAB"/>
    <w:rsid w:val="00D03F7F"/>
    <w:rsid w:val="00D04F2F"/>
    <w:rsid w:val="00D050B9"/>
    <w:rsid w:val="00D06188"/>
    <w:rsid w:val="00D06EA2"/>
    <w:rsid w:val="00D074A0"/>
    <w:rsid w:val="00D120B3"/>
    <w:rsid w:val="00D1482C"/>
    <w:rsid w:val="00D2012B"/>
    <w:rsid w:val="00D22666"/>
    <w:rsid w:val="00D22AFC"/>
    <w:rsid w:val="00D26584"/>
    <w:rsid w:val="00D3148F"/>
    <w:rsid w:val="00D31C02"/>
    <w:rsid w:val="00D3202F"/>
    <w:rsid w:val="00D3287C"/>
    <w:rsid w:val="00D32DBC"/>
    <w:rsid w:val="00D33FEB"/>
    <w:rsid w:val="00D3778C"/>
    <w:rsid w:val="00D40B39"/>
    <w:rsid w:val="00D415F1"/>
    <w:rsid w:val="00D41D5D"/>
    <w:rsid w:val="00D535F8"/>
    <w:rsid w:val="00D55422"/>
    <w:rsid w:val="00D558FE"/>
    <w:rsid w:val="00D57DAF"/>
    <w:rsid w:val="00D57F77"/>
    <w:rsid w:val="00D6048B"/>
    <w:rsid w:val="00D619F1"/>
    <w:rsid w:val="00D63F6E"/>
    <w:rsid w:val="00D6617C"/>
    <w:rsid w:val="00D70EB5"/>
    <w:rsid w:val="00D720B7"/>
    <w:rsid w:val="00D72890"/>
    <w:rsid w:val="00D7405C"/>
    <w:rsid w:val="00D80B91"/>
    <w:rsid w:val="00D80D5B"/>
    <w:rsid w:val="00D83E7A"/>
    <w:rsid w:val="00D8449D"/>
    <w:rsid w:val="00D863E1"/>
    <w:rsid w:val="00D87161"/>
    <w:rsid w:val="00D902E2"/>
    <w:rsid w:val="00D93EBB"/>
    <w:rsid w:val="00D96BBF"/>
    <w:rsid w:val="00D97367"/>
    <w:rsid w:val="00D97BB8"/>
    <w:rsid w:val="00DA2418"/>
    <w:rsid w:val="00DA33CE"/>
    <w:rsid w:val="00DA37B8"/>
    <w:rsid w:val="00DA56F7"/>
    <w:rsid w:val="00DA731C"/>
    <w:rsid w:val="00DB2BAB"/>
    <w:rsid w:val="00DB4967"/>
    <w:rsid w:val="00DB4A3B"/>
    <w:rsid w:val="00DB4B58"/>
    <w:rsid w:val="00DB5C97"/>
    <w:rsid w:val="00DC049E"/>
    <w:rsid w:val="00DC0A7E"/>
    <w:rsid w:val="00DC2A74"/>
    <w:rsid w:val="00DC4065"/>
    <w:rsid w:val="00DC4A5C"/>
    <w:rsid w:val="00DC53BF"/>
    <w:rsid w:val="00DC544A"/>
    <w:rsid w:val="00DD5668"/>
    <w:rsid w:val="00DD57C5"/>
    <w:rsid w:val="00DD674E"/>
    <w:rsid w:val="00DE00C1"/>
    <w:rsid w:val="00DE4830"/>
    <w:rsid w:val="00DE5942"/>
    <w:rsid w:val="00DE7C05"/>
    <w:rsid w:val="00DF2195"/>
    <w:rsid w:val="00DF58C1"/>
    <w:rsid w:val="00E03DF6"/>
    <w:rsid w:val="00E1208C"/>
    <w:rsid w:val="00E17314"/>
    <w:rsid w:val="00E21555"/>
    <w:rsid w:val="00E256F1"/>
    <w:rsid w:val="00E307E8"/>
    <w:rsid w:val="00E32344"/>
    <w:rsid w:val="00E3315A"/>
    <w:rsid w:val="00E33E99"/>
    <w:rsid w:val="00E34DF5"/>
    <w:rsid w:val="00E354D6"/>
    <w:rsid w:val="00E356C1"/>
    <w:rsid w:val="00E37DAF"/>
    <w:rsid w:val="00E42639"/>
    <w:rsid w:val="00E43B4D"/>
    <w:rsid w:val="00E447E3"/>
    <w:rsid w:val="00E46BB0"/>
    <w:rsid w:val="00E512ED"/>
    <w:rsid w:val="00E51BC9"/>
    <w:rsid w:val="00E51D92"/>
    <w:rsid w:val="00E52149"/>
    <w:rsid w:val="00E52D3B"/>
    <w:rsid w:val="00E5304F"/>
    <w:rsid w:val="00E615B9"/>
    <w:rsid w:val="00E619D1"/>
    <w:rsid w:val="00E634D3"/>
    <w:rsid w:val="00E66436"/>
    <w:rsid w:val="00E66FF0"/>
    <w:rsid w:val="00E671C5"/>
    <w:rsid w:val="00E709FB"/>
    <w:rsid w:val="00E73B5A"/>
    <w:rsid w:val="00E75252"/>
    <w:rsid w:val="00E82667"/>
    <w:rsid w:val="00E84E5A"/>
    <w:rsid w:val="00E8510B"/>
    <w:rsid w:val="00E85342"/>
    <w:rsid w:val="00E867E8"/>
    <w:rsid w:val="00E87FF8"/>
    <w:rsid w:val="00E92D03"/>
    <w:rsid w:val="00E93C12"/>
    <w:rsid w:val="00E94D5E"/>
    <w:rsid w:val="00E95B59"/>
    <w:rsid w:val="00EA0485"/>
    <w:rsid w:val="00EA10A0"/>
    <w:rsid w:val="00EA1700"/>
    <w:rsid w:val="00EA2F6B"/>
    <w:rsid w:val="00EA3283"/>
    <w:rsid w:val="00EA36FA"/>
    <w:rsid w:val="00EA5CFF"/>
    <w:rsid w:val="00EB08E8"/>
    <w:rsid w:val="00EB1459"/>
    <w:rsid w:val="00EB2154"/>
    <w:rsid w:val="00EB33E9"/>
    <w:rsid w:val="00EB5338"/>
    <w:rsid w:val="00EC085D"/>
    <w:rsid w:val="00EC1512"/>
    <w:rsid w:val="00ED0AA8"/>
    <w:rsid w:val="00ED148C"/>
    <w:rsid w:val="00ED184E"/>
    <w:rsid w:val="00ED2DEB"/>
    <w:rsid w:val="00EE1C7C"/>
    <w:rsid w:val="00EE443C"/>
    <w:rsid w:val="00EE4FDA"/>
    <w:rsid w:val="00EE59B0"/>
    <w:rsid w:val="00EE78A9"/>
    <w:rsid w:val="00EF0985"/>
    <w:rsid w:val="00EF2096"/>
    <w:rsid w:val="00EF4ADC"/>
    <w:rsid w:val="00F01D09"/>
    <w:rsid w:val="00F01F9E"/>
    <w:rsid w:val="00F032A7"/>
    <w:rsid w:val="00F06EA7"/>
    <w:rsid w:val="00F10A02"/>
    <w:rsid w:val="00F1452C"/>
    <w:rsid w:val="00F155EC"/>
    <w:rsid w:val="00F15E3B"/>
    <w:rsid w:val="00F1676C"/>
    <w:rsid w:val="00F20138"/>
    <w:rsid w:val="00F230CE"/>
    <w:rsid w:val="00F2320D"/>
    <w:rsid w:val="00F2447B"/>
    <w:rsid w:val="00F25306"/>
    <w:rsid w:val="00F26960"/>
    <w:rsid w:val="00F3171A"/>
    <w:rsid w:val="00F31F70"/>
    <w:rsid w:val="00F3246E"/>
    <w:rsid w:val="00F328F3"/>
    <w:rsid w:val="00F33044"/>
    <w:rsid w:val="00F3364F"/>
    <w:rsid w:val="00F34BBC"/>
    <w:rsid w:val="00F35956"/>
    <w:rsid w:val="00F3619C"/>
    <w:rsid w:val="00F379C6"/>
    <w:rsid w:val="00F37BBC"/>
    <w:rsid w:val="00F40D30"/>
    <w:rsid w:val="00F503B0"/>
    <w:rsid w:val="00F50D91"/>
    <w:rsid w:val="00F52434"/>
    <w:rsid w:val="00F52571"/>
    <w:rsid w:val="00F5596F"/>
    <w:rsid w:val="00F56E57"/>
    <w:rsid w:val="00F6240F"/>
    <w:rsid w:val="00F65A3D"/>
    <w:rsid w:val="00F66EBA"/>
    <w:rsid w:val="00F67E26"/>
    <w:rsid w:val="00F67F7D"/>
    <w:rsid w:val="00F70DA4"/>
    <w:rsid w:val="00F70DEB"/>
    <w:rsid w:val="00F70EE7"/>
    <w:rsid w:val="00F71279"/>
    <w:rsid w:val="00F7219A"/>
    <w:rsid w:val="00F7462B"/>
    <w:rsid w:val="00F75CD4"/>
    <w:rsid w:val="00F77A3C"/>
    <w:rsid w:val="00F77F64"/>
    <w:rsid w:val="00F82BD2"/>
    <w:rsid w:val="00F859D0"/>
    <w:rsid w:val="00F879CB"/>
    <w:rsid w:val="00F94069"/>
    <w:rsid w:val="00F94805"/>
    <w:rsid w:val="00F9637F"/>
    <w:rsid w:val="00FA0340"/>
    <w:rsid w:val="00FA1F50"/>
    <w:rsid w:val="00FA4527"/>
    <w:rsid w:val="00FA46D4"/>
    <w:rsid w:val="00FA7A36"/>
    <w:rsid w:val="00FB2AFF"/>
    <w:rsid w:val="00FB2D13"/>
    <w:rsid w:val="00FC0BC7"/>
    <w:rsid w:val="00FC1AF3"/>
    <w:rsid w:val="00FC595F"/>
    <w:rsid w:val="00FC6CEB"/>
    <w:rsid w:val="00FC7E06"/>
    <w:rsid w:val="00FD0F0E"/>
    <w:rsid w:val="00FD1090"/>
    <w:rsid w:val="00FD383B"/>
    <w:rsid w:val="00FD4DB1"/>
    <w:rsid w:val="00FD715C"/>
    <w:rsid w:val="00FF364E"/>
    <w:rsid w:val="00FF4B71"/>
    <w:rsid w:val="00FF50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A94F0"/>
  <w15:chartTrackingRefBased/>
  <w15:docId w15:val="{00973A6C-5234-45BF-A772-17B06DAA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B3E"/>
    <w:rPr>
      <w:sz w:val="22"/>
      <w:szCs w:val="24"/>
      <w:lang w:val="en-GB"/>
    </w:rPr>
  </w:style>
  <w:style w:type="paragraph" w:styleId="Heading1">
    <w:name w:val="heading 1"/>
    <w:basedOn w:val="Normal"/>
    <w:next w:val="Normal"/>
    <w:link w:val="Heading1Char"/>
    <w:uiPriority w:val="9"/>
    <w:qFormat/>
    <w:rsid w:val="003439F1"/>
    <w:pPr>
      <w:autoSpaceDE w:val="0"/>
      <w:autoSpaceDN w:val="0"/>
      <w:adjustRightInd w:val="0"/>
      <w:jc w:val="center"/>
      <w:outlineLvl w:val="0"/>
    </w:pPr>
    <w:rPr>
      <w:rFonts w:ascii="Times Ext Roman" w:hAnsi="Times Ext Roman" w:cs="Times Ext Roman"/>
      <w:b/>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4781E"/>
    <w:pPr>
      <w:tabs>
        <w:tab w:val="center" w:pos="4536"/>
        <w:tab w:val="right" w:pos="9072"/>
      </w:tabs>
    </w:pPr>
  </w:style>
  <w:style w:type="character" w:styleId="PageNumber">
    <w:name w:val="page number"/>
    <w:basedOn w:val="DefaultParagraphFont"/>
    <w:rsid w:val="0014781E"/>
  </w:style>
  <w:style w:type="paragraph" w:styleId="FootnoteText">
    <w:name w:val="footnote text"/>
    <w:basedOn w:val="Normal"/>
    <w:uiPriority w:val="99"/>
    <w:semiHidden/>
    <w:rsid w:val="00D40B39"/>
    <w:rPr>
      <w:sz w:val="20"/>
      <w:szCs w:val="20"/>
    </w:rPr>
  </w:style>
  <w:style w:type="character" w:styleId="FootnoteReference">
    <w:name w:val="footnote reference"/>
    <w:uiPriority w:val="99"/>
    <w:semiHidden/>
    <w:rsid w:val="00D40B39"/>
    <w:rPr>
      <w:vertAlign w:val="superscript"/>
    </w:rPr>
  </w:style>
  <w:style w:type="paragraph" w:styleId="ListParagraph">
    <w:name w:val="List Paragraph"/>
    <w:basedOn w:val="Normal"/>
    <w:uiPriority w:val="34"/>
    <w:qFormat/>
    <w:rsid w:val="00DC544A"/>
    <w:pPr>
      <w:ind w:left="708"/>
    </w:pPr>
  </w:style>
  <w:style w:type="character" w:customStyle="1" w:styleId="Style2">
    <w:name w:val="Style2"/>
    <w:rsid w:val="00B17D3F"/>
    <w:rPr>
      <w:sz w:val="20"/>
      <w:szCs w:val="20"/>
      <w:vertAlign w:val="superscript"/>
    </w:rPr>
  </w:style>
  <w:style w:type="paragraph" w:customStyle="1" w:styleId="Style">
    <w:name w:val="Style"/>
    <w:rsid w:val="00A042C0"/>
    <w:pPr>
      <w:widowControl w:val="0"/>
      <w:overflowPunct w:val="0"/>
      <w:autoSpaceDE w:val="0"/>
      <w:autoSpaceDN w:val="0"/>
      <w:adjustRightInd w:val="0"/>
      <w:textAlignment w:val="baseline"/>
    </w:pPr>
    <w:rPr>
      <w:sz w:val="24"/>
      <w:szCs w:val="24"/>
      <w:lang w:val="en-GB"/>
    </w:rPr>
  </w:style>
  <w:style w:type="paragraph" w:customStyle="1" w:styleId="Style1">
    <w:name w:val="Style1"/>
    <w:basedOn w:val="Style"/>
    <w:rsid w:val="00A042C0"/>
    <w:pPr>
      <w:ind w:left="708"/>
    </w:pPr>
  </w:style>
  <w:style w:type="paragraph" w:styleId="BalloonText">
    <w:name w:val="Balloon Text"/>
    <w:basedOn w:val="Normal"/>
    <w:semiHidden/>
    <w:rsid w:val="00502F99"/>
    <w:rPr>
      <w:rFonts w:ascii="Tahoma" w:hAnsi="Tahoma" w:cs="Tahoma"/>
      <w:sz w:val="16"/>
      <w:szCs w:val="16"/>
    </w:rPr>
  </w:style>
  <w:style w:type="character" w:styleId="CommentReference">
    <w:name w:val="annotation reference"/>
    <w:semiHidden/>
    <w:rsid w:val="002B3C63"/>
    <w:rPr>
      <w:sz w:val="16"/>
      <w:szCs w:val="16"/>
    </w:rPr>
  </w:style>
  <w:style w:type="paragraph" w:styleId="CommentText">
    <w:name w:val="annotation text"/>
    <w:basedOn w:val="Normal"/>
    <w:semiHidden/>
    <w:rsid w:val="002B3C63"/>
    <w:rPr>
      <w:sz w:val="20"/>
      <w:szCs w:val="20"/>
    </w:rPr>
  </w:style>
  <w:style w:type="paragraph" w:styleId="CommentSubject">
    <w:name w:val="annotation subject"/>
    <w:basedOn w:val="CommentText"/>
    <w:next w:val="CommentText"/>
    <w:semiHidden/>
    <w:rsid w:val="002B3C63"/>
    <w:rPr>
      <w:b/>
      <w:bCs/>
    </w:rPr>
  </w:style>
  <w:style w:type="paragraph" w:styleId="Header">
    <w:name w:val="header"/>
    <w:basedOn w:val="Normal"/>
    <w:link w:val="HeaderChar"/>
    <w:unhideWhenUsed/>
    <w:rsid w:val="00D902E2"/>
    <w:pPr>
      <w:tabs>
        <w:tab w:val="center" w:pos="4536"/>
        <w:tab w:val="right" w:pos="9072"/>
      </w:tabs>
    </w:pPr>
  </w:style>
  <w:style w:type="character" w:customStyle="1" w:styleId="HeaderChar">
    <w:name w:val="Header Char"/>
    <w:link w:val="Header"/>
    <w:uiPriority w:val="99"/>
    <w:rsid w:val="00D902E2"/>
    <w:rPr>
      <w:sz w:val="24"/>
      <w:szCs w:val="24"/>
      <w:lang w:val="en-GB"/>
    </w:rPr>
  </w:style>
  <w:style w:type="character" w:customStyle="1" w:styleId="Heading1Char">
    <w:name w:val="Heading 1 Char"/>
    <w:basedOn w:val="DefaultParagraphFont"/>
    <w:link w:val="Heading1"/>
    <w:uiPriority w:val="9"/>
    <w:rsid w:val="003439F1"/>
    <w:rPr>
      <w:rFonts w:ascii="Times Ext Roman" w:hAnsi="Times Ext Roman" w:cs="Times Ext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B3F5D-B275-4D19-8368-172063E8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34</Pages>
  <Words>17392</Words>
  <Characters>99136</Characters>
  <Application>Microsoft Office Word</Application>
  <DocSecurity>0</DocSecurity>
  <Lines>826</Lines>
  <Paragraphs>232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_uqúqu’lláh—The Right of God</vt:lpstr>
      <vt:lpstr>_uqúqu’lláh—The Right of God</vt:lpstr>
    </vt:vector>
  </TitlesOfParts>
  <Company>Hewlett-Packard Company</Company>
  <LinksUpToDate>false</LinksUpToDate>
  <CharactersWithSpaces>116296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_uqúqu’lláh—The Right of God</dc:title>
  <dc:subject/>
  <dc:creator>...</dc:creator>
  <cp:keywords/>
  <cp:lastModifiedBy>Marianne van Doorn</cp:lastModifiedBy>
  <cp:revision>21</cp:revision>
  <cp:lastPrinted>2020-06-26T17:51:00Z</cp:lastPrinted>
  <dcterms:created xsi:type="dcterms:W3CDTF">2020-06-24T17:53:00Z</dcterms:created>
  <dcterms:modified xsi:type="dcterms:W3CDTF">2022-08-07T08:44:00Z</dcterms:modified>
</cp:coreProperties>
</file>