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2E" w:rsidRDefault="00306FAD" w:rsidP="00EC3199">
      <w:pPr>
        <w:spacing w:after="0" w:line="300" w:lineRule="atLeast"/>
        <w:jc w:val="center"/>
        <w:rPr>
          <w:rFonts w:ascii="Times New Roman" w:hAnsi="Times New Roman"/>
        </w:rPr>
      </w:pPr>
      <w:r>
        <w:rPr>
          <w:rFonts w:ascii="Times New Roman" w:hAnsi="Times New Roman"/>
        </w:rPr>
        <w:t>HET UNIVERSELE HUIS VAN GERECHTIGHEID</w:t>
      </w:r>
    </w:p>
    <w:p w:rsidR="00EC3199" w:rsidRDefault="00EC3199" w:rsidP="00EC3199">
      <w:pPr>
        <w:spacing w:after="0" w:line="300" w:lineRule="atLeast"/>
        <w:jc w:val="center"/>
        <w:rPr>
          <w:rFonts w:ascii="Times New Roman" w:hAnsi="Times New Roman"/>
        </w:rPr>
      </w:pPr>
    </w:p>
    <w:p w:rsidR="00EC3199" w:rsidRDefault="00EC3199" w:rsidP="00EC3199">
      <w:pPr>
        <w:spacing w:after="0" w:line="300" w:lineRule="atLeast"/>
        <w:jc w:val="center"/>
        <w:rPr>
          <w:rFonts w:ascii="Times New Roman" w:hAnsi="Times New Roman"/>
        </w:rPr>
      </w:pPr>
    </w:p>
    <w:p w:rsidR="00306FAD" w:rsidRDefault="00306FAD" w:rsidP="00EC3199">
      <w:pPr>
        <w:spacing w:after="0" w:line="300" w:lineRule="atLeast"/>
        <w:jc w:val="center"/>
        <w:rPr>
          <w:rFonts w:ascii="Times New Roman" w:hAnsi="Times New Roman"/>
        </w:rPr>
      </w:pPr>
      <w:r>
        <w:rPr>
          <w:rFonts w:ascii="Times New Roman" w:hAnsi="Times New Roman"/>
        </w:rPr>
        <w:t>12 december 2011</w:t>
      </w:r>
    </w:p>
    <w:p w:rsidR="00306FAD" w:rsidRDefault="00306FAD" w:rsidP="00EC3199">
      <w:pPr>
        <w:spacing w:after="0" w:line="300" w:lineRule="atLeast"/>
        <w:rPr>
          <w:rFonts w:ascii="Times New Roman" w:hAnsi="Times New Roman"/>
        </w:rPr>
      </w:pPr>
    </w:p>
    <w:p w:rsidR="00EC3199" w:rsidRDefault="00EC3199" w:rsidP="00EC3199">
      <w:pPr>
        <w:spacing w:after="0" w:line="300" w:lineRule="atLeast"/>
        <w:rPr>
          <w:rFonts w:ascii="Times New Roman" w:hAnsi="Times New Roman"/>
        </w:rPr>
      </w:pPr>
    </w:p>
    <w:p w:rsidR="00306FAD" w:rsidRDefault="00306FAD" w:rsidP="00EC3199">
      <w:pPr>
        <w:spacing w:after="0" w:line="300" w:lineRule="atLeast"/>
        <w:rPr>
          <w:rFonts w:ascii="Times New Roman" w:hAnsi="Times New Roman"/>
        </w:rPr>
      </w:pPr>
      <w:r>
        <w:rPr>
          <w:rFonts w:ascii="Times New Roman" w:hAnsi="Times New Roman"/>
        </w:rPr>
        <w:t>Aan alle Nationale Geestelijke Raden</w:t>
      </w:r>
    </w:p>
    <w:p w:rsidR="00306FAD" w:rsidRDefault="00306FAD" w:rsidP="00EC3199">
      <w:pPr>
        <w:spacing w:after="0" w:line="300" w:lineRule="atLeast"/>
        <w:rPr>
          <w:rFonts w:ascii="Times New Roman" w:hAnsi="Times New Roman"/>
        </w:rPr>
      </w:pPr>
    </w:p>
    <w:p w:rsidR="00306FAD" w:rsidRDefault="00306FAD" w:rsidP="00EC3199">
      <w:pPr>
        <w:spacing w:after="0" w:line="300" w:lineRule="atLeast"/>
        <w:rPr>
          <w:rFonts w:ascii="Times New Roman" w:hAnsi="Times New Roman"/>
        </w:rPr>
      </w:pPr>
      <w:r>
        <w:rPr>
          <w:rFonts w:ascii="Times New Roman" w:hAnsi="Times New Roman"/>
        </w:rPr>
        <w:t>Zeer geliefde vrienden,</w:t>
      </w:r>
      <w:r w:rsidR="005C2176">
        <w:rPr>
          <w:rFonts w:ascii="Times New Roman" w:hAnsi="Times New Roman"/>
        </w:rPr>
        <w:t xml:space="preserve"> </w:t>
      </w:r>
    </w:p>
    <w:p w:rsidR="00306FAD" w:rsidRDefault="00306FAD" w:rsidP="00EC3199">
      <w:pPr>
        <w:spacing w:after="0" w:line="300" w:lineRule="atLeast"/>
        <w:rPr>
          <w:rFonts w:ascii="Times New Roman" w:hAnsi="Times New Roman"/>
        </w:rPr>
      </w:pPr>
    </w:p>
    <w:p w:rsidR="00306FAD" w:rsidRDefault="00306FAD" w:rsidP="009A61D3">
      <w:pPr>
        <w:numPr>
          <w:ilvl w:val="0"/>
          <w:numId w:val="1"/>
        </w:numPr>
        <w:spacing w:after="0" w:line="320" w:lineRule="atLeast"/>
        <w:ind w:left="0" w:hanging="426"/>
        <w:rPr>
          <w:rFonts w:ascii="Times New Roman" w:hAnsi="Times New Roman"/>
        </w:rPr>
      </w:pPr>
      <w:r>
        <w:rPr>
          <w:rFonts w:ascii="Times New Roman" w:hAnsi="Times New Roman"/>
        </w:rPr>
        <w:t xml:space="preserve">In de hele wereld zijn </w:t>
      </w:r>
      <w:r w:rsidR="00DE213A">
        <w:rPr>
          <w:rFonts w:ascii="Times New Roman" w:hAnsi="Times New Roman"/>
        </w:rPr>
        <w:t>b</w:t>
      </w:r>
      <w:r w:rsidR="00655D84">
        <w:rPr>
          <w:rFonts w:ascii="Times New Roman" w:hAnsi="Times New Roman"/>
        </w:rPr>
        <w:t>ahá’</w:t>
      </w:r>
      <w:r>
        <w:rPr>
          <w:rFonts w:ascii="Times New Roman" w:hAnsi="Times New Roman"/>
        </w:rPr>
        <w:t>í-gemeenschappen ingespannen</w:t>
      </w:r>
      <w:r w:rsidR="001459AC" w:rsidRPr="001459AC">
        <w:rPr>
          <w:rFonts w:ascii="Times New Roman" w:hAnsi="Times New Roman"/>
        </w:rPr>
        <w:t xml:space="preserve"> </w:t>
      </w:r>
      <w:r>
        <w:rPr>
          <w:rFonts w:ascii="Times New Roman" w:hAnsi="Times New Roman"/>
        </w:rPr>
        <w:t xml:space="preserve">bezig met de uitvoering van de </w:t>
      </w:r>
      <w:r w:rsidR="005C2176">
        <w:rPr>
          <w:rFonts w:ascii="Times New Roman" w:hAnsi="Times New Roman"/>
        </w:rPr>
        <w:t>bepalin</w:t>
      </w:r>
      <w:r w:rsidR="00EC3199">
        <w:rPr>
          <w:rFonts w:ascii="Times New Roman" w:hAnsi="Times New Roman"/>
        </w:rPr>
        <w:softHyphen/>
      </w:r>
      <w:r w:rsidR="005C2176">
        <w:rPr>
          <w:rFonts w:ascii="Times New Roman" w:hAnsi="Times New Roman"/>
        </w:rPr>
        <w:t>gen</w:t>
      </w:r>
      <w:r>
        <w:rPr>
          <w:rFonts w:ascii="Times New Roman" w:hAnsi="Times New Roman"/>
        </w:rPr>
        <w:t xml:space="preserve"> van het Vijfjarenplan. </w:t>
      </w:r>
      <w:r w:rsidR="005C2176">
        <w:rPr>
          <w:rFonts w:ascii="Times New Roman" w:hAnsi="Times New Roman"/>
        </w:rPr>
        <w:t>Met d</w:t>
      </w:r>
      <w:r>
        <w:rPr>
          <w:rFonts w:ascii="Times New Roman" w:hAnsi="Times New Roman"/>
        </w:rPr>
        <w:t xml:space="preserve">e eerste maanden achter ons wijst </w:t>
      </w:r>
      <w:r w:rsidR="005C2176">
        <w:rPr>
          <w:rFonts w:ascii="Times New Roman" w:hAnsi="Times New Roman"/>
        </w:rPr>
        <w:t xml:space="preserve">alles </w:t>
      </w:r>
      <w:r>
        <w:rPr>
          <w:rFonts w:ascii="Times New Roman" w:hAnsi="Times New Roman"/>
        </w:rPr>
        <w:t xml:space="preserve">erop dat de bestudering van recente richtlijnen en </w:t>
      </w:r>
      <w:r w:rsidR="00761D4B">
        <w:rPr>
          <w:rFonts w:ascii="Times New Roman" w:hAnsi="Times New Roman"/>
        </w:rPr>
        <w:t>overwegingen</w:t>
      </w:r>
      <w:r>
        <w:rPr>
          <w:rFonts w:ascii="Times New Roman" w:hAnsi="Times New Roman"/>
        </w:rPr>
        <w:t xml:space="preserve"> over de aard en reikwijdte van de tot nu toe ontwikkelde capaciteit vrucht afwerp</w:t>
      </w:r>
      <w:r w:rsidR="005C2176">
        <w:rPr>
          <w:rFonts w:ascii="Times New Roman" w:hAnsi="Times New Roman"/>
        </w:rPr>
        <w:t>t</w:t>
      </w:r>
      <w:r>
        <w:rPr>
          <w:rFonts w:ascii="Times New Roman" w:hAnsi="Times New Roman"/>
        </w:rPr>
        <w:t xml:space="preserve"> in de vorm van gerichte en in hoge mate verenigde actie aan de basis. </w:t>
      </w:r>
      <w:r w:rsidR="00E67D54">
        <w:rPr>
          <w:rFonts w:ascii="Times New Roman" w:hAnsi="Times New Roman"/>
        </w:rPr>
        <w:t xml:space="preserve">Voornamelijk door de inspanningen van thuisfrontpioniers </w:t>
      </w:r>
      <w:r w:rsidR="005C2176">
        <w:rPr>
          <w:rFonts w:ascii="Times New Roman" w:hAnsi="Times New Roman"/>
        </w:rPr>
        <w:t xml:space="preserve">kunnen </w:t>
      </w:r>
      <w:r w:rsidR="00E67D54">
        <w:rPr>
          <w:rFonts w:ascii="Times New Roman" w:hAnsi="Times New Roman"/>
        </w:rPr>
        <w:t xml:space="preserve">in honderden nieuw geopende clusters al de eerste </w:t>
      </w:r>
      <w:r w:rsidR="005C2176">
        <w:rPr>
          <w:rFonts w:ascii="Times New Roman" w:hAnsi="Times New Roman"/>
        </w:rPr>
        <w:t>tekenen</w:t>
      </w:r>
      <w:r w:rsidR="00E67D54">
        <w:rPr>
          <w:rFonts w:ascii="Times New Roman" w:hAnsi="Times New Roman"/>
        </w:rPr>
        <w:t xml:space="preserve"> van een programma voor de duurzame uitbreiding en consolidatie worden waargenom</w:t>
      </w:r>
      <w:r w:rsidR="004760F8">
        <w:rPr>
          <w:rFonts w:ascii="Times New Roman" w:hAnsi="Times New Roman"/>
        </w:rPr>
        <w:t xml:space="preserve">en, terwijl in </w:t>
      </w:r>
      <w:r w:rsidR="000010D7">
        <w:rPr>
          <w:rFonts w:ascii="Times New Roman" w:hAnsi="Times New Roman"/>
        </w:rPr>
        <w:t xml:space="preserve">enkele </w:t>
      </w:r>
      <w:r w:rsidR="004760F8">
        <w:rPr>
          <w:rFonts w:ascii="Times New Roman" w:hAnsi="Times New Roman"/>
        </w:rPr>
        <w:t>honderden andere</w:t>
      </w:r>
      <w:r w:rsidR="00E67D54">
        <w:rPr>
          <w:rFonts w:ascii="Times New Roman" w:hAnsi="Times New Roman"/>
        </w:rPr>
        <w:t xml:space="preserve">, verderop in het groeicontinuüm, een patroon van </w:t>
      </w:r>
      <w:r w:rsidR="005C2176">
        <w:rPr>
          <w:rFonts w:ascii="Times New Roman" w:hAnsi="Times New Roman"/>
        </w:rPr>
        <w:t>zorgvuldige</w:t>
      </w:r>
      <w:r w:rsidR="00E67D54">
        <w:rPr>
          <w:rFonts w:ascii="Times New Roman" w:hAnsi="Times New Roman"/>
        </w:rPr>
        <w:t xml:space="preserve"> </w:t>
      </w:r>
      <w:r w:rsidR="0038673F">
        <w:rPr>
          <w:rFonts w:ascii="Times New Roman" w:hAnsi="Times New Roman"/>
        </w:rPr>
        <w:t>actie</w:t>
      </w:r>
      <w:r w:rsidR="00E67D54">
        <w:rPr>
          <w:rFonts w:ascii="Times New Roman" w:hAnsi="Times New Roman"/>
        </w:rPr>
        <w:t xml:space="preserve"> </w:t>
      </w:r>
      <w:r w:rsidR="004760F8">
        <w:rPr>
          <w:rFonts w:ascii="Times New Roman" w:hAnsi="Times New Roman"/>
        </w:rPr>
        <w:t>voet aan de grond</w:t>
      </w:r>
      <w:r w:rsidR="00E67D54">
        <w:rPr>
          <w:rFonts w:ascii="Times New Roman" w:hAnsi="Times New Roman"/>
        </w:rPr>
        <w:t xml:space="preserve"> krijgt.</w:t>
      </w:r>
      <w:r w:rsidR="004760F8">
        <w:rPr>
          <w:rFonts w:ascii="Times New Roman" w:hAnsi="Times New Roman"/>
        </w:rPr>
        <w:t xml:space="preserve"> Ondertussen </w:t>
      </w:r>
      <w:r w:rsidR="006274E7">
        <w:rPr>
          <w:rFonts w:ascii="Times New Roman" w:hAnsi="Times New Roman"/>
        </w:rPr>
        <w:t>leren</w:t>
      </w:r>
      <w:r w:rsidR="004760F8">
        <w:rPr>
          <w:rFonts w:ascii="Times New Roman" w:hAnsi="Times New Roman"/>
        </w:rPr>
        <w:t xml:space="preserve"> de vrienden in de</w:t>
      </w:r>
      <w:r w:rsidR="005C2176">
        <w:rPr>
          <w:rFonts w:ascii="Times New Roman" w:hAnsi="Times New Roman"/>
        </w:rPr>
        <w:t>ze</w:t>
      </w:r>
      <w:r w:rsidR="004760F8">
        <w:rPr>
          <w:rFonts w:ascii="Times New Roman" w:hAnsi="Times New Roman"/>
        </w:rPr>
        <w:t xml:space="preserve"> </w:t>
      </w:r>
      <w:r w:rsidR="005C2176">
        <w:rPr>
          <w:rFonts w:ascii="Times New Roman" w:hAnsi="Times New Roman"/>
        </w:rPr>
        <w:t>clusters,</w:t>
      </w:r>
      <w:r w:rsidR="00EC3199">
        <w:rPr>
          <w:rFonts w:ascii="Times New Roman" w:hAnsi="Times New Roman"/>
        </w:rPr>
        <w:t xml:space="preserve"> </w:t>
      </w:r>
      <w:r w:rsidR="004760F8">
        <w:rPr>
          <w:rFonts w:ascii="Times New Roman" w:hAnsi="Times New Roman"/>
        </w:rPr>
        <w:t>in de voorhoede</w:t>
      </w:r>
      <w:r w:rsidR="00EC3199">
        <w:rPr>
          <w:rFonts w:ascii="Times New Roman" w:hAnsi="Times New Roman"/>
        </w:rPr>
        <w:t xml:space="preserve"> </w:t>
      </w:r>
      <w:r w:rsidR="005C2176">
        <w:rPr>
          <w:rFonts w:ascii="Times New Roman" w:hAnsi="Times New Roman"/>
        </w:rPr>
        <w:t>van het le</w:t>
      </w:r>
      <w:r w:rsidR="006274E7">
        <w:rPr>
          <w:rFonts w:ascii="Times New Roman" w:hAnsi="Times New Roman"/>
        </w:rPr>
        <w:t>e</w:t>
      </w:r>
      <w:r w:rsidR="005C2176">
        <w:rPr>
          <w:rFonts w:ascii="Times New Roman" w:hAnsi="Times New Roman"/>
        </w:rPr>
        <w:t>r</w:t>
      </w:r>
      <w:r w:rsidR="006274E7">
        <w:rPr>
          <w:rFonts w:ascii="Times New Roman" w:hAnsi="Times New Roman"/>
        </w:rPr>
        <w:t>proces</w:t>
      </w:r>
      <w:r w:rsidR="005C2176">
        <w:rPr>
          <w:rFonts w:ascii="Times New Roman" w:hAnsi="Times New Roman"/>
        </w:rPr>
        <w:t xml:space="preserve">, </w:t>
      </w:r>
      <w:r w:rsidR="004760F8">
        <w:rPr>
          <w:rFonts w:ascii="Times New Roman" w:hAnsi="Times New Roman"/>
        </w:rPr>
        <w:t xml:space="preserve">de dynamiek </w:t>
      </w:r>
      <w:r w:rsidR="00DE213A">
        <w:rPr>
          <w:rFonts w:ascii="Times New Roman" w:hAnsi="Times New Roman"/>
        </w:rPr>
        <w:t xml:space="preserve">te </w:t>
      </w:r>
      <w:r w:rsidR="004760F8">
        <w:rPr>
          <w:rFonts w:ascii="Times New Roman" w:hAnsi="Times New Roman"/>
        </w:rPr>
        <w:t>beheersen die het kenmerk is van zich snel uitbreidende, relatief grote gemeenschappen.</w:t>
      </w:r>
    </w:p>
    <w:p w:rsidR="004760F8" w:rsidRDefault="004760F8" w:rsidP="009A61D3">
      <w:pPr>
        <w:spacing w:after="0" w:line="320" w:lineRule="atLeast"/>
        <w:ind w:hanging="426"/>
        <w:rPr>
          <w:rFonts w:ascii="Times New Roman" w:hAnsi="Times New Roman"/>
        </w:rPr>
      </w:pPr>
    </w:p>
    <w:p w:rsidR="004760F8" w:rsidRDefault="004760F8" w:rsidP="009A61D3">
      <w:pPr>
        <w:numPr>
          <w:ilvl w:val="0"/>
          <w:numId w:val="1"/>
        </w:numPr>
        <w:spacing w:after="0" w:line="320" w:lineRule="atLeast"/>
        <w:ind w:left="0" w:hanging="426"/>
        <w:rPr>
          <w:rFonts w:ascii="Times New Roman" w:hAnsi="Times New Roman"/>
        </w:rPr>
      </w:pPr>
      <w:r>
        <w:rPr>
          <w:rFonts w:ascii="Times New Roman" w:hAnsi="Times New Roman"/>
        </w:rPr>
        <w:t xml:space="preserve">Wij zijn in dit verband bijzonder blij met de mate van inspanning die in elk land wordt geleverd om extra levenskracht te verlenen aan het instituutsproces, wat zo cruciaal is als </w:t>
      </w:r>
      <w:r w:rsidR="005C2176">
        <w:rPr>
          <w:rFonts w:ascii="Times New Roman" w:hAnsi="Times New Roman"/>
        </w:rPr>
        <w:t>steeds grotere</w:t>
      </w:r>
      <w:r>
        <w:rPr>
          <w:rFonts w:ascii="Times New Roman" w:hAnsi="Times New Roman"/>
        </w:rPr>
        <w:t xml:space="preserve"> aantallen actief moeten gaan deelnemen aan het werk dat nodig is om een nieuwe </w:t>
      </w:r>
      <w:r w:rsidR="005C2176">
        <w:rPr>
          <w:rFonts w:ascii="Times New Roman" w:hAnsi="Times New Roman"/>
        </w:rPr>
        <w:t>W</w:t>
      </w:r>
      <w:r>
        <w:rPr>
          <w:rFonts w:ascii="Times New Roman" w:hAnsi="Times New Roman"/>
        </w:rPr>
        <w:t>ereldorde</w:t>
      </w:r>
      <w:r w:rsidR="00C8187A">
        <w:rPr>
          <w:rFonts w:ascii="Times New Roman" w:hAnsi="Times New Roman"/>
        </w:rPr>
        <w:t xml:space="preserve"> te verwezenlijken. Het </w:t>
      </w:r>
      <w:r w:rsidR="00446D4B">
        <w:rPr>
          <w:rFonts w:ascii="Times New Roman" w:hAnsi="Times New Roman"/>
        </w:rPr>
        <w:t>functioneren</w:t>
      </w:r>
      <w:r w:rsidR="00C8187A">
        <w:rPr>
          <w:rFonts w:ascii="Times New Roman" w:hAnsi="Times New Roman"/>
        </w:rPr>
        <w:t xml:space="preserve"> van het bestuur van het instituut; het functioneren van coördina</w:t>
      </w:r>
      <w:r w:rsidR="00EC3199">
        <w:rPr>
          <w:rFonts w:ascii="Times New Roman" w:hAnsi="Times New Roman"/>
        </w:rPr>
        <w:softHyphen/>
      </w:r>
      <w:r w:rsidR="00C8187A">
        <w:rPr>
          <w:rFonts w:ascii="Times New Roman" w:hAnsi="Times New Roman"/>
        </w:rPr>
        <w:t xml:space="preserve">toren op diverse niveaus; de bekwaamheden van de vrienden die </w:t>
      </w:r>
      <w:r w:rsidR="005C2176">
        <w:rPr>
          <w:rFonts w:ascii="Times New Roman" w:hAnsi="Times New Roman"/>
        </w:rPr>
        <w:t xml:space="preserve">dienen </w:t>
      </w:r>
      <w:r w:rsidR="00C8187A">
        <w:rPr>
          <w:rFonts w:ascii="Times New Roman" w:hAnsi="Times New Roman"/>
        </w:rPr>
        <w:t>als</w:t>
      </w:r>
      <w:r w:rsidR="00EC3199">
        <w:rPr>
          <w:rFonts w:ascii="Times New Roman" w:hAnsi="Times New Roman"/>
        </w:rPr>
        <w:t xml:space="preserve"> </w:t>
      </w:r>
      <w:r w:rsidR="005C2176">
        <w:rPr>
          <w:rFonts w:ascii="Times New Roman" w:hAnsi="Times New Roman"/>
        </w:rPr>
        <w:t>leerkringbegeleider</w:t>
      </w:r>
      <w:r w:rsidR="00C8187A">
        <w:rPr>
          <w:rFonts w:ascii="Times New Roman" w:hAnsi="Times New Roman"/>
        </w:rPr>
        <w:t>, animator van jeugdgroepen, lera</w:t>
      </w:r>
      <w:r w:rsidR="005C2176">
        <w:rPr>
          <w:rFonts w:ascii="Times New Roman" w:hAnsi="Times New Roman"/>
        </w:rPr>
        <w:t>a</w:t>
      </w:r>
      <w:r w:rsidR="00C8187A">
        <w:rPr>
          <w:rFonts w:ascii="Times New Roman" w:hAnsi="Times New Roman"/>
        </w:rPr>
        <w:t>r van kinderklassen</w:t>
      </w:r>
      <w:r w:rsidR="005C2176">
        <w:rPr>
          <w:rFonts w:ascii="Times New Roman" w:hAnsi="Times New Roman"/>
        </w:rPr>
        <w:t>;</w:t>
      </w:r>
      <w:r w:rsidR="00C8187A">
        <w:rPr>
          <w:rFonts w:ascii="Times New Roman" w:hAnsi="Times New Roman"/>
        </w:rPr>
        <w:t xml:space="preserve"> en de bevordering van een omgeving die tegelijkertijd gunstig is voor universele deelname en voor wederzijdse ondersteuning en </w:t>
      </w:r>
      <w:r w:rsidR="00C8187A" w:rsidRPr="0038673F">
        <w:rPr>
          <w:rFonts w:ascii="Times New Roman" w:hAnsi="Times New Roman"/>
        </w:rPr>
        <w:t xml:space="preserve">hulp </w:t>
      </w:r>
      <w:r w:rsidR="007F4B8E" w:rsidRPr="00B5188D">
        <w:rPr>
          <w:rFonts w:ascii="Times New Roman" w:hAnsi="Times New Roman"/>
        </w:rPr>
        <w:t>–</w:t>
      </w:r>
      <w:r w:rsidR="00446D4B" w:rsidRPr="00B5188D">
        <w:rPr>
          <w:rFonts w:ascii="Times New Roman" w:hAnsi="Times New Roman"/>
        </w:rPr>
        <w:t xml:space="preserve"> </w:t>
      </w:r>
      <w:r w:rsidR="007F4B8E" w:rsidRPr="00B5188D">
        <w:rPr>
          <w:rFonts w:ascii="Times New Roman" w:hAnsi="Times New Roman"/>
        </w:rPr>
        <w:t xml:space="preserve">nergens is het de vrienden ontgaan dat deze zaken centraal staan in de vervulling van de </w:t>
      </w:r>
      <w:r w:rsidR="005C2176" w:rsidRPr="00B5188D">
        <w:rPr>
          <w:rFonts w:ascii="Times New Roman" w:hAnsi="Times New Roman"/>
        </w:rPr>
        <w:t xml:space="preserve">missie die </w:t>
      </w:r>
      <w:r w:rsidR="007F4B8E" w:rsidRPr="00B5188D">
        <w:rPr>
          <w:rFonts w:ascii="Times New Roman" w:hAnsi="Times New Roman"/>
        </w:rPr>
        <w:t xml:space="preserve">God de gemeenschap </w:t>
      </w:r>
      <w:r w:rsidR="005C2176" w:rsidRPr="00B5188D">
        <w:rPr>
          <w:rFonts w:ascii="Times New Roman" w:hAnsi="Times New Roman"/>
        </w:rPr>
        <w:t>heeft toebedeeld</w:t>
      </w:r>
      <w:r w:rsidR="007F4B8E" w:rsidRPr="00B5188D">
        <w:rPr>
          <w:rFonts w:ascii="Times New Roman" w:hAnsi="Times New Roman"/>
        </w:rPr>
        <w:t>.</w:t>
      </w:r>
      <w:r w:rsidR="00EC3199">
        <w:rPr>
          <w:rFonts w:ascii="Times New Roman" w:hAnsi="Times New Roman"/>
        </w:rPr>
        <w:t xml:space="preserve"> </w:t>
      </w:r>
      <w:r w:rsidR="007F4B8E">
        <w:rPr>
          <w:rFonts w:ascii="Times New Roman" w:hAnsi="Times New Roman"/>
        </w:rPr>
        <w:t>Wat met betrekking hiertoe vooral bemoedigend is om te zien is</w:t>
      </w:r>
      <w:r w:rsidR="00112D08">
        <w:rPr>
          <w:rFonts w:ascii="Times New Roman" w:hAnsi="Times New Roman"/>
        </w:rPr>
        <w:t xml:space="preserve"> dat overal</w:t>
      </w:r>
      <w:r w:rsidR="007F4B8E">
        <w:rPr>
          <w:rFonts w:ascii="Times New Roman" w:hAnsi="Times New Roman"/>
        </w:rPr>
        <w:t xml:space="preserve"> </w:t>
      </w:r>
      <w:r w:rsidR="00112D08">
        <w:rPr>
          <w:rFonts w:ascii="Times New Roman" w:hAnsi="Times New Roman"/>
        </w:rPr>
        <w:t xml:space="preserve">middelen </w:t>
      </w:r>
      <w:r w:rsidR="00DE213A">
        <w:rPr>
          <w:rFonts w:ascii="Times New Roman" w:hAnsi="Times New Roman"/>
        </w:rPr>
        <w:t xml:space="preserve">beschikbaar </w:t>
      </w:r>
      <w:r w:rsidR="00112D08">
        <w:rPr>
          <w:rFonts w:ascii="Times New Roman" w:hAnsi="Times New Roman"/>
        </w:rPr>
        <w:t>worden gemaakt</w:t>
      </w:r>
      <w:r w:rsidR="005C2176">
        <w:rPr>
          <w:rFonts w:ascii="Times New Roman" w:hAnsi="Times New Roman"/>
        </w:rPr>
        <w:t xml:space="preserve"> ten bate van </w:t>
      </w:r>
      <w:r w:rsidR="007F4B8E">
        <w:rPr>
          <w:rFonts w:ascii="Times New Roman" w:hAnsi="Times New Roman"/>
        </w:rPr>
        <w:t xml:space="preserve">het programma voor geestelijke bekrachtiging van </w:t>
      </w:r>
      <w:r w:rsidR="005C2176">
        <w:rPr>
          <w:rFonts w:ascii="Times New Roman" w:hAnsi="Times New Roman"/>
        </w:rPr>
        <w:t xml:space="preserve">de </w:t>
      </w:r>
      <w:r w:rsidR="007F4B8E">
        <w:rPr>
          <w:rFonts w:ascii="Times New Roman" w:hAnsi="Times New Roman"/>
        </w:rPr>
        <w:t xml:space="preserve">jeugd. Niet minder bemoedigend is </w:t>
      </w:r>
      <w:r w:rsidR="005C2176">
        <w:rPr>
          <w:rFonts w:ascii="Times New Roman" w:hAnsi="Times New Roman"/>
        </w:rPr>
        <w:t xml:space="preserve">de </w:t>
      </w:r>
      <w:r w:rsidR="007F4B8E">
        <w:rPr>
          <w:rFonts w:ascii="Times New Roman" w:hAnsi="Times New Roman"/>
        </w:rPr>
        <w:t>ijver waarmee instituten de uitdaging</w:t>
      </w:r>
      <w:r w:rsidR="00EC3199">
        <w:rPr>
          <w:rFonts w:ascii="Times New Roman" w:hAnsi="Times New Roman"/>
        </w:rPr>
        <w:t xml:space="preserve"> </w:t>
      </w:r>
      <w:r w:rsidR="007F4B8E">
        <w:rPr>
          <w:rFonts w:ascii="Times New Roman" w:hAnsi="Times New Roman"/>
        </w:rPr>
        <w:t>hebben verwelkomd</w:t>
      </w:r>
      <w:r w:rsidR="008B5BDB">
        <w:rPr>
          <w:rFonts w:ascii="Times New Roman" w:hAnsi="Times New Roman"/>
        </w:rPr>
        <w:t xml:space="preserve"> om leraren voor opeenvolgende niveaus van bahá</w:t>
      </w:r>
      <w:r w:rsidR="00655D84">
        <w:rPr>
          <w:rFonts w:ascii="Times New Roman" w:hAnsi="Times New Roman"/>
        </w:rPr>
        <w:t>’</w:t>
      </w:r>
      <w:r w:rsidR="008B5BDB">
        <w:rPr>
          <w:rFonts w:ascii="Times New Roman" w:hAnsi="Times New Roman"/>
        </w:rPr>
        <w:t xml:space="preserve">í-kinderklassen op te leiden </w:t>
      </w:r>
      <w:r w:rsidR="003C2A59">
        <w:rPr>
          <w:rFonts w:ascii="Times New Roman" w:hAnsi="Times New Roman"/>
        </w:rPr>
        <w:t>toen</w:t>
      </w:r>
      <w:r w:rsidR="008B5BDB">
        <w:rPr>
          <w:rFonts w:ascii="Times New Roman" w:hAnsi="Times New Roman"/>
        </w:rPr>
        <w:t xml:space="preserve"> aanvullende materialen voor dit doel </w:t>
      </w:r>
      <w:r w:rsidR="00761D4B">
        <w:rPr>
          <w:rFonts w:ascii="Times New Roman" w:hAnsi="Times New Roman"/>
        </w:rPr>
        <w:t>beschikbaar</w:t>
      </w:r>
      <w:r w:rsidR="008B5BDB">
        <w:rPr>
          <w:rFonts w:ascii="Times New Roman" w:hAnsi="Times New Roman"/>
        </w:rPr>
        <w:t xml:space="preserve"> </w:t>
      </w:r>
      <w:r w:rsidR="00761D4B">
        <w:rPr>
          <w:rFonts w:ascii="Times New Roman" w:hAnsi="Times New Roman"/>
        </w:rPr>
        <w:t>kwamen</w:t>
      </w:r>
      <w:r w:rsidR="008B5BDB">
        <w:rPr>
          <w:rFonts w:ascii="Times New Roman" w:hAnsi="Times New Roman"/>
        </w:rPr>
        <w:t xml:space="preserve">. Het lijkt dus nu het juiste moment om Nationale Geestelijke Raden en hun trainingsinstituten verdere richtlijnen aan te bieden over de implementatie van de hoofdreeks van cursussen en de aftakkingen </w:t>
      </w:r>
      <w:r w:rsidR="00715B56">
        <w:rPr>
          <w:rFonts w:ascii="Times New Roman" w:hAnsi="Times New Roman"/>
        </w:rPr>
        <w:t>daa</w:t>
      </w:r>
      <w:r w:rsidR="008B5BDB">
        <w:rPr>
          <w:rFonts w:ascii="Times New Roman" w:hAnsi="Times New Roman"/>
        </w:rPr>
        <w:t>rvan.</w:t>
      </w:r>
    </w:p>
    <w:p w:rsidR="008B5BDB" w:rsidRDefault="008B5BDB" w:rsidP="009A61D3">
      <w:pPr>
        <w:spacing w:after="0" w:line="320" w:lineRule="atLeast"/>
        <w:ind w:hanging="426"/>
        <w:rPr>
          <w:rFonts w:ascii="Times New Roman" w:hAnsi="Times New Roman"/>
        </w:rPr>
      </w:pPr>
    </w:p>
    <w:p w:rsidR="008B5BDB" w:rsidRPr="009A61D3" w:rsidRDefault="008B5BDB" w:rsidP="009B315D">
      <w:pPr>
        <w:spacing w:after="0" w:line="320" w:lineRule="atLeast"/>
        <w:rPr>
          <w:rFonts w:ascii="Times New Roman" w:hAnsi="Times New Roman"/>
          <w:i/>
        </w:rPr>
      </w:pPr>
      <w:r w:rsidRPr="009A61D3">
        <w:rPr>
          <w:rFonts w:ascii="Times New Roman" w:hAnsi="Times New Roman"/>
          <w:i/>
        </w:rPr>
        <w:t>Het pad van dienstbaarheid</w:t>
      </w:r>
    </w:p>
    <w:p w:rsidR="00523858" w:rsidRDefault="00523858" w:rsidP="009A61D3">
      <w:pPr>
        <w:spacing w:after="0" w:line="320" w:lineRule="atLeast"/>
        <w:ind w:hanging="426"/>
        <w:rPr>
          <w:rFonts w:ascii="Times New Roman" w:hAnsi="Times New Roman"/>
        </w:rPr>
      </w:pPr>
    </w:p>
    <w:p w:rsidR="00F9412D" w:rsidRDefault="008B5BDB" w:rsidP="009A61D3">
      <w:pPr>
        <w:numPr>
          <w:ilvl w:val="0"/>
          <w:numId w:val="1"/>
        </w:numPr>
        <w:spacing w:after="0" w:line="320" w:lineRule="atLeast"/>
        <w:ind w:left="0" w:hanging="426"/>
        <w:rPr>
          <w:rFonts w:ascii="Times New Roman" w:hAnsi="Times New Roman"/>
        </w:rPr>
      </w:pPr>
      <w:r w:rsidRPr="00F9412D">
        <w:rPr>
          <w:rFonts w:ascii="Times New Roman" w:hAnsi="Times New Roman"/>
        </w:rPr>
        <w:t xml:space="preserve">Een aantal jaren geleden introduceerden wij, om de gelovigen te helpen het groeiproces op clusterniveau te </w:t>
      </w:r>
      <w:r w:rsidR="00523858" w:rsidRPr="00F9412D">
        <w:rPr>
          <w:rFonts w:ascii="Times New Roman" w:hAnsi="Times New Roman"/>
        </w:rPr>
        <w:t>over</w:t>
      </w:r>
      <w:r w:rsidRPr="00F9412D">
        <w:rPr>
          <w:rFonts w:ascii="Times New Roman" w:hAnsi="Times New Roman"/>
        </w:rPr>
        <w:t xml:space="preserve">denken, het concept van twee </w:t>
      </w:r>
      <w:r w:rsidR="00523858" w:rsidRPr="00F9412D">
        <w:rPr>
          <w:rFonts w:ascii="Times New Roman" w:hAnsi="Times New Roman"/>
        </w:rPr>
        <w:t xml:space="preserve">elkaar </w:t>
      </w:r>
      <w:r w:rsidRPr="00F9412D">
        <w:rPr>
          <w:rFonts w:ascii="Times New Roman" w:hAnsi="Times New Roman"/>
        </w:rPr>
        <w:t xml:space="preserve">aanvullende bewegingen. </w:t>
      </w:r>
      <w:r w:rsidR="00B90B1D" w:rsidRPr="00F9412D">
        <w:rPr>
          <w:rFonts w:ascii="Times New Roman" w:hAnsi="Times New Roman"/>
        </w:rPr>
        <w:t xml:space="preserve">De voortgang van een gestage, </w:t>
      </w:r>
      <w:r w:rsidR="00523858" w:rsidRPr="00F9412D">
        <w:rPr>
          <w:rFonts w:ascii="Times New Roman" w:hAnsi="Times New Roman"/>
        </w:rPr>
        <w:t xml:space="preserve">zich </w:t>
      </w:r>
      <w:r w:rsidR="00B90B1D" w:rsidRPr="00F9412D">
        <w:rPr>
          <w:rFonts w:ascii="Times New Roman" w:hAnsi="Times New Roman"/>
        </w:rPr>
        <w:t xml:space="preserve">steeds </w:t>
      </w:r>
      <w:r w:rsidR="00523858" w:rsidRPr="00F9412D">
        <w:rPr>
          <w:rFonts w:ascii="Times New Roman" w:hAnsi="Times New Roman"/>
        </w:rPr>
        <w:t xml:space="preserve">verbredende </w:t>
      </w:r>
      <w:r w:rsidR="00B90B1D" w:rsidRPr="00F9412D">
        <w:rPr>
          <w:rFonts w:ascii="Times New Roman" w:hAnsi="Times New Roman"/>
        </w:rPr>
        <w:t xml:space="preserve">stroom mensen door de cursussen van het instituut </w:t>
      </w:r>
      <w:r w:rsidR="00523858" w:rsidRPr="00F9412D">
        <w:rPr>
          <w:rFonts w:ascii="Times New Roman" w:hAnsi="Times New Roman"/>
        </w:rPr>
        <w:t>staat voor éé</w:t>
      </w:r>
      <w:r w:rsidR="00B90B1D" w:rsidRPr="00F9412D">
        <w:rPr>
          <w:rFonts w:ascii="Times New Roman" w:hAnsi="Times New Roman"/>
        </w:rPr>
        <w:t xml:space="preserve">n </w:t>
      </w:r>
      <w:r w:rsidR="00523858" w:rsidRPr="00F9412D">
        <w:rPr>
          <w:rFonts w:ascii="Times New Roman" w:hAnsi="Times New Roman"/>
        </w:rPr>
        <w:t>daar</w:t>
      </w:r>
      <w:r w:rsidR="00B90B1D" w:rsidRPr="00F9412D">
        <w:rPr>
          <w:rFonts w:ascii="Times New Roman" w:hAnsi="Times New Roman"/>
        </w:rPr>
        <w:t>van.</w:t>
      </w:r>
      <w:r w:rsidR="00523858" w:rsidRPr="00F9412D">
        <w:rPr>
          <w:rFonts w:ascii="Times New Roman" w:hAnsi="Times New Roman"/>
        </w:rPr>
        <w:t xml:space="preserve"> </w:t>
      </w:r>
      <w:r w:rsidR="00B90B1D" w:rsidRPr="00F9412D">
        <w:rPr>
          <w:rFonts w:ascii="Times New Roman" w:hAnsi="Times New Roman"/>
        </w:rPr>
        <w:t xml:space="preserve">Deze stroom is niet alleen </w:t>
      </w:r>
      <w:r w:rsidR="00DE213A" w:rsidRPr="00F9412D">
        <w:rPr>
          <w:rFonts w:ascii="Times New Roman" w:hAnsi="Times New Roman"/>
        </w:rPr>
        <w:t>essentieel</w:t>
      </w:r>
      <w:r w:rsidR="00B90B1D" w:rsidRPr="00F9412D">
        <w:rPr>
          <w:rFonts w:ascii="Times New Roman" w:hAnsi="Times New Roman"/>
        </w:rPr>
        <w:t xml:space="preserve"> voor het geven van stuwkracht aan de andere beweging – de ontwikkeling van het cluster die </w:t>
      </w:r>
      <w:r w:rsidR="001459AC">
        <w:rPr>
          <w:rFonts w:ascii="Times New Roman" w:hAnsi="Times New Roman"/>
        </w:rPr>
        <w:t>waarneembaar</w:t>
      </w:r>
      <w:r w:rsidR="00B90B1D" w:rsidRPr="00F9412D">
        <w:rPr>
          <w:rFonts w:ascii="Times New Roman" w:hAnsi="Times New Roman"/>
        </w:rPr>
        <w:t xml:space="preserve"> is in het gezamenlijke </w:t>
      </w:r>
      <w:r w:rsidR="00B90B1D" w:rsidRPr="00F9412D">
        <w:rPr>
          <w:rFonts w:ascii="Times New Roman" w:hAnsi="Times New Roman"/>
        </w:rPr>
        <w:lastRenderedPageBreak/>
        <w:t>vermogen om een levenspatroon te laten zien dat overeenstemt met</w:t>
      </w:r>
      <w:r w:rsidR="00614E8B" w:rsidRPr="00F9412D">
        <w:rPr>
          <w:rFonts w:ascii="Times New Roman" w:hAnsi="Times New Roman"/>
        </w:rPr>
        <w:t xml:space="preserve"> de leringen van het Geloof – maar is </w:t>
      </w:r>
      <w:r w:rsidR="00523858" w:rsidRPr="00F9412D">
        <w:rPr>
          <w:rFonts w:ascii="Times New Roman" w:hAnsi="Times New Roman"/>
        </w:rPr>
        <w:t xml:space="preserve">daarvan </w:t>
      </w:r>
      <w:r w:rsidR="00614E8B" w:rsidRPr="00F9412D">
        <w:rPr>
          <w:rFonts w:ascii="Times New Roman" w:hAnsi="Times New Roman"/>
        </w:rPr>
        <w:t xml:space="preserve">ook afhankelijk voor zijn eigen instandhouding. Met het oog op het toenemende bewijs van de </w:t>
      </w:r>
      <w:r w:rsidR="00DA2189" w:rsidRPr="00F9412D">
        <w:rPr>
          <w:rFonts w:ascii="Times New Roman" w:hAnsi="Times New Roman"/>
        </w:rPr>
        <w:t>uit</w:t>
      </w:r>
      <w:r w:rsidR="001217F7" w:rsidRPr="00F9412D">
        <w:rPr>
          <w:rFonts w:ascii="Times New Roman" w:hAnsi="Times New Roman"/>
        </w:rPr>
        <w:t>werking</w:t>
      </w:r>
      <w:r w:rsidR="00655D84">
        <w:rPr>
          <w:rFonts w:ascii="Times New Roman" w:hAnsi="Times New Roman"/>
        </w:rPr>
        <w:t xml:space="preserve"> van het </w:t>
      </w:r>
      <w:r w:rsidR="00655D84" w:rsidRPr="00F9412D">
        <w:rPr>
          <w:rFonts w:ascii="Times New Roman" w:hAnsi="Times New Roman"/>
        </w:rPr>
        <w:t xml:space="preserve">curriculum </w:t>
      </w:r>
      <w:r w:rsidR="00655D84">
        <w:rPr>
          <w:rFonts w:ascii="Times New Roman" w:hAnsi="Times New Roman"/>
        </w:rPr>
        <w:t>van het Ruhi-i</w:t>
      </w:r>
      <w:r w:rsidR="00614E8B" w:rsidRPr="00F9412D">
        <w:rPr>
          <w:rFonts w:ascii="Times New Roman" w:hAnsi="Times New Roman"/>
        </w:rPr>
        <w:t xml:space="preserve">nstituut </w:t>
      </w:r>
      <w:r w:rsidR="001217F7" w:rsidRPr="00F9412D">
        <w:rPr>
          <w:rFonts w:ascii="Times New Roman" w:hAnsi="Times New Roman"/>
        </w:rPr>
        <w:t>op deze twee elkaar wederzijds versterkende bewegingen, raadden wij zes jaar geleden aan dat het wereldwijd zou worden toegepast.</w:t>
      </w:r>
      <w:r w:rsidR="00EC3199">
        <w:rPr>
          <w:rFonts w:ascii="Times New Roman" w:hAnsi="Times New Roman"/>
        </w:rPr>
        <w:t xml:space="preserve"> </w:t>
      </w:r>
      <w:r w:rsidR="00523858" w:rsidRPr="00F9412D">
        <w:rPr>
          <w:rFonts w:ascii="Times New Roman" w:hAnsi="Times New Roman"/>
        </w:rPr>
        <w:t>Wij hebben t</w:t>
      </w:r>
      <w:r w:rsidR="001217F7" w:rsidRPr="00F9412D">
        <w:rPr>
          <w:rFonts w:ascii="Times New Roman" w:hAnsi="Times New Roman"/>
        </w:rPr>
        <w:t xml:space="preserve">oen </w:t>
      </w:r>
      <w:r w:rsidR="00523858" w:rsidRPr="00F9412D">
        <w:rPr>
          <w:rFonts w:ascii="Times New Roman" w:hAnsi="Times New Roman"/>
        </w:rPr>
        <w:t>niet in detail</w:t>
      </w:r>
      <w:r w:rsidR="001217F7" w:rsidRPr="00F9412D">
        <w:rPr>
          <w:rFonts w:ascii="Times New Roman" w:hAnsi="Times New Roman"/>
        </w:rPr>
        <w:t xml:space="preserve"> de pedagogische principes </w:t>
      </w:r>
      <w:r w:rsidR="00523858" w:rsidRPr="00F9412D">
        <w:rPr>
          <w:rFonts w:ascii="Times New Roman" w:hAnsi="Times New Roman"/>
        </w:rPr>
        <w:t xml:space="preserve">toegelicht </w:t>
      </w:r>
      <w:r w:rsidR="001217F7" w:rsidRPr="00F9412D">
        <w:rPr>
          <w:rFonts w:ascii="Times New Roman" w:hAnsi="Times New Roman"/>
        </w:rPr>
        <w:t xml:space="preserve">die het curriculum </w:t>
      </w:r>
      <w:r w:rsidR="00523858" w:rsidRPr="00F9412D">
        <w:rPr>
          <w:rFonts w:ascii="Times New Roman" w:hAnsi="Times New Roman"/>
        </w:rPr>
        <w:t>bepalen</w:t>
      </w:r>
      <w:r w:rsidR="001217F7" w:rsidRPr="00F9412D">
        <w:rPr>
          <w:rFonts w:ascii="Times New Roman" w:hAnsi="Times New Roman"/>
        </w:rPr>
        <w:t xml:space="preserve">; niettemin zou het de vrienden duidelijk moeten zijn dat het curriculum wenselijke kenmerken bezit, waarvan enkele in grote lijnen zijn beschreven in onze boodschappen met betrekking tot de huidige </w:t>
      </w:r>
      <w:r w:rsidR="00523858" w:rsidRPr="00F9412D">
        <w:rPr>
          <w:rFonts w:ascii="Times New Roman" w:hAnsi="Times New Roman"/>
        </w:rPr>
        <w:t>reeks</w:t>
      </w:r>
      <w:r w:rsidR="001217F7" w:rsidRPr="00F9412D">
        <w:rPr>
          <w:rFonts w:ascii="Times New Roman" w:hAnsi="Times New Roman"/>
        </w:rPr>
        <w:t xml:space="preserve"> mondiale Plannen.</w:t>
      </w:r>
      <w:r w:rsidR="00EC3199">
        <w:rPr>
          <w:rFonts w:ascii="Times New Roman" w:hAnsi="Times New Roman"/>
        </w:rPr>
        <w:t xml:space="preserve"> </w:t>
      </w:r>
      <w:r w:rsidR="001217F7" w:rsidRPr="00F9412D">
        <w:rPr>
          <w:rFonts w:ascii="Times New Roman" w:hAnsi="Times New Roman"/>
        </w:rPr>
        <w:t xml:space="preserve">Het </w:t>
      </w:r>
      <w:r w:rsidR="00736A35" w:rsidRPr="00F9412D">
        <w:rPr>
          <w:rFonts w:ascii="Times New Roman" w:hAnsi="Times New Roman"/>
        </w:rPr>
        <w:t>ordenend</w:t>
      </w:r>
      <w:r w:rsidR="001217F7" w:rsidRPr="00F9412D">
        <w:rPr>
          <w:rFonts w:ascii="Times New Roman" w:hAnsi="Times New Roman"/>
        </w:rPr>
        <w:t xml:space="preserve"> principe</w:t>
      </w:r>
      <w:r w:rsidR="00736A35" w:rsidRPr="00F9412D">
        <w:rPr>
          <w:rFonts w:ascii="Times New Roman" w:hAnsi="Times New Roman"/>
        </w:rPr>
        <w:t xml:space="preserve"> </w:t>
      </w:r>
      <w:r w:rsidR="001217F7" w:rsidRPr="00F9412D">
        <w:rPr>
          <w:rFonts w:ascii="Times New Roman" w:hAnsi="Times New Roman"/>
        </w:rPr>
        <w:t xml:space="preserve">van het curriculum is bijzonder belangrijk: bekwaamheid ontwikkelen om de Zaak en de mensheid te dienen in een proces dat </w:t>
      </w:r>
      <w:r w:rsidR="00D51BD2" w:rsidRPr="00F9412D">
        <w:rPr>
          <w:rFonts w:ascii="Times New Roman" w:hAnsi="Times New Roman"/>
        </w:rPr>
        <w:t>vergelijkbaar is met het bewandelen van een pad van dienstbaarheid. D</w:t>
      </w:r>
      <w:r w:rsidR="004D5510">
        <w:rPr>
          <w:rFonts w:ascii="Times New Roman" w:hAnsi="Times New Roman"/>
        </w:rPr>
        <w:t>it beeld</w:t>
      </w:r>
      <w:r w:rsidR="001459AC">
        <w:rPr>
          <w:rFonts w:ascii="Times New Roman" w:hAnsi="Times New Roman"/>
        </w:rPr>
        <w:t xml:space="preserve"> </w:t>
      </w:r>
      <w:r w:rsidR="00D51BD2" w:rsidRPr="00F9412D">
        <w:rPr>
          <w:rFonts w:ascii="Times New Roman" w:hAnsi="Times New Roman"/>
        </w:rPr>
        <w:t>geeft vorm aan zowel de inhoud als de structuur.</w:t>
      </w:r>
      <w:r w:rsidR="00F9412D">
        <w:rPr>
          <w:rFonts w:ascii="Times New Roman" w:hAnsi="Times New Roman"/>
        </w:rPr>
        <w:br/>
      </w:r>
    </w:p>
    <w:p w:rsidR="00F9412D" w:rsidRDefault="00F118D7" w:rsidP="009A61D3">
      <w:pPr>
        <w:numPr>
          <w:ilvl w:val="0"/>
          <w:numId w:val="1"/>
        </w:numPr>
        <w:spacing w:after="0" w:line="320" w:lineRule="atLeast"/>
        <w:ind w:left="0" w:hanging="426"/>
        <w:rPr>
          <w:rFonts w:ascii="Times New Roman" w:hAnsi="Times New Roman"/>
        </w:rPr>
      </w:pPr>
      <w:r w:rsidRPr="00F9412D">
        <w:rPr>
          <w:rFonts w:ascii="Times New Roman" w:hAnsi="Times New Roman"/>
        </w:rPr>
        <w:t>De hoofdreeks van cursussen is zo georganiseerd dat het individu, bahá</w:t>
      </w:r>
      <w:r w:rsidR="00655D84">
        <w:rPr>
          <w:rFonts w:ascii="Times New Roman" w:hAnsi="Times New Roman"/>
        </w:rPr>
        <w:t>’</w:t>
      </w:r>
      <w:r w:rsidRPr="00F9412D">
        <w:rPr>
          <w:rFonts w:ascii="Times New Roman" w:hAnsi="Times New Roman"/>
        </w:rPr>
        <w:t xml:space="preserve">í of niet, wordt aangespoord tot een pad dat bepaald wordt door de toenemende ervaring van de gemeenschap </w:t>
      </w:r>
      <w:r w:rsidR="00736A35" w:rsidRPr="00F9412D">
        <w:rPr>
          <w:rFonts w:ascii="Times New Roman" w:hAnsi="Times New Roman"/>
        </w:rPr>
        <w:t xml:space="preserve">terwijl deze zich inspant </w:t>
      </w:r>
      <w:r w:rsidRPr="00F9412D">
        <w:rPr>
          <w:rFonts w:ascii="Times New Roman" w:hAnsi="Times New Roman"/>
        </w:rPr>
        <w:t>om de visie van Bahá</w:t>
      </w:r>
      <w:r w:rsidR="00655D84">
        <w:rPr>
          <w:rFonts w:ascii="Times New Roman" w:hAnsi="Times New Roman"/>
        </w:rPr>
        <w:t>’</w:t>
      </w:r>
      <w:r w:rsidRPr="00F9412D">
        <w:rPr>
          <w:rFonts w:ascii="Times New Roman" w:hAnsi="Times New Roman"/>
        </w:rPr>
        <w:t>u</w:t>
      </w:r>
      <w:r w:rsidR="00655D84">
        <w:rPr>
          <w:rFonts w:ascii="Times New Roman" w:hAnsi="Times New Roman"/>
        </w:rPr>
        <w:t>’</w:t>
      </w:r>
      <w:r w:rsidRPr="00F9412D">
        <w:rPr>
          <w:rFonts w:ascii="Times New Roman" w:hAnsi="Times New Roman"/>
        </w:rPr>
        <w:t>lláh</w:t>
      </w:r>
      <w:r w:rsidR="00655D84">
        <w:rPr>
          <w:rFonts w:ascii="Times New Roman" w:hAnsi="Times New Roman"/>
        </w:rPr>
        <w:t>’</w:t>
      </w:r>
      <w:r w:rsidRPr="00F9412D">
        <w:rPr>
          <w:rFonts w:ascii="Times New Roman" w:hAnsi="Times New Roman"/>
        </w:rPr>
        <w:t xml:space="preserve">s Wereldorde voor de mensheid </w:t>
      </w:r>
      <w:r w:rsidR="0094219A" w:rsidRPr="00F9412D">
        <w:rPr>
          <w:rFonts w:ascii="Times New Roman" w:hAnsi="Times New Roman"/>
        </w:rPr>
        <w:t>zi</w:t>
      </w:r>
      <w:r w:rsidR="00736A35" w:rsidRPr="00F9412D">
        <w:rPr>
          <w:rFonts w:ascii="Times New Roman" w:hAnsi="Times New Roman"/>
        </w:rPr>
        <w:t>chtbaar</w:t>
      </w:r>
      <w:r w:rsidRPr="00F9412D">
        <w:rPr>
          <w:rFonts w:ascii="Times New Roman" w:hAnsi="Times New Roman"/>
        </w:rPr>
        <w:t xml:space="preserve"> te maken.</w:t>
      </w:r>
      <w:r w:rsidR="00F841D0" w:rsidRPr="00F9412D">
        <w:rPr>
          <w:rFonts w:ascii="Times New Roman" w:hAnsi="Times New Roman"/>
        </w:rPr>
        <w:t xml:space="preserve"> Het idee van een pad </w:t>
      </w:r>
      <w:r w:rsidR="00736A35" w:rsidRPr="00F9412D">
        <w:rPr>
          <w:rFonts w:ascii="Times New Roman" w:hAnsi="Times New Roman"/>
        </w:rPr>
        <w:t xml:space="preserve">is </w:t>
      </w:r>
      <w:r w:rsidR="00DE213A" w:rsidRPr="00F9412D">
        <w:rPr>
          <w:rFonts w:ascii="Times New Roman" w:hAnsi="Times New Roman"/>
        </w:rPr>
        <w:t xml:space="preserve">op zich </w:t>
      </w:r>
      <w:r w:rsidR="00736A35" w:rsidRPr="00F9412D">
        <w:rPr>
          <w:rFonts w:ascii="Times New Roman" w:hAnsi="Times New Roman"/>
        </w:rPr>
        <w:t xml:space="preserve">al kenmerkend voor </w:t>
      </w:r>
      <w:r w:rsidR="00F841D0" w:rsidRPr="00F9412D">
        <w:rPr>
          <w:rFonts w:ascii="Times New Roman" w:hAnsi="Times New Roman"/>
        </w:rPr>
        <w:t>de aard en het doel van de cursussen, want een pad nodigt uit tot deelname, het</w:t>
      </w:r>
      <w:r w:rsidR="00EC3199">
        <w:rPr>
          <w:rFonts w:ascii="Times New Roman" w:hAnsi="Times New Roman"/>
        </w:rPr>
        <w:t xml:space="preserve"> </w:t>
      </w:r>
      <w:r w:rsidR="00F841D0" w:rsidRPr="00F9412D">
        <w:rPr>
          <w:rFonts w:ascii="Times New Roman" w:hAnsi="Times New Roman"/>
        </w:rPr>
        <w:t>wenkt naar nieuwe horizon</w:t>
      </w:r>
      <w:r w:rsidR="001075D9" w:rsidRPr="00F9412D">
        <w:rPr>
          <w:rFonts w:ascii="Times New Roman" w:hAnsi="Times New Roman"/>
        </w:rPr>
        <w:t>t</w:t>
      </w:r>
      <w:r w:rsidR="00F841D0" w:rsidRPr="00F9412D">
        <w:rPr>
          <w:rFonts w:ascii="Times New Roman" w:hAnsi="Times New Roman"/>
        </w:rPr>
        <w:t xml:space="preserve">en, het vraagt inspanning en beweging, het </w:t>
      </w:r>
      <w:r w:rsidR="00757666" w:rsidRPr="00F9412D">
        <w:rPr>
          <w:rFonts w:ascii="Times New Roman" w:hAnsi="Times New Roman"/>
        </w:rPr>
        <w:t>biedt</w:t>
      </w:r>
      <w:r w:rsidR="00F841D0" w:rsidRPr="00F9412D">
        <w:rPr>
          <w:rFonts w:ascii="Times New Roman" w:hAnsi="Times New Roman"/>
        </w:rPr>
        <w:t xml:space="preserve"> ruimte </w:t>
      </w:r>
      <w:r w:rsidR="001075D9" w:rsidRPr="00F9412D">
        <w:rPr>
          <w:rFonts w:ascii="Times New Roman" w:hAnsi="Times New Roman"/>
        </w:rPr>
        <w:t xml:space="preserve">aan </w:t>
      </w:r>
      <w:r w:rsidR="00F841D0" w:rsidRPr="00F9412D">
        <w:rPr>
          <w:rFonts w:ascii="Times New Roman" w:hAnsi="Times New Roman"/>
        </w:rPr>
        <w:t>verschillende tempo</w:t>
      </w:r>
      <w:r w:rsidR="00655D84">
        <w:rPr>
          <w:rFonts w:ascii="Times New Roman" w:hAnsi="Times New Roman"/>
        </w:rPr>
        <w:t>’</w:t>
      </w:r>
      <w:r w:rsidR="00F841D0" w:rsidRPr="00F9412D">
        <w:rPr>
          <w:rFonts w:ascii="Times New Roman" w:hAnsi="Times New Roman"/>
        </w:rPr>
        <w:t>s en</w:t>
      </w:r>
      <w:r w:rsidR="00EC3199">
        <w:rPr>
          <w:rFonts w:ascii="Times New Roman" w:hAnsi="Times New Roman"/>
        </w:rPr>
        <w:t xml:space="preserve"> </w:t>
      </w:r>
      <w:r w:rsidR="00B316DB" w:rsidRPr="00F9412D">
        <w:rPr>
          <w:rFonts w:ascii="Times New Roman" w:hAnsi="Times New Roman"/>
        </w:rPr>
        <w:t>vorderingen</w:t>
      </w:r>
      <w:r w:rsidR="00F841D0" w:rsidRPr="00F9412D">
        <w:rPr>
          <w:rFonts w:ascii="Times New Roman" w:hAnsi="Times New Roman"/>
        </w:rPr>
        <w:t>, het is geordend en afgebakend.</w:t>
      </w:r>
      <w:r w:rsidR="000C5B8C" w:rsidRPr="00F9412D">
        <w:rPr>
          <w:rFonts w:ascii="Times New Roman" w:hAnsi="Times New Roman"/>
        </w:rPr>
        <w:t xml:space="preserve"> Een pad kan worden ervaren en gekend, niet </w:t>
      </w:r>
      <w:r w:rsidR="00F55487" w:rsidRPr="00F9412D">
        <w:rPr>
          <w:rFonts w:ascii="Times New Roman" w:hAnsi="Times New Roman"/>
        </w:rPr>
        <w:t>slechts</w:t>
      </w:r>
      <w:r w:rsidR="000C5B8C" w:rsidRPr="00F9412D">
        <w:rPr>
          <w:rFonts w:ascii="Times New Roman" w:hAnsi="Times New Roman"/>
        </w:rPr>
        <w:t xml:space="preserve"> door </w:t>
      </w:r>
      <w:r w:rsidR="00F55487" w:rsidRPr="00F9412D">
        <w:rPr>
          <w:rFonts w:ascii="Times New Roman" w:hAnsi="Times New Roman"/>
        </w:rPr>
        <w:t>enkelen,</w:t>
      </w:r>
      <w:r w:rsidR="000C5B8C" w:rsidRPr="00F9412D">
        <w:rPr>
          <w:rFonts w:ascii="Times New Roman" w:hAnsi="Times New Roman"/>
        </w:rPr>
        <w:t xml:space="preserve"> maar door </w:t>
      </w:r>
      <w:r w:rsidR="00F55487" w:rsidRPr="00F9412D">
        <w:rPr>
          <w:rFonts w:ascii="Times New Roman" w:hAnsi="Times New Roman"/>
        </w:rPr>
        <w:t xml:space="preserve">vele </w:t>
      </w:r>
      <w:r w:rsidR="000C5B8C" w:rsidRPr="00F9412D">
        <w:rPr>
          <w:rFonts w:ascii="Times New Roman" w:hAnsi="Times New Roman"/>
        </w:rPr>
        <w:t xml:space="preserve">tientallen; het behoort aan de gemeenschap. Het bewandelen van een pad is een </w:t>
      </w:r>
      <w:r w:rsidR="001459AC">
        <w:rPr>
          <w:rFonts w:ascii="Times New Roman" w:hAnsi="Times New Roman"/>
        </w:rPr>
        <w:t>concept</w:t>
      </w:r>
      <w:r w:rsidR="000C5B8C" w:rsidRPr="00F9412D">
        <w:rPr>
          <w:rFonts w:ascii="Times New Roman" w:hAnsi="Times New Roman"/>
        </w:rPr>
        <w:t xml:space="preserve"> dat even </w:t>
      </w:r>
      <w:r w:rsidR="00F55487" w:rsidRPr="00F9412D">
        <w:rPr>
          <w:rFonts w:ascii="Times New Roman" w:hAnsi="Times New Roman"/>
        </w:rPr>
        <w:t>veelzeggend</w:t>
      </w:r>
      <w:r w:rsidR="000C5B8C" w:rsidRPr="00F9412D">
        <w:rPr>
          <w:rFonts w:ascii="Times New Roman" w:hAnsi="Times New Roman"/>
        </w:rPr>
        <w:t xml:space="preserve"> is. Het vraagt van iemand wilskracht en keuze</w:t>
      </w:r>
      <w:r w:rsidR="00F55487" w:rsidRPr="00F9412D">
        <w:rPr>
          <w:rFonts w:ascii="Times New Roman" w:hAnsi="Times New Roman"/>
        </w:rPr>
        <w:t>s</w:t>
      </w:r>
      <w:r w:rsidR="000C5B8C" w:rsidRPr="00F9412D">
        <w:rPr>
          <w:rFonts w:ascii="Times New Roman" w:hAnsi="Times New Roman"/>
        </w:rPr>
        <w:t xml:space="preserve">; het </w:t>
      </w:r>
      <w:r w:rsidR="00967529" w:rsidRPr="00F9412D">
        <w:rPr>
          <w:rFonts w:ascii="Times New Roman" w:hAnsi="Times New Roman"/>
        </w:rPr>
        <w:t>vraagt</w:t>
      </w:r>
      <w:r w:rsidR="000C5B8C" w:rsidRPr="00F9412D">
        <w:rPr>
          <w:rFonts w:ascii="Times New Roman" w:hAnsi="Times New Roman"/>
        </w:rPr>
        <w:t xml:space="preserve"> een </w:t>
      </w:r>
      <w:r w:rsidR="00F55487" w:rsidRPr="00F9412D">
        <w:rPr>
          <w:rFonts w:ascii="Times New Roman" w:hAnsi="Times New Roman"/>
        </w:rPr>
        <w:t>aantal</w:t>
      </w:r>
      <w:r w:rsidR="000C5B8C" w:rsidRPr="00F9412D">
        <w:rPr>
          <w:rFonts w:ascii="Times New Roman" w:hAnsi="Times New Roman"/>
        </w:rPr>
        <w:t xml:space="preserve"> vaardigheden en vermogens maar </w:t>
      </w:r>
      <w:r w:rsidR="00F55487" w:rsidRPr="00F9412D">
        <w:rPr>
          <w:rFonts w:ascii="Times New Roman" w:hAnsi="Times New Roman"/>
        </w:rPr>
        <w:t>wekt</w:t>
      </w:r>
      <w:r w:rsidR="00967529" w:rsidRPr="00F9412D">
        <w:rPr>
          <w:rFonts w:ascii="Times New Roman" w:hAnsi="Times New Roman"/>
        </w:rPr>
        <w:t xml:space="preserve"> ook bepaalde eigenschappen en houdingen </w:t>
      </w:r>
      <w:r w:rsidR="00F55487" w:rsidRPr="00F9412D">
        <w:rPr>
          <w:rFonts w:ascii="Times New Roman" w:hAnsi="Times New Roman"/>
        </w:rPr>
        <w:t>op</w:t>
      </w:r>
      <w:r w:rsidR="00967529" w:rsidRPr="00F9412D">
        <w:rPr>
          <w:rFonts w:ascii="Times New Roman" w:hAnsi="Times New Roman"/>
        </w:rPr>
        <w:t xml:space="preserve">; het vereist een logische voortgang maar </w:t>
      </w:r>
      <w:r w:rsidR="00F55487" w:rsidRPr="00F9412D">
        <w:rPr>
          <w:rFonts w:ascii="Times New Roman" w:hAnsi="Times New Roman"/>
        </w:rPr>
        <w:t>biedt</w:t>
      </w:r>
      <w:r w:rsidR="00967529" w:rsidRPr="00F9412D">
        <w:rPr>
          <w:rFonts w:ascii="Times New Roman" w:hAnsi="Times New Roman"/>
        </w:rPr>
        <w:t xml:space="preserve"> zo nodig ook ruimte voor aanverwante verkenningsroutes; het kan </w:t>
      </w:r>
      <w:r w:rsidR="00F55487" w:rsidRPr="00F9412D">
        <w:rPr>
          <w:rFonts w:ascii="Times New Roman" w:hAnsi="Times New Roman"/>
        </w:rPr>
        <w:t>bij</w:t>
      </w:r>
      <w:r w:rsidR="00967529" w:rsidRPr="00F9412D">
        <w:rPr>
          <w:rFonts w:ascii="Times New Roman" w:hAnsi="Times New Roman"/>
        </w:rPr>
        <w:t xml:space="preserve"> het begin gemakkelijk lijken maar wordt verderop uitdagender. En wat zeer belangrijk is</w:t>
      </w:r>
      <w:r w:rsidR="00761D4B">
        <w:rPr>
          <w:rFonts w:ascii="Times New Roman" w:hAnsi="Times New Roman"/>
        </w:rPr>
        <w:t>;</w:t>
      </w:r>
      <w:r w:rsidR="00967529" w:rsidRPr="00F9412D">
        <w:rPr>
          <w:rFonts w:ascii="Times New Roman" w:hAnsi="Times New Roman"/>
        </w:rPr>
        <w:t xml:space="preserve"> men bewandelt het pad in gezelschap van anderen.</w:t>
      </w:r>
      <w:r w:rsidR="00F9412D">
        <w:rPr>
          <w:rFonts w:ascii="Times New Roman" w:hAnsi="Times New Roman"/>
        </w:rPr>
        <w:br/>
      </w:r>
    </w:p>
    <w:p w:rsidR="00967529" w:rsidRPr="00F9412D" w:rsidRDefault="00967529" w:rsidP="009A61D3">
      <w:pPr>
        <w:numPr>
          <w:ilvl w:val="0"/>
          <w:numId w:val="1"/>
        </w:numPr>
        <w:spacing w:after="0" w:line="320" w:lineRule="atLeast"/>
        <w:ind w:left="0" w:hanging="426"/>
        <w:rPr>
          <w:rFonts w:ascii="Times New Roman" w:hAnsi="Times New Roman"/>
        </w:rPr>
      </w:pPr>
      <w:r w:rsidRPr="00F9412D">
        <w:rPr>
          <w:rFonts w:ascii="Times New Roman" w:hAnsi="Times New Roman"/>
        </w:rPr>
        <w:t>Op dit moment bestaat de hoofdreeks uit acht cursussen, hoewel het er naar verluidt uiteindelijk wel achttien kunnen worden</w:t>
      </w:r>
      <w:r w:rsidR="00761D4B">
        <w:rPr>
          <w:rFonts w:ascii="Times New Roman" w:hAnsi="Times New Roman"/>
        </w:rPr>
        <w:t>,</w:t>
      </w:r>
      <w:r w:rsidRPr="00F9412D">
        <w:rPr>
          <w:rFonts w:ascii="Times New Roman" w:hAnsi="Times New Roman"/>
        </w:rPr>
        <w:t xml:space="preserve"> </w:t>
      </w:r>
      <w:r w:rsidR="00CC5A1D" w:rsidRPr="00F9412D">
        <w:rPr>
          <w:rFonts w:ascii="Times New Roman" w:hAnsi="Times New Roman"/>
        </w:rPr>
        <w:t>waarin</w:t>
      </w:r>
      <w:r w:rsidRPr="00F9412D">
        <w:rPr>
          <w:rFonts w:ascii="Times New Roman" w:hAnsi="Times New Roman"/>
        </w:rPr>
        <w:t xml:space="preserve"> daden van dienstbaarheid behandel</w:t>
      </w:r>
      <w:r w:rsidR="00CC5A1D" w:rsidRPr="00F9412D">
        <w:rPr>
          <w:rFonts w:ascii="Times New Roman" w:hAnsi="Times New Roman"/>
        </w:rPr>
        <w:t xml:space="preserve">d </w:t>
      </w:r>
      <w:r w:rsidR="003B4C39" w:rsidRPr="00F9412D">
        <w:rPr>
          <w:rFonts w:ascii="Times New Roman" w:hAnsi="Times New Roman"/>
        </w:rPr>
        <w:t xml:space="preserve">zullen </w:t>
      </w:r>
      <w:r w:rsidR="00CC5A1D" w:rsidRPr="00F9412D">
        <w:rPr>
          <w:rFonts w:ascii="Times New Roman" w:hAnsi="Times New Roman"/>
        </w:rPr>
        <w:t>worden</w:t>
      </w:r>
      <w:r w:rsidRPr="00F9412D">
        <w:rPr>
          <w:rFonts w:ascii="Times New Roman" w:hAnsi="Times New Roman"/>
        </w:rPr>
        <w:t xml:space="preserve"> die verband houden met </w:t>
      </w:r>
      <w:r w:rsidR="00782DAD" w:rsidRPr="00F9412D">
        <w:rPr>
          <w:rFonts w:ascii="Times New Roman" w:hAnsi="Times New Roman"/>
        </w:rPr>
        <w:t>behoeften als coördinatie en bestuur, maatschappelijk</w:t>
      </w:r>
      <w:r w:rsidR="00CC5A1D" w:rsidRPr="00F9412D">
        <w:rPr>
          <w:rFonts w:ascii="Times New Roman" w:hAnsi="Times New Roman"/>
        </w:rPr>
        <w:t>e</w:t>
      </w:r>
      <w:r w:rsidR="00782DAD" w:rsidRPr="00F9412D">
        <w:rPr>
          <w:rFonts w:ascii="Times New Roman" w:hAnsi="Times New Roman"/>
        </w:rPr>
        <w:t xml:space="preserve"> actie en betrokkenheid bij de </w:t>
      </w:r>
      <w:r w:rsidR="00CC5A1D" w:rsidRPr="00F9412D">
        <w:rPr>
          <w:rFonts w:ascii="Times New Roman" w:hAnsi="Times New Roman"/>
        </w:rPr>
        <w:t>maatschappelijke dialoog</w:t>
      </w:r>
      <w:r w:rsidR="00782DAD" w:rsidRPr="00F9412D">
        <w:rPr>
          <w:rFonts w:ascii="Times New Roman" w:hAnsi="Times New Roman"/>
        </w:rPr>
        <w:t xml:space="preserve">. </w:t>
      </w:r>
      <w:r w:rsidR="003B4C39" w:rsidRPr="00F9412D">
        <w:rPr>
          <w:rFonts w:ascii="Times New Roman" w:hAnsi="Times New Roman"/>
        </w:rPr>
        <w:t xml:space="preserve">Momenteel kan men op twee plaatsen in de reeks kiezen </w:t>
      </w:r>
      <w:r w:rsidR="00782DAD" w:rsidRPr="00F9412D">
        <w:rPr>
          <w:rFonts w:ascii="Times New Roman" w:hAnsi="Times New Roman"/>
        </w:rPr>
        <w:t xml:space="preserve">om een specifiek pad van dienstbaarheid te volgen. </w:t>
      </w:r>
      <w:r w:rsidR="00F8344B" w:rsidRPr="00F9412D">
        <w:rPr>
          <w:rFonts w:ascii="Times New Roman" w:hAnsi="Times New Roman"/>
        </w:rPr>
        <w:t xml:space="preserve">De </w:t>
      </w:r>
      <w:r w:rsidR="00782DAD" w:rsidRPr="00F9412D">
        <w:rPr>
          <w:rFonts w:ascii="Times New Roman" w:hAnsi="Times New Roman"/>
        </w:rPr>
        <w:t xml:space="preserve">eerste verschijnt bij </w:t>
      </w:r>
      <w:r w:rsidR="00CC5A1D" w:rsidRPr="00F9412D">
        <w:rPr>
          <w:rFonts w:ascii="Times New Roman" w:hAnsi="Times New Roman"/>
        </w:rPr>
        <w:t>b</w:t>
      </w:r>
      <w:r w:rsidR="00782DAD" w:rsidRPr="00F9412D">
        <w:rPr>
          <w:rFonts w:ascii="Times New Roman" w:hAnsi="Times New Roman"/>
        </w:rPr>
        <w:t xml:space="preserve">oek 3. Van de vrienden die deze cursus voltooien en een relatief eenvoudige </w:t>
      </w:r>
      <w:r w:rsidR="00CC5A1D" w:rsidRPr="00F9412D">
        <w:rPr>
          <w:rFonts w:ascii="Times New Roman" w:hAnsi="Times New Roman"/>
        </w:rPr>
        <w:t xml:space="preserve">klas voor </w:t>
      </w:r>
      <w:r w:rsidR="00782DAD" w:rsidRPr="00F9412D">
        <w:rPr>
          <w:rFonts w:ascii="Times New Roman" w:hAnsi="Times New Roman"/>
        </w:rPr>
        <w:t>kinder</w:t>
      </w:r>
      <w:r w:rsidR="00CC5A1D" w:rsidRPr="00F9412D">
        <w:rPr>
          <w:rFonts w:ascii="Times New Roman" w:hAnsi="Times New Roman"/>
        </w:rPr>
        <w:t>en</w:t>
      </w:r>
      <w:r w:rsidR="00782DAD" w:rsidRPr="00F9412D">
        <w:rPr>
          <w:rFonts w:ascii="Times New Roman" w:hAnsi="Times New Roman"/>
        </w:rPr>
        <w:t xml:space="preserve"> beginnen op het eerste niveau van een programma voor hun geestelijke opvoeding, zal een percentage zich willen wijden aan dit veld van dienstbaarheid en </w:t>
      </w:r>
      <w:r w:rsidR="00F8344B" w:rsidRPr="00F9412D">
        <w:rPr>
          <w:rFonts w:ascii="Times New Roman" w:hAnsi="Times New Roman"/>
        </w:rPr>
        <w:t>mettertijd</w:t>
      </w:r>
      <w:r w:rsidR="00782DAD" w:rsidRPr="00F9412D">
        <w:rPr>
          <w:rFonts w:ascii="Times New Roman" w:hAnsi="Times New Roman"/>
        </w:rPr>
        <w:t xml:space="preserve"> een </w:t>
      </w:r>
      <w:r w:rsidR="00CC5A1D" w:rsidRPr="00F9412D">
        <w:rPr>
          <w:rFonts w:ascii="Times New Roman" w:hAnsi="Times New Roman"/>
        </w:rPr>
        <w:t>reeks</w:t>
      </w:r>
      <w:r w:rsidR="00782DAD" w:rsidRPr="00F9412D">
        <w:rPr>
          <w:rFonts w:ascii="Times New Roman" w:hAnsi="Times New Roman"/>
        </w:rPr>
        <w:t xml:space="preserve"> steeds complexere uitbreidingscursussen willen volgen voor de begeleiding van de niveaus 2 t/m 6.</w:t>
      </w:r>
      <w:r w:rsidR="00171A55" w:rsidRPr="00F9412D">
        <w:rPr>
          <w:rFonts w:ascii="Times New Roman" w:hAnsi="Times New Roman"/>
        </w:rPr>
        <w:t xml:space="preserve"> Dat betekent niet dat zij de studie van de hoofdreeks</w:t>
      </w:r>
      <w:r w:rsidR="00CC5A1D" w:rsidRPr="00F9412D">
        <w:rPr>
          <w:rFonts w:ascii="Times New Roman" w:hAnsi="Times New Roman"/>
        </w:rPr>
        <w:t xml:space="preserve"> zullen opgeven</w:t>
      </w:r>
      <w:r w:rsidR="00171A55" w:rsidRPr="00F9412D">
        <w:rPr>
          <w:rFonts w:ascii="Times New Roman" w:hAnsi="Times New Roman"/>
        </w:rPr>
        <w:t xml:space="preserve">. </w:t>
      </w:r>
      <w:r w:rsidR="00CC5A1D" w:rsidRPr="00F9412D">
        <w:rPr>
          <w:rFonts w:ascii="Times New Roman" w:hAnsi="Times New Roman"/>
        </w:rPr>
        <w:t xml:space="preserve">In feite wordt verwacht dat de deelnemers aan </w:t>
      </w:r>
      <w:r w:rsidR="00171A55" w:rsidRPr="00F9412D">
        <w:rPr>
          <w:rFonts w:ascii="Times New Roman" w:hAnsi="Times New Roman"/>
        </w:rPr>
        <w:t>cursussen die een specifiek pad van dienstbaarheid vormen</w:t>
      </w:r>
      <w:r w:rsidR="00374CA1" w:rsidRPr="00F9412D">
        <w:rPr>
          <w:rFonts w:ascii="Times New Roman" w:hAnsi="Times New Roman"/>
        </w:rPr>
        <w:t xml:space="preserve">, elk in een tempo dat voor zijn of haar situatie geschikt is, </w:t>
      </w:r>
      <w:r w:rsidR="00CC5A1D" w:rsidRPr="00F9412D">
        <w:rPr>
          <w:rFonts w:ascii="Times New Roman" w:hAnsi="Times New Roman"/>
        </w:rPr>
        <w:t xml:space="preserve">blijven voortgaan </w:t>
      </w:r>
      <w:r w:rsidR="00374CA1" w:rsidRPr="00F9412D">
        <w:rPr>
          <w:rFonts w:ascii="Times New Roman" w:hAnsi="Times New Roman"/>
        </w:rPr>
        <w:t xml:space="preserve">op het pad dat bij de hoofdreeks is uitgezet. Boek 5, </w:t>
      </w:r>
      <w:r w:rsidR="00BC2CA6" w:rsidRPr="00F9412D">
        <w:rPr>
          <w:rFonts w:ascii="Times New Roman" w:hAnsi="Times New Roman"/>
        </w:rPr>
        <w:t>waarmee</w:t>
      </w:r>
      <w:r w:rsidR="00374CA1" w:rsidRPr="00F9412D">
        <w:rPr>
          <w:rFonts w:ascii="Times New Roman" w:hAnsi="Times New Roman"/>
        </w:rPr>
        <w:t xml:space="preserve"> animatoren voor jeugdgroepen </w:t>
      </w:r>
      <w:r w:rsidR="00BC2CA6" w:rsidRPr="00F9412D">
        <w:rPr>
          <w:rFonts w:ascii="Times New Roman" w:hAnsi="Times New Roman"/>
        </w:rPr>
        <w:t xml:space="preserve">worden </w:t>
      </w:r>
      <w:r w:rsidR="00374CA1" w:rsidRPr="00F9412D">
        <w:rPr>
          <w:rFonts w:ascii="Times New Roman" w:hAnsi="Times New Roman"/>
        </w:rPr>
        <w:t>op</w:t>
      </w:r>
      <w:r w:rsidR="00BC2CA6" w:rsidRPr="00F9412D">
        <w:rPr>
          <w:rFonts w:ascii="Times New Roman" w:hAnsi="Times New Roman"/>
        </w:rPr>
        <w:t>ge</w:t>
      </w:r>
      <w:r w:rsidR="00374CA1" w:rsidRPr="00F9412D">
        <w:rPr>
          <w:rFonts w:ascii="Times New Roman" w:hAnsi="Times New Roman"/>
        </w:rPr>
        <w:t xml:space="preserve">leid, vormt de tweede </w:t>
      </w:r>
      <w:r w:rsidR="00F8344B" w:rsidRPr="00F9412D">
        <w:rPr>
          <w:rFonts w:ascii="Times New Roman" w:hAnsi="Times New Roman"/>
        </w:rPr>
        <w:t>plaats</w:t>
      </w:r>
      <w:r w:rsidR="00374CA1" w:rsidRPr="00F9412D">
        <w:rPr>
          <w:rFonts w:ascii="Times New Roman" w:hAnsi="Times New Roman"/>
        </w:rPr>
        <w:t xml:space="preserve"> waar een serie cursussen zich aftakt.</w:t>
      </w:r>
    </w:p>
    <w:p w:rsidR="002F23F4" w:rsidRDefault="002F23F4" w:rsidP="009A61D3">
      <w:pPr>
        <w:spacing w:after="0" w:line="320" w:lineRule="atLeast"/>
        <w:ind w:hanging="426"/>
        <w:rPr>
          <w:rFonts w:ascii="Times New Roman" w:hAnsi="Times New Roman"/>
        </w:rPr>
      </w:pPr>
    </w:p>
    <w:p w:rsidR="00BC13D8" w:rsidRDefault="00BC13D8" w:rsidP="009A61D3">
      <w:pPr>
        <w:numPr>
          <w:ilvl w:val="0"/>
          <w:numId w:val="1"/>
        </w:numPr>
        <w:spacing w:after="0" w:line="320" w:lineRule="atLeast"/>
        <w:ind w:left="0" w:hanging="426"/>
        <w:rPr>
          <w:rFonts w:ascii="Times New Roman" w:hAnsi="Times New Roman"/>
        </w:rPr>
      </w:pPr>
      <w:r>
        <w:rPr>
          <w:rFonts w:ascii="Times New Roman" w:hAnsi="Times New Roman"/>
        </w:rPr>
        <w:t>Er zullen te zijner tijd ongetwijfeld aan de hoofd</w:t>
      </w:r>
      <w:r w:rsidR="002F23F4">
        <w:rPr>
          <w:rFonts w:ascii="Times New Roman" w:hAnsi="Times New Roman"/>
        </w:rPr>
        <w:t>reeks</w:t>
      </w:r>
      <w:r>
        <w:rPr>
          <w:rFonts w:ascii="Times New Roman" w:hAnsi="Times New Roman"/>
        </w:rPr>
        <w:t xml:space="preserve"> </w:t>
      </w:r>
      <w:r w:rsidR="002F23F4">
        <w:rPr>
          <w:rFonts w:ascii="Times New Roman" w:hAnsi="Times New Roman"/>
        </w:rPr>
        <w:t>aanvullende</w:t>
      </w:r>
      <w:r>
        <w:rPr>
          <w:rFonts w:ascii="Times New Roman" w:hAnsi="Times New Roman"/>
        </w:rPr>
        <w:t xml:space="preserve"> verkenningsroutes verschijnen. Sommige zullen van algemeen belang zijn, zoals de twee bovengenoemde, terwijl andere</w:t>
      </w:r>
      <w:r w:rsidR="00DF2E52">
        <w:rPr>
          <w:rFonts w:ascii="Times New Roman" w:hAnsi="Times New Roman"/>
        </w:rPr>
        <w:t xml:space="preserve"> zich tot bepaalde plaatselijke behoeften</w:t>
      </w:r>
      <w:r w:rsidR="00EC3199">
        <w:rPr>
          <w:rFonts w:ascii="Times New Roman" w:hAnsi="Times New Roman"/>
        </w:rPr>
        <w:t xml:space="preserve"> </w:t>
      </w:r>
      <w:r w:rsidR="00DF2E52">
        <w:rPr>
          <w:rFonts w:ascii="Times New Roman" w:hAnsi="Times New Roman"/>
        </w:rPr>
        <w:t xml:space="preserve">zullen beperken. Zoals met de hoofdreeks zelf moeten inhoud en </w:t>
      </w:r>
      <w:r w:rsidR="00DF2E52">
        <w:rPr>
          <w:rFonts w:ascii="Times New Roman" w:hAnsi="Times New Roman"/>
        </w:rPr>
        <w:lastRenderedPageBreak/>
        <w:t>structuur voortkomen uit voort</w:t>
      </w:r>
      <w:r w:rsidR="002F23F4">
        <w:rPr>
          <w:rFonts w:ascii="Times New Roman" w:hAnsi="Times New Roman"/>
        </w:rPr>
        <w:t>gaan</w:t>
      </w:r>
      <w:r w:rsidR="00DF2E52">
        <w:rPr>
          <w:rFonts w:ascii="Times New Roman" w:hAnsi="Times New Roman"/>
        </w:rPr>
        <w:t>de gezamenlijke ervaring in het veld</w:t>
      </w:r>
      <w:r w:rsidR="002F23F4">
        <w:rPr>
          <w:rFonts w:ascii="Times New Roman" w:hAnsi="Times New Roman"/>
        </w:rPr>
        <w:t>;</w:t>
      </w:r>
      <w:r w:rsidR="00DF2E52">
        <w:rPr>
          <w:rFonts w:ascii="Times New Roman" w:hAnsi="Times New Roman"/>
        </w:rPr>
        <w:t xml:space="preserve"> ervaring die niet </w:t>
      </w:r>
      <w:r w:rsidR="002F23F4">
        <w:rPr>
          <w:rFonts w:ascii="Times New Roman" w:hAnsi="Times New Roman"/>
        </w:rPr>
        <w:t>willekeurig</w:t>
      </w:r>
      <w:r w:rsidR="00DF2E52">
        <w:rPr>
          <w:rFonts w:ascii="Times New Roman" w:hAnsi="Times New Roman"/>
        </w:rPr>
        <w:t xml:space="preserve"> is of onderworpen aan de krachten van persoonlijk voorkeur, maar </w:t>
      </w:r>
      <w:r w:rsidR="002F23F4">
        <w:rPr>
          <w:rFonts w:ascii="Times New Roman" w:hAnsi="Times New Roman"/>
        </w:rPr>
        <w:t xml:space="preserve">die </w:t>
      </w:r>
      <w:r w:rsidR="00DF2E52">
        <w:rPr>
          <w:rFonts w:ascii="Times New Roman" w:hAnsi="Times New Roman"/>
        </w:rPr>
        <w:t xml:space="preserve">wordt geleid door de instellingen van het Geloof. Het </w:t>
      </w:r>
      <w:r w:rsidR="002F23F4">
        <w:rPr>
          <w:rFonts w:ascii="Times New Roman" w:hAnsi="Times New Roman"/>
        </w:rPr>
        <w:t>genereren</w:t>
      </w:r>
      <w:r w:rsidR="00DF2E52">
        <w:rPr>
          <w:rFonts w:ascii="Times New Roman" w:hAnsi="Times New Roman"/>
        </w:rPr>
        <w:t xml:space="preserve"> van </w:t>
      </w:r>
      <w:r w:rsidR="002F23F4">
        <w:rPr>
          <w:rFonts w:ascii="Times New Roman" w:hAnsi="Times New Roman"/>
        </w:rPr>
        <w:t>een dergelijke</w:t>
      </w:r>
      <w:r w:rsidR="00DF2E52">
        <w:rPr>
          <w:rFonts w:ascii="Times New Roman" w:hAnsi="Times New Roman"/>
        </w:rPr>
        <w:t xml:space="preserve"> ervaring zal een nog grotere toevoer van energie vragen van</w:t>
      </w:r>
      <w:r w:rsidR="002F23F4">
        <w:rPr>
          <w:rFonts w:ascii="Times New Roman" w:hAnsi="Times New Roman"/>
        </w:rPr>
        <w:t>uit</w:t>
      </w:r>
      <w:r w:rsidR="00DF2E52">
        <w:rPr>
          <w:rFonts w:ascii="Times New Roman" w:hAnsi="Times New Roman"/>
        </w:rPr>
        <w:t xml:space="preserve"> een veel groter deel van de bevolking, en het zou voorbarig zijn, behalve in enkele plaatsen, als instituten aandacht zouden schenken aan de vorming of implementatie van andere uitbreidingscursussen op dit </w:t>
      </w:r>
      <w:r w:rsidR="002F23F4">
        <w:rPr>
          <w:rFonts w:ascii="Times New Roman" w:hAnsi="Times New Roman"/>
        </w:rPr>
        <w:t>moment</w:t>
      </w:r>
      <w:r w:rsidR="00DF2E52">
        <w:rPr>
          <w:rFonts w:ascii="Times New Roman" w:hAnsi="Times New Roman"/>
        </w:rPr>
        <w:t xml:space="preserve"> in de ontwikkeling van de huidige serie mondiale Plannen.</w:t>
      </w:r>
    </w:p>
    <w:p w:rsidR="00E20060" w:rsidRDefault="00E20060" w:rsidP="009A61D3">
      <w:pPr>
        <w:spacing w:after="0" w:line="320" w:lineRule="atLeast"/>
        <w:ind w:hanging="426"/>
        <w:rPr>
          <w:rFonts w:ascii="Times New Roman" w:hAnsi="Times New Roman"/>
        </w:rPr>
      </w:pPr>
    </w:p>
    <w:p w:rsidR="00E20060" w:rsidRPr="009A61D3" w:rsidRDefault="00E20060" w:rsidP="009B315D">
      <w:pPr>
        <w:spacing w:after="0" w:line="320" w:lineRule="atLeast"/>
        <w:rPr>
          <w:rFonts w:ascii="Times New Roman" w:hAnsi="Times New Roman"/>
          <w:i/>
        </w:rPr>
      </w:pPr>
      <w:r w:rsidRPr="009A61D3">
        <w:rPr>
          <w:rFonts w:ascii="Times New Roman" w:hAnsi="Times New Roman"/>
          <w:i/>
        </w:rPr>
        <w:t xml:space="preserve">Coördinatie </w:t>
      </w:r>
    </w:p>
    <w:p w:rsidR="009A61D3" w:rsidRDefault="009A61D3" w:rsidP="009A61D3">
      <w:pPr>
        <w:spacing w:after="0" w:line="320" w:lineRule="atLeast"/>
        <w:ind w:hanging="426"/>
        <w:rPr>
          <w:rFonts w:ascii="Times New Roman" w:hAnsi="Times New Roman"/>
        </w:rPr>
      </w:pPr>
    </w:p>
    <w:p w:rsidR="00E20060" w:rsidRDefault="005C31D7" w:rsidP="009A61D3">
      <w:pPr>
        <w:numPr>
          <w:ilvl w:val="0"/>
          <w:numId w:val="1"/>
        </w:numPr>
        <w:spacing w:after="0" w:line="320" w:lineRule="atLeast"/>
        <w:ind w:left="0" w:hanging="426"/>
        <w:rPr>
          <w:rFonts w:ascii="Times New Roman" w:hAnsi="Times New Roman"/>
        </w:rPr>
      </w:pPr>
      <w:r>
        <w:rPr>
          <w:rFonts w:ascii="Times New Roman" w:hAnsi="Times New Roman"/>
        </w:rPr>
        <w:t xml:space="preserve">Het is duidelijk dat de hierboven beschreven benadering van capaciteitsopbouw een poging </w:t>
      </w:r>
      <w:r w:rsidR="004A700A">
        <w:rPr>
          <w:rFonts w:ascii="Times New Roman" w:hAnsi="Times New Roman"/>
        </w:rPr>
        <w:t>weergeeft</w:t>
      </w:r>
      <w:r>
        <w:rPr>
          <w:rFonts w:ascii="Times New Roman" w:hAnsi="Times New Roman"/>
        </w:rPr>
        <w:t xml:space="preserve"> om binnen een bevolking een zekere dynamiek tot stand te brengen die dienstbaarheid en het </w:t>
      </w:r>
      <w:r w:rsidR="004A700A">
        <w:rPr>
          <w:rFonts w:ascii="Times New Roman" w:hAnsi="Times New Roman"/>
        </w:rPr>
        <w:t>genereren</w:t>
      </w:r>
      <w:r>
        <w:rPr>
          <w:rFonts w:ascii="Times New Roman" w:hAnsi="Times New Roman"/>
        </w:rPr>
        <w:t xml:space="preserve"> van kennis en de verspreiding </w:t>
      </w:r>
      <w:r w:rsidR="004A700A">
        <w:rPr>
          <w:rFonts w:ascii="Times New Roman" w:hAnsi="Times New Roman"/>
        </w:rPr>
        <w:t>daa</w:t>
      </w:r>
      <w:r>
        <w:rPr>
          <w:rFonts w:ascii="Times New Roman" w:hAnsi="Times New Roman"/>
        </w:rPr>
        <w:t>rvan samenbrengt</w:t>
      </w:r>
      <w:r w:rsidR="004A700A">
        <w:rPr>
          <w:rFonts w:ascii="Times New Roman" w:hAnsi="Times New Roman"/>
        </w:rPr>
        <w:t>;</w:t>
      </w:r>
      <w:r>
        <w:rPr>
          <w:rFonts w:ascii="Times New Roman" w:hAnsi="Times New Roman"/>
        </w:rPr>
        <w:t xml:space="preserve"> een onderwerp dat w</w:t>
      </w:r>
      <w:r w:rsidR="00761D4B">
        <w:rPr>
          <w:rFonts w:ascii="Times New Roman" w:hAnsi="Times New Roman"/>
        </w:rPr>
        <w:t>ij</w:t>
      </w:r>
      <w:r w:rsidR="004A700A">
        <w:rPr>
          <w:rFonts w:ascii="Times New Roman" w:hAnsi="Times New Roman"/>
        </w:rPr>
        <w:t>, zij het beknopt,</w:t>
      </w:r>
      <w:r w:rsidR="00EC3199">
        <w:rPr>
          <w:rFonts w:ascii="Times New Roman" w:hAnsi="Times New Roman"/>
        </w:rPr>
        <w:t xml:space="preserve"> </w:t>
      </w:r>
      <w:r>
        <w:rPr>
          <w:rFonts w:ascii="Times New Roman" w:hAnsi="Times New Roman"/>
        </w:rPr>
        <w:t>bespraken in onze Ridvánboodschap van 2010.</w:t>
      </w:r>
      <w:r w:rsidR="00930B21">
        <w:rPr>
          <w:rFonts w:ascii="Times New Roman" w:hAnsi="Times New Roman"/>
        </w:rPr>
        <w:t xml:space="preserve"> Hier behandelen wij enkele praktische overwegingen </w:t>
      </w:r>
      <w:r w:rsidR="004A700A">
        <w:rPr>
          <w:rFonts w:ascii="Times New Roman" w:hAnsi="Times New Roman"/>
        </w:rPr>
        <w:t xml:space="preserve">die </w:t>
      </w:r>
      <w:r w:rsidR="00930B21">
        <w:rPr>
          <w:rFonts w:ascii="Times New Roman" w:hAnsi="Times New Roman"/>
        </w:rPr>
        <w:t xml:space="preserve">door </w:t>
      </w:r>
      <w:r w:rsidR="004A700A">
        <w:rPr>
          <w:rFonts w:ascii="Times New Roman" w:hAnsi="Times New Roman"/>
        </w:rPr>
        <w:t>de opkomst</w:t>
      </w:r>
      <w:r w:rsidR="00930B21">
        <w:rPr>
          <w:rFonts w:ascii="Times New Roman" w:hAnsi="Times New Roman"/>
        </w:rPr>
        <w:t xml:space="preserve"> van de twee eerdergenoemde specifieke paden van dienstbaarheid des te belangrijker </w:t>
      </w:r>
      <w:r w:rsidR="00761D4B">
        <w:rPr>
          <w:rFonts w:ascii="Times New Roman" w:hAnsi="Times New Roman"/>
        </w:rPr>
        <w:t>zijn</w:t>
      </w:r>
      <w:r w:rsidR="00930B21">
        <w:rPr>
          <w:rFonts w:ascii="Times New Roman" w:hAnsi="Times New Roman"/>
        </w:rPr>
        <w:t xml:space="preserve"> geworden.</w:t>
      </w:r>
    </w:p>
    <w:p w:rsidR="00930B21" w:rsidRDefault="00930B21" w:rsidP="009A61D3">
      <w:pPr>
        <w:spacing w:after="0" w:line="320" w:lineRule="atLeast"/>
        <w:ind w:hanging="426"/>
        <w:rPr>
          <w:rFonts w:ascii="Times New Roman" w:hAnsi="Times New Roman"/>
        </w:rPr>
      </w:pPr>
    </w:p>
    <w:p w:rsidR="00930B21" w:rsidRDefault="00930B21" w:rsidP="009A61D3">
      <w:pPr>
        <w:numPr>
          <w:ilvl w:val="0"/>
          <w:numId w:val="1"/>
        </w:numPr>
        <w:spacing w:after="0" w:line="320" w:lineRule="atLeast"/>
        <w:ind w:left="0" w:hanging="426"/>
        <w:rPr>
          <w:rFonts w:ascii="Times New Roman" w:hAnsi="Times New Roman"/>
        </w:rPr>
      </w:pPr>
      <w:r>
        <w:rPr>
          <w:rFonts w:ascii="Times New Roman" w:hAnsi="Times New Roman"/>
        </w:rPr>
        <w:t xml:space="preserve">Het is op </w:t>
      </w:r>
      <w:r w:rsidR="00396A03">
        <w:rPr>
          <w:rFonts w:ascii="Times New Roman" w:hAnsi="Times New Roman"/>
        </w:rPr>
        <w:t>elk willekeurig moment mogelijk</w:t>
      </w:r>
      <w:r>
        <w:rPr>
          <w:rFonts w:ascii="Times New Roman" w:hAnsi="Times New Roman"/>
        </w:rPr>
        <w:t xml:space="preserve"> om vanuit een van twee perspectieven te bekijken wat er gebeurt in een cluster naarmate het actiepatroon dat </w:t>
      </w:r>
      <w:r w:rsidR="004A700A">
        <w:rPr>
          <w:rFonts w:ascii="Times New Roman" w:hAnsi="Times New Roman"/>
        </w:rPr>
        <w:t xml:space="preserve">wordt bevorderd </w:t>
      </w:r>
      <w:r>
        <w:rPr>
          <w:rFonts w:ascii="Times New Roman" w:hAnsi="Times New Roman"/>
        </w:rPr>
        <w:t xml:space="preserve">door het </w:t>
      </w:r>
      <w:r w:rsidR="004A700A">
        <w:rPr>
          <w:rFonts w:ascii="Times New Roman" w:hAnsi="Times New Roman"/>
        </w:rPr>
        <w:t>Vijfjarenp</w:t>
      </w:r>
      <w:r>
        <w:rPr>
          <w:rFonts w:ascii="Times New Roman" w:hAnsi="Times New Roman"/>
        </w:rPr>
        <w:t xml:space="preserve">lan, waar doorheen het </w:t>
      </w:r>
      <w:r w:rsidR="004A700A">
        <w:rPr>
          <w:rFonts w:ascii="Times New Roman" w:hAnsi="Times New Roman"/>
        </w:rPr>
        <w:t>stelsel</w:t>
      </w:r>
      <w:r>
        <w:rPr>
          <w:rFonts w:ascii="Times New Roman" w:hAnsi="Times New Roman"/>
        </w:rPr>
        <w:t xml:space="preserve"> van een bruisend gemeenschapsleven </w:t>
      </w:r>
      <w:r w:rsidR="004A700A">
        <w:rPr>
          <w:rFonts w:ascii="Times New Roman" w:hAnsi="Times New Roman"/>
        </w:rPr>
        <w:t xml:space="preserve">is </w:t>
      </w:r>
      <w:r>
        <w:rPr>
          <w:rFonts w:ascii="Times New Roman" w:hAnsi="Times New Roman"/>
        </w:rPr>
        <w:t>geweven, aan kracht wint.</w:t>
      </w:r>
      <w:r w:rsidR="00AD63EC">
        <w:rPr>
          <w:rFonts w:ascii="Times New Roman" w:hAnsi="Times New Roman"/>
        </w:rPr>
        <w:t xml:space="preserve"> Beide perspectieven zijn even geldig; elk biedt een bepaalde manier van denken en spreken over wat er plaatsvindt. Vanuit het ene perspectief verschijnt er een educatief proces</w:t>
      </w:r>
      <w:r w:rsidR="00396A03">
        <w:rPr>
          <w:rFonts w:ascii="Times New Roman" w:hAnsi="Times New Roman"/>
        </w:rPr>
        <w:t xml:space="preserve"> met drie onderscheiden stadia i</w:t>
      </w:r>
      <w:r w:rsidR="00AD63EC">
        <w:rPr>
          <w:rFonts w:ascii="Times New Roman" w:hAnsi="Times New Roman"/>
        </w:rPr>
        <w:t xml:space="preserve">n scherp reliëf; het eerste voor de jongste leden van de gemeenschap, het tweede voor degenen in de </w:t>
      </w:r>
      <w:r w:rsidR="004A700A">
        <w:rPr>
          <w:rFonts w:ascii="Times New Roman" w:hAnsi="Times New Roman"/>
        </w:rPr>
        <w:t>uitdagende</w:t>
      </w:r>
      <w:r w:rsidR="00AD63EC">
        <w:rPr>
          <w:rFonts w:ascii="Times New Roman" w:hAnsi="Times New Roman"/>
        </w:rPr>
        <w:t xml:space="preserve"> overgangsjaren, en het derde voor jongeren en volwassenen. In deze context spreekt men van drie educatieve </w:t>
      </w:r>
      <w:r w:rsidR="004A700A">
        <w:rPr>
          <w:rFonts w:ascii="Times New Roman" w:hAnsi="Times New Roman"/>
        </w:rPr>
        <w:t>verplichtingen</w:t>
      </w:r>
      <w:r w:rsidR="00AD63EC">
        <w:rPr>
          <w:rFonts w:ascii="Times New Roman" w:hAnsi="Times New Roman"/>
        </w:rPr>
        <w:t xml:space="preserve">, elk onderscheiden door </w:t>
      </w:r>
      <w:r w:rsidR="004A700A">
        <w:rPr>
          <w:rFonts w:ascii="Times New Roman" w:hAnsi="Times New Roman"/>
        </w:rPr>
        <w:t>hun</w:t>
      </w:r>
      <w:r w:rsidR="00AD63EC">
        <w:rPr>
          <w:rFonts w:ascii="Times New Roman" w:hAnsi="Times New Roman"/>
        </w:rPr>
        <w:t xml:space="preserve"> ei</w:t>
      </w:r>
      <w:r w:rsidR="00396A03">
        <w:rPr>
          <w:rFonts w:ascii="Times New Roman" w:hAnsi="Times New Roman"/>
        </w:rPr>
        <w:t>gen methoden en materialen, elk</w:t>
      </w:r>
      <w:r w:rsidR="00AD63EC">
        <w:rPr>
          <w:rFonts w:ascii="Times New Roman" w:hAnsi="Times New Roman"/>
        </w:rPr>
        <w:t xml:space="preserve"> een deel van de hulpbronnen vereisend, en elk gediend door </w:t>
      </w:r>
      <w:r w:rsidR="004A700A">
        <w:rPr>
          <w:rFonts w:ascii="Times New Roman" w:hAnsi="Times New Roman"/>
        </w:rPr>
        <w:t>mechanismen</w:t>
      </w:r>
      <w:r w:rsidR="00AD63EC">
        <w:rPr>
          <w:rFonts w:ascii="Times New Roman" w:hAnsi="Times New Roman"/>
        </w:rPr>
        <w:t xml:space="preserve"> om</w:t>
      </w:r>
      <w:r w:rsidR="00FF7A6A">
        <w:rPr>
          <w:rFonts w:ascii="Times New Roman" w:hAnsi="Times New Roman"/>
        </w:rPr>
        <w:t>,</w:t>
      </w:r>
      <w:r w:rsidR="00AD63EC">
        <w:rPr>
          <w:rFonts w:ascii="Times New Roman" w:hAnsi="Times New Roman"/>
        </w:rPr>
        <w:t xml:space="preserve"> </w:t>
      </w:r>
      <w:r w:rsidR="004A700A">
        <w:rPr>
          <w:rFonts w:ascii="Times New Roman" w:hAnsi="Times New Roman"/>
        </w:rPr>
        <w:t>op basis van inzichten die in het veld zijn verworven</w:t>
      </w:r>
      <w:r w:rsidR="00FF7A6A">
        <w:rPr>
          <w:rFonts w:ascii="Times New Roman" w:hAnsi="Times New Roman"/>
        </w:rPr>
        <w:t>,</w:t>
      </w:r>
      <w:r w:rsidR="004A700A">
        <w:rPr>
          <w:rFonts w:ascii="Times New Roman" w:hAnsi="Times New Roman"/>
        </w:rPr>
        <w:t xml:space="preserve"> </w:t>
      </w:r>
      <w:r w:rsidR="00AD63EC">
        <w:rPr>
          <w:rFonts w:ascii="Times New Roman" w:hAnsi="Times New Roman"/>
        </w:rPr>
        <w:t xml:space="preserve">ervaring te systematiseren en kennis te genereren. Het is dan geheel vanzelfsprekend dat drie discussies vorm </w:t>
      </w:r>
      <w:r w:rsidR="00761D4B">
        <w:rPr>
          <w:rFonts w:ascii="Times New Roman" w:hAnsi="Times New Roman"/>
        </w:rPr>
        <w:t>krijgen</w:t>
      </w:r>
      <w:r w:rsidR="00AD63EC">
        <w:rPr>
          <w:rFonts w:ascii="Times New Roman" w:hAnsi="Times New Roman"/>
        </w:rPr>
        <w:t xml:space="preserve"> rond de </w:t>
      </w:r>
      <w:r w:rsidR="00396A03">
        <w:rPr>
          <w:rFonts w:ascii="Times New Roman" w:hAnsi="Times New Roman"/>
        </w:rPr>
        <w:t>implementatie van het programma voor de geestelijke opvoeding van kinderen, het programma voor geestelijke bekrachtiging van de jeugd, en de hoofdreeks van cursussen.</w:t>
      </w:r>
    </w:p>
    <w:p w:rsidR="00396A03" w:rsidRDefault="00396A03" w:rsidP="009A61D3">
      <w:pPr>
        <w:spacing w:after="0" w:line="320" w:lineRule="atLeast"/>
        <w:ind w:hanging="426"/>
        <w:rPr>
          <w:rFonts w:ascii="Times New Roman" w:hAnsi="Times New Roman"/>
        </w:rPr>
      </w:pPr>
    </w:p>
    <w:p w:rsidR="00871F4A" w:rsidRDefault="005677F6" w:rsidP="009A61D3">
      <w:pPr>
        <w:numPr>
          <w:ilvl w:val="0"/>
          <w:numId w:val="1"/>
        </w:numPr>
        <w:spacing w:after="0" w:line="320" w:lineRule="atLeast"/>
        <w:ind w:left="0" w:hanging="426"/>
        <w:rPr>
          <w:rFonts w:ascii="Times New Roman" w:hAnsi="Times New Roman"/>
        </w:rPr>
      </w:pPr>
      <w:r>
        <w:rPr>
          <w:rFonts w:ascii="Times New Roman" w:hAnsi="Times New Roman"/>
        </w:rPr>
        <w:t>Vanuit een ander perspectief denken we in term</w:t>
      </w:r>
      <w:r w:rsidR="004A700A">
        <w:rPr>
          <w:rFonts w:ascii="Times New Roman" w:hAnsi="Times New Roman"/>
        </w:rPr>
        <w:t>ijn</w:t>
      </w:r>
      <w:r>
        <w:rPr>
          <w:rFonts w:ascii="Times New Roman" w:hAnsi="Times New Roman"/>
        </w:rPr>
        <w:t xml:space="preserve">en van de driemaandelijkse activiteitscyclussen waardoor een gemeenschap groeit – de groeiuitbarsting die wordt ervaren als gevolg van intensieve actie; de noodzakelijke periode van consolidatie waarin de </w:t>
      </w:r>
      <w:r w:rsidR="007A0665">
        <w:rPr>
          <w:rFonts w:ascii="Times New Roman" w:hAnsi="Times New Roman"/>
        </w:rPr>
        <w:t>aanwas</w:t>
      </w:r>
      <w:r>
        <w:rPr>
          <w:rFonts w:ascii="Times New Roman" w:hAnsi="Times New Roman"/>
        </w:rPr>
        <w:t xml:space="preserve"> </w:t>
      </w:r>
      <w:r w:rsidR="00B02E41">
        <w:rPr>
          <w:rFonts w:ascii="Times New Roman" w:hAnsi="Times New Roman"/>
        </w:rPr>
        <w:t xml:space="preserve">van </w:t>
      </w:r>
      <w:r>
        <w:rPr>
          <w:rFonts w:ascii="Times New Roman" w:hAnsi="Times New Roman"/>
        </w:rPr>
        <w:t xml:space="preserve">de gelederen </w:t>
      </w:r>
      <w:r w:rsidR="007A0665">
        <w:rPr>
          <w:rFonts w:ascii="Times New Roman" w:hAnsi="Times New Roman"/>
        </w:rPr>
        <w:t>bekrachtigd</w:t>
      </w:r>
      <w:r>
        <w:rPr>
          <w:rFonts w:ascii="Times New Roman" w:hAnsi="Times New Roman"/>
        </w:rPr>
        <w:t xml:space="preserve"> wordt </w:t>
      </w:r>
      <w:r w:rsidR="007A0665">
        <w:rPr>
          <w:rFonts w:ascii="Times New Roman" w:hAnsi="Times New Roman"/>
        </w:rPr>
        <w:t>wanneer</w:t>
      </w:r>
      <w:r>
        <w:rPr>
          <w:rFonts w:ascii="Times New Roman" w:hAnsi="Times New Roman"/>
        </w:rPr>
        <w:t xml:space="preserve"> zij, bijvoorbeeld, deelnemen aan gebedsbijeenkomsten en het Negentiendaagsfeest en </w:t>
      </w:r>
      <w:r w:rsidR="004A700A">
        <w:rPr>
          <w:rFonts w:ascii="Times New Roman" w:hAnsi="Times New Roman"/>
        </w:rPr>
        <w:t>t</w:t>
      </w:r>
      <w:r>
        <w:rPr>
          <w:rFonts w:ascii="Times New Roman" w:hAnsi="Times New Roman"/>
        </w:rPr>
        <w:t>huis</w:t>
      </w:r>
      <w:r w:rsidR="004A700A">
        <w:rPr>
          <w:rFonts w:ascii="Times New Roman" w:hAnsi="Times New Roman"/>
        </w:rPr>
        <w:t xml:space="preserve"> </w:t>
      </w:r>
      <w:r>
        <w:rPr>
          <w:rFonts w:ascii="Times New Roman" w:hAnsi="Times New Roman"/>
        </w:rPr>
        <w:t>bezo</w:t>
      </w:r>
      <w:r w:rsidR="004A700A">
        <w:rPr>
          <w:rFonts w:ascii="Times New Roman" w:hAnsi="Times New Roman"/>
        </w:rPr>
        <w:t>cht word</w:t>
      </w:r>
      <w:r w:rsidR="007A0665">
        <w:rPr>
          <w:rFonts w:ascii="Times New Roman" w:hAnsi="Times New Roman"/>
        </w:rPr>
        <w:t>en</w:t>
      </w:r>
      <w:r>
        <w:rPr>
          <w:rFonts w:ascii="Times New Roman" w:hAnsi="Times New Roman"/>
        </w:rPr>
        <w:t xml:space="preserve">; en de gelegenheden die </w:t>
      </w:r>
      <w:r w:rsidR="007A0665">
        <w:rPr>
          <w:rFonts w:ascii="Times New Roman" w:hAnsi="Times New Roman"/>
        </w:rPr>
        <w:t>zijn ingesteld zodat</w:t>
      </w:r>
      <w:r>
        <w:rPr>
          <w:rFonts w:ascii="Times New Roman" w:hAnsi="Times New Roman"/>
        </w:rPr>
        <w:t xml:space="preserve"> iedereen </w:t>
      </w:r>
      <w:r w:rsidR="007A0665">
        <w:rPr>
          <w:rFonts w:ascii="Times New Roman" w:hAnsi="Times New Roman"/>
        </w:rPr>
        <w:t>kan</w:t>
      </w:r>
      <w:r>
        <w:rPr>
          <w:rFonts w:ascii="Times New Roman" w:hAnsi="Times New Roman"/>
        </w:rPr>
        <w:t xml:space="preserve"> reflecteren en plannen maken. </w:t>
      </w:r>
      <w:r w:rsidR="007A0665">
        <w:rPr>
          <w:rFonts w:ascii="Times New Roman" w:hAnsi="Times New Roman"/>
        </w:rPr>
        <w:t xml:space="preserve">In dit licht </w:t>
      </w:r>
      <w:r>
        <w:rPr>
          <w:rFonts w:ascii="Times New Roman" w:hAnsi="Times New Roman"/>
        </w:rPr>
        <w:t xml:space="preserve">gezien </w:t>
      </w:r>
      <w:r w:rsidR="007A0665">
        <w:rPr>
          <w:rFonts w:ascii="Times New Roman" w:hAnsi="Times New Roman"/>
        </w:rPr>
        <w:t>komt</w:t>
      </w:r>
      <w:r w:rsidR="00871F4A">
        <w:rPr>
          <w:rFonts w:ascii="Times New Roman" w:hAnsi="Times New Roman"/>
        </w:rPr>
        <w:t xml:space="preserve"> het vraagstuk van onderricht onder ontvankelijke bevolkingsgroepen naar de voorgrond, en </w:t>
      </w:r>
      <w:r w:rsidR="007A0665">
        <w:rPr>
          <w:rFonts w:ascii="Times New Roman" w:hAnsi="Times New Roman"/>
        </w:rPr>
        <w:t>komt</w:t>
      </w:r>
      <w:r w:rsidR="00871F4A">
        <w:rPr>
          <w:rFonts w:ascii="Times New Roman" w:hAnsi="Times New Roman"/>
        </w:rPr>
        <w:t xml:space="preserve"> de uitdaging om </w:t>
      </w:r>
      <w:r w:rsidR="007A0665">
        <w:rPr>
          <w:rFonts w:ascii="Times New Roman" w:hAnsi="Times New Roman"/>
        </w:rPr>
        <w:t>zielen</w:t>
      </w:r>
      <w:r w:rsidR="00B02E41">
        <w:rPr>
          <w:rFonts w:ascii="Times New Roman" w:hAnsi="Times New Roman"/>
        </w:rPr>
        <w:t xml:space="preserve"> </w:t>
      </w:r>
      <w:r w:rsidR="007A0665">
        <w:rPr>
          <w:rFonts w:ascii="Times New Roman" w:hAnsi="Times New Roman"/>
        </w:rPr>
        <w:t>op</w:t>
      </w:r>
      <w:r w:rsidR="00871F4A">
        <w:rPr>
          <w:rFonts w:ascii="Times New Roman" w:hAnsi="Times New Roman"/>
        </w:rPr>
        <w:t xml:space="preserve"> te zoeken die bereid zijn een gesprek </w:t>
      </w:r>
      <w:r w:rsidR="007A0665">
        <w:rPr>
          <w:rFonts w:ascii="Times New Roman" w:hAnsi="Times New Roman"/>
        </w:rPr>
        <w:t xml:space="preserve">aan te gaan </w:t>
      </w:r>
      <w:r w:rsidR="00871F4A">
        <w:rPr>
          <w:rFonts w:ascii="Times New Roman" w:hAnsi="Times New Roman"/>
        </w:rPr>
        <w:t xml:space="preserve">over de wereld om hen heen en </w:t>
      </w:r>
      <w:r w:rsidR="007A0665">
        <w:rPr>
          <w:rFonts w:ascii="Times New Roman" w:hAnsi="Times New Roman"/>
        </w:rPr>
        <w:t>willen</w:t>
      </w:r>
      <w:r w:rsidR="00871F4A">
        <w:rPr>
          <w:rFonts w:ascii="Times New Roman" w:hAnsi="Times New Roman"/>
        </w:rPr>
        <w:t xml:space="preserve"> deeln</w:t>
      </w:r>
      <w:r w:rsidR="007A0665">
        <w:rPr>
          <w:rFonts w:ascii="Times New Roman" w:hAnsi="Times New Roman"/>
        </w:rPr>
        <w:t>e</w:t>
      </w:r>
      <w:r w:rsidR="00871F4A">
        <w:rPr>
          <w:rFonts w:ascii="Times New Roman" w:hAnsi="Times New Roman"/>
        </w:rPr>
        <w:t>me</w:t>
      </w:r>
      <w:r w:rsidR="007A0665">
        <w:rPr>
          <w:rFonts w:ascii="Times New Roman" w:hAnsi="Times New Roman"/>
        </w:rPr>
        <w:t>n</w:t>
      </w:r>
      <w:r w:rsidR="00871F4A">
        <w:rPr>
          <w:rFonts w:ascii="Times New Roman" w:hAnsi="Times New Roman"/>
        </w:rPr>
        <w:t xml:space="preserve"> aan een gezamenlijke inspanning om deze te transformeren</w:t>
      </w:r>
      <w:r w:rsidR="007A0665">
        <w:rPr>
          <w:rFonts w:ascii="Times New Roman" w:hAnsi="Times New Roman"/>
        </w:rPr>
        <w:t xml:space="preserve"> duidelijk in beeld</w:t>
      </w:r>
      <w:r w:rsidR="00871F4A">
        <w:rPr>
          <w:rFonts w:ascii="Times New Roman" w:hAnsi="Times New Roman"/>
        </w:rPr>
        <w:t>.</w:t>
      </w:r>
    </w:p>
    <w:p w:rsidR="00871F4A" w:rsidRDefault="00871F4A" w:rsidP="009A61D3">
      <w:pPr>
        <w:spacing w:after="0" w:line="320" w:lineRule="atLeast"/>
        <w:ind w:hanging="426"/>
        <w:rPr>
          <w:rFonts w:ascii="Times New Roman" w:hAnsi="Times New Roman"/>
        </w:rPr>
      </w:pPr>
    </w:p>
    <w:p w:rsidR="00B90B1D" w:rsidRDefault="00871F4A" w:rsidP="009A61D3">
      <w:pPr>
        <w:numPr>
          <w:ilvl w:val="0"/>
          <w:numId w:val="1"/>
        </w:numPr>
        <w:spacing w:after="0" w:line="320" w:lineRule="atLeast"/>
        <w:ind w:left="0" w:hanging="426"/>
        <w:rPr>
          <w:rFonts w:ascii="Times New Roman" w:hAnsi="Times New Roman"/>
        </w:rPr>
      </w:pPr>
      <w:r>
        <w:rPr>
          <w:rFonts w:ascii="Times New Roman" w:hAnsi="Times New Roman"/>
        </w:rPr>
        <w:t xml:space="preserve">Vooral op het </w:t>
      </w:r>
      <w:r w:rsidR="00A75F39">
        <w:rPr>
          <w:rFonts w:ascii="Times New Roman" w:hAnsi="Times New Roman"/>
        </w:rPr>
        <w:t xml:space="preserve">niveau van </w:t>
      </w:r>
      <w:r>
        <w:rPr>
          <w:rFonts w:ascii="Times New Roman" w:hAnsi="Times New Roman"/>
        </w:rPr>
        <w:t xml:space="preserve">coördinatie blijkt het onontbeerlijk te zijn om een stap opzij te doen en vanuit deze twee gezichtspunten te kijken naar wat in wezen één werkelijkheid is. </w:t>
      </w:r>
      <w:r w:rsidR="006110C1">
        <w:rPr>
          <w:rFonts w:ascii="Times New Roman" w:hAnsi="Times New Roman"/>
        </w:rPr>
        <w:t xml:space="preserve">Door dit te doen </w:t>
      </w:r>
      <w:r w:rsidR="006110C1">
        <w:rPr>
          <w:rFonts w:ascii="Times New Roman" w:hAnsi="Times New Roman"/>
        </w:rPr>
        <w:lastRenderedPageBreak/>
        <w:t>wordt het mogelijk om nauwkeurig te analyseren,</w:t>
      </w:r>
      <w:r w:rsidR="00A75F39">
        <w:rPr>
          <w:rFonts w:ascii="Times New Roman" w:hAnsi="Times New Roman"/>
        </w:rPr>
        <w:t xml:space="preserve"> een</w:t>
      </w:r>
      <w:r w:rsidR="006110C1">
        <w:rPr>
          <w:rFonts w:ascii="Times New Roman" w:hAnsi="Times New Roman"/>
        </w:rPr>
        <w:t xml:space="preserve"> strategisch</w:t>
      </w:r>
      <w:r w:rsidR="00A75F39">
        <w:rPr>
          <w:rFonts w:ascii="Times New Roman" w:hAnsi="Times New Roman"/>
        </w:rPr>
        <w:t>e</w:t>
      </w:r>
      <w:r w:rsidR="006110C1">
        <w:rPr>
          <w:rFonts w:ascii="Times New Roman" w:hAnsi="Times New Roman"/>
        </w:rPr>
        <w:t xml:space="preserve"> in</w:t>
      </w:r>
      <w:r w:rsidR="00A75F39">
        <w:rPr>
          <w:rFonts w:ascii="Times New Roman" w:hAnsi="Times New Roman"/>
        </w:rPr>
        <w:t>schatting</w:t>
      </w:r>
      <w:r w:rsidR="006110C1">
        <w:rPr>
          <w:rFonts w:ascii="Times New Roman" w:hAnsi="Times New Roman"/>
        </w:rPr>
        <w:t xml:space="preserve"> te </w:t>
      </w:r>
      <w:r w:rsidR="00A75F39">
        <w:rPr>
          <w:rFonts w:ascii="Times New Roman" w:hAnsi="Times New Roman"/>
        </w:rPr>
        <w:t>maken</w:t>
      </w:r>
      <w:r w:rsidR="006110C1">
        <w:rPr>
          <w:rFonts w:ascii="Times New Roman" w:hAnsi="Times New Roman"/>
        </w:rPr>
        <w:t>, met wijsheid toe te wijzen en ver</w:t>
      </w:r>
      <w:r w:rsidR="00A75F39">
        <w:rPr>
          <w:rFonts w:ascii="Times New Roman" w:hAnsi="Times New Roman"/>
        </w:rPr>
        <w:t>splintering</w:t>
      </w:r>
      <w:r w:rsidR="006110C1">
        <w:rPr>
          <w:rFonts w:ascii="Times New Roman" w:hAnsi="Times New Roman"/>
        </w:rPr>
        <w:t xml:space="preserve"> te vermijden. Dus op </w:t>
      </w:r>
      <w:r w:rsidR="00A75F39">
        <w:rPr>
          <w:rFonts w:ascii="Times New Roman" w:hAnsi="Times New Roman"/>
        </w:rPr>
        <w:t xml:space="preserve">dit </w:t>
      </w:r>
      <w:r w:rsidR="006110C1">
        <w:rPr>
          <w:rFonts w:ascii="Times New Roman" w:hAnsi="Times New Roman"/>
        </w:rPr>
        <w:t xml:space="preserve">moment, vroeg in de uitvoering van het Plan, lijkt </w:t>
      </w:r>
      <w:r w:rsidR="00350655">
        <w:rPr>
          <w:rFonts w:ascii="Times New Roman" w:hAnsi="Times New Roman"/>
        </w:rPr>
        <w:t xml:space="preserve">het </w:t>
      </w:r>
      <w:r w:rsidR="006110C1">
        <w:rPr>
          <w:rFonts w:ascii="Times New Roman" w:hAnsi="Times New Roman"/>
        </w:rPr>
        <w:t xml:space="preserve">belangrijker dan ooit dat er aandacht wordt besteed aan het onderwerp coördinatie. Hoewel de basiselementen van een effectief organisatieschema al goed begrepen worden, is het nodig </w:t>
      </w:r>
      <w:r w:rsidR="00F5799F">
        <w:rPr>
          <w:rFonts w:ascii="Times New Roman" w:hAnsi="Times New Roman"/>
        </w:rPr>
        <w:t xml:space="preserve">om </w:t>
      </w:r>
      <w:r w:rsidR="00EA3C42">
        <w:rPr>
          <w:rFonts w:ascii="Times New Roman" w:hAnsi="Times New Roman"/>
        </w:rPr>
        <w:t xml:space="preserve">helder </w:t>
      </w:r>
      <w:r w:rsidR="00F5799F">
        <w:rPr>
          <w:rFonts w:ascii="Times New Roman" w:hAnsi="Times New Roman"/>
        </w:rPr>
        <w:t>te verwoorden welke vorm dit in verschillende omstandigheden di</w:t>
      </w:r>
      <w:r w:rsidR="00EA3C42">
        <w:rPr>
          <w:rFonts w:ascii="Times New Roman" w:hAnsi="Times New Roman"/>
        </w:rPr>
        <w:t>en</w:t>
      </w:r>
      <w:r w:rsidR="00F5799F">
        <w:rPr>
          <w:rFonts w:ascii="Times New Roman" w:hAnsi="Times New Roman"/>
        </w:rPr>
        <w:t>t aan te nemen. Wij hebben het Internationaal Onderricht</w:t>
      </w:r>
      <w:r w:rsidR="00655D84">
        <w:rPr>
          <w:rFonts w:ascii="Times New Roman" w:hAnsi="Times New Roman"/>
        </w:rPr>
        <w:t>s</w:t>
      </w:r>
      <w:r w:rsidR="00EA3C42">
        <w:rPr>
          <w:rFonts w:ascii="Times New Roman" w:hAnsi="Times New Roman"/>
        </w:rPr>
        <w:t>c</w:t>
      </w:r>
      <w:r w:rsidR="00F5799F">
        <w:rPr>
          <w:rFonts w:ascii="Times New Roman" w:hAnsi="Times New Roman"/>
        </w:rPr>
        <w:t xml:space="preserve">entrum gevraagd om </w:t>
      </w:r>
      <w:r w:rsidR="006D1311">
        <w:rPr>
          <w:rFonts w:ascii="Times New Roman" w:hAnsi="Times New Roman"/>
        </w:rPr>
        <w:t xml:space="preserve">pogingen die in deze richting worden ondernomen te volgen, vooral in de </w:t>
      </w:r>
      <w:r w:rsidR="000010D7">
        <w:rPr>
          <w:rFonts w:ascii="Times New Roman" w:hAnsi="Times New Roman"/>
        </w:rPr>
        <w:t xml:space="preserve">enkele </w:t>
      </w:r>
      <w:r w:rsidR="006D1311">
        <w:rPr>
          <w:rFonts w:ascii="Times New Roman" w:hAnsi="Times New Roman"/>
        </w:rPr>
        <w:t xml:space="preserve">honderden meest ontwikkelde clusters in de wereld, opdat de geleerde lessen snel </w:t>
      </w:r>
      <w:r w:rsidR="00840409">
        <w:rPr>
          <w:rFonts w:ascii="Times New Roman" w:hAnsi="Times New Roman"/>
        </w:rPr>
        <w:t>gesystematiseerd kunnen worden.</w:t>
      </w:r>
    </w:p>
    <w:p w:rsidR="00840409" w:rsidRDefault="00840409" w:rsidP="009A61D3">
      <w:pPr>
        <w:spacing w:after="0" w:line="320" w:lineRule="atLeast"/>
        <w:ind w:hanging="426"/>
        <w:rPr>
          <w:rFonts w:ascii="Times New Roman" w:hAnsi="Times New Roman"/>
        </w:rPr>
      </w:pPr>
    </w:p>
    <w:p w:rsidR="00840409" w:rsidRDefault="00840409" w:rsidP="009A61D3">
      <w:pPr>
        <w:numPr>
          <w:ilvl w:val="0"/>
          <w:numId w:val="1"/>
        </w:numPr>
        <w:spacing w:after="0" w:line="320" w:lineRule="atLeast"/>
        <w:ind w:left="0" w:hanging="426"/>
        <w:rPr>
          <w:rFonts w:ascii="Times New Roman" w:hAnsi="Times New Roman"/>
        </w:rPr>
      </w:pPr>
      <w:r>
        <w:rPr>
          <w:rFonts w:ascii="Times New Roman" w:hAnsi="Times New Roman"/>
        </w:rPr>
        <w:t xml:space="preserve">In al zulke clusters, waar de eisen van groei op grote schaal zich doen gelden, moet elke fase van het educatieve proces dat door </w:t>
      </w:r>
      <w:r w:rsidR="00EA3C42">
        <w:rPr>
          <w:rFonts w:ascii="Times New Roman" w:hAnsi="Times New Roman"/>
        </w:rPr>
        <w:t>het</w:t>
      </w:r>
      <w:r>
        <w:rPr>
          <w:rFonts w:ascii="Times New Roman" w:hAnsi="Times New Roman"/>
        </w:rPr>
        <w:t xml:space="preserve"> trainingsinstit</w:t>
      </w:r>
      <w:r w:rsidR="00EA3C42">
        <w:rPr>
          <w:rFonts w:ascii="Times New Roman" w:hAnsi="Times New Roman"/>
        </w:rPr>
        <w:t>u</w:t>
      </w:r>
      <w:r>
        <w:rPr>
          <w:rFonts w:ascii="Times New Roman" w:hAnsi="Times New Roman"/>
        </w:rPr>
        <w:t>ut gestimuleerd wordt</w:t>
      </w:r>
      <w:r w:rsidR="00EA3C42">
        <w:rPr>
          <w:rFonts w:ascii="Times New Roman" w:hAnsi="Times New Roman"/>
        </w:rPr>
        <w:t>,</w:t>
      </w:r>
      <w:r>
        <w:rPr>
          <w:rFonts w:ascii="Times New Roman" w:hAnsi="Times New Roman"/>
        </w:rPr>
        <w:t xml:space="preserve"> extra ondersteuning krijgen. Het werk van de coördinator moet versterking krijgen door de hulp van een groeiend aantal ervaren mensen, en bijeenkomsten voor de uitwisseling van informatie en inzichten krijgen een vaste regelmaat en worden systematischer van aanpak. </w:t>
      </w:r>
      <w:r w:rsidR="00FD0E80">
        <w:rPr>
          <w:rFonts w:ascii="Times New Roman" w:hAnsi="Times New Roman"/>
        </w:rPr>
        <w:t xml:space="preserve">Zo moeten ook periodieke gelegenheden worden gecreëerd voor de drie coördinatoren die door het instituut zijn benoemd – of, waar dat </w:t>
      </w:r>
      <w:r w:rsidR="00EA3C42">
        <w:rPr>
          <w:rFonts w:ascii="Times New Roman" w:hAnsi="Times New Roman"/>
        </w:rPr>
        <w:t xml:space="preserve">van </w:t>
      </w:r>
      <w:r w:rsidR="00FD0E80">
        <w:rPr>
          <w:rFonts w:ascii="Times New Roman" w:hAnsi="Times New Roman"/>
        </w:rPr>
        <w:t>toepas</w:t>
      </w:r>
      <w:r w:rsidR="00EA3C42">
        <w:rPr>
          <w:rFonts w:ascii="Times New Roman" w:hAnsi="Times New Roman"/>
        </w:rPr>
        <w:t xml:space="preserve">sing </w:t>
      </w:r>
      <w:r w:rsidR="00FD0E80">
        <w:rPr>
          <w:rFonts w:ascii="Times New Roman" w:hAnsi="Times New Roman"/>
        </w:rPr>
        <w:t xml:space="preserve">is, teams van coördinatoren die zich </w:t>
      </w:r>
      <w:r w:rsidR="00EA3C42">
        <w:rPr>
          <w:rFonts w:ascii="Times New Roman" w:hAnsi="Times New Roman"/>
        </w:rPr>
        <w:t xml:space="preserve">met </w:t>
      </w:r>
      <w:r w:rsidR="00FD0E80">
        <w:rPr>
          <w:rFonts w:ascii="Times New Roman" w:hAnsi="Times New Roman"/>
        </w:rPr>
        <w:t xml:space="preserve">respectievelijk leerkringen, jeugdgroepen en kinderklassen bezighouden – om gezamenlijk de kracht van het educatieve proces als geheel te onderzoeken. En zij moeten op hun beurt </w:t>
      </w:r>
      <w:r w:rsidR="00EA3C42">
        <w:rPr>
          <w:rFonts w:ascii="Times New Roman" w:hAnsi="Times New Roman"/>
        </w:rPr>
        <w:t xml:space="preserve">met </w:t>
      </w:r>
      <w:r w:rsidR="00FD0E80">
        <w:rPr>
          <w:rFonts w:ascii="Times New Roman" w:hAnsi="Times New Roman"/>
        </w:rPr>
        <w:t>regelma</w:t>
      </w:r>
      <w:r w:rsidR="00EA3C42">
        <w:rPr>
          <w:rFonts w:ascii="Times New Roman" w:hAnsi="Times New Roman"/>
        </w:rPr>
        <w:t>a</w:t>
      </w:r>
      <w:r w:rsidR="00FD0E80">
        <w:rPr>
          <w:rFonts w:ascii="Times New Roman" w:hAnsi="Times New Roman"/>
        </w:rPr>
        <w:t xml:space="preserve">t bijeenkomen met het Regionale </w:t>
      </w:r>
      <w:r w:rsidR="008976D3">
        <w:rPr>
          <w:rFonts w:ascii="Times New Roman" w:hAnsi="Times New Roman"/>
        </w:rPr>
        <w:t>Onderricht</w:t>
      </w:r>
      <w:r w:rsidR="00EA3C42">
        <w:rPr>
          <w:rFonts w:ascii="Times New Roman" w:hAnsi="Times New Roman"/>
        </w:rPr>
        <w:t>c</w:t>
      </w:r>
      <w:r w:rsidR="008976D3">
        <w:rPr>
          <w:rFonts w:ascii="Times New Roman" w:hAnsi="Times New Roman"/>
        </w:rPr>
        <w:t>omité</w:t>
      </w:r>
      <w:r w:rsidR="00074D34">
        <w:rPr>
          <w:rStyle w:val="Voetnootmarkering"/>
          <w:rFonts w:ascii="Times New Roman" w:hAnsi="Times New Roman"/>
        </w:rPr>
        <w:footnoteReference w:id="1"/>
      </w:r>
      <w:r w:rsidR="00FD0E80">
        <w:rPr>
          <w:rFonts w:ascii="Times New Roman" w:hAnsi="Times New Roman"/>
        </w:rPr>
        <w:t>.</w:t>
      </w:r>
      <w:r w:rsidR="00EC3199">
        <w:rPr>
          <w:rFonts w:ascii="Times New Roman" w:hAnsi="Times New Roman"/>
        </w:rPr>
        <w:t xml:space="preserve"> </w:t>
      </w:r>
      <w:r w:rsidR="00EA3C42">
        <w:rPr>
          <w:rFonts w:ascii="Times New Roman" w:hAnsi="Times New Roman"/>
        </w:rPr>
        <w:t>W</w:t>
      </w:r>
      <w:r w:rsidR="008976D3">
        <w:rPr>
          <w:rFonts w:ascii="Times New Roman" w:hAnsi="Times New Roman"/>
        </w:rPr>
        <w:t xml:space="preserve">il een adequate stroom van informatie, leiding en de zeer benodigde fondsen </w:t>
      </w:r>
      <w:r w:rsidR="00EA3C42">
        <w:rPr>
          <w:rFonts w:ascii="Times New Roman" w:hAnsi="Times New Roman"/>
        </w:rPr>
        <w:t>het</w:t>
      </w:r>
      <w:r w:rsidR="008976D3">
        <w:rPr>
          <w:rFonts w:ascii="Times New Roman" w:hAnsi="Times New Roman"/>
        </w:rPr>
        <w:t xml:space="preserve"> cluster bereiken, </w:t>
      </w:r>
      <w:r w:rsidR="00EA3C42">
        <w:rPr>
          <w:rFonts w:ascii="Times New Roman" w:hAnsi="Times New Roman"/>
        </w:rPr>
        <w:t xml:space="preserve">dan is het daarnaast nodig </w:t>
      </w:r>
      <w:r w:rsidR="008976D3">
        <w:rPr>
          <w:rFonts w:ascii="Times New Roman" w:hAnsi="Times New Roman"/>
        </w:rPr>
        <w:t xml:space="preserve">dat het bestuur van het instituut een parallelle serie maatregelen treft om het functioneren van die </w:t>
      </w:r>
      <w:r w:rsidR="00245D32">
        <w:rPr>
          <w:rFonts w:ascii="Times New Roman" w:hAnsi="Times New Roman"/>
        </w:rPr>
        <w:t>instantie</w:t>
      </w:r>
      <w:r w:rsidR="008976D3">
        <w:rPr>
          <w:rFonts w:ascii="Times New Roman" w:hAnsi="Times New Roman"/>
        </w:rPr>
        <w:t xml:space="preserve"> op het regionale niveau te verbeteren.</w:t>
      </w:r>
      <w:r w:rsidR="00EC3199">
        <w:rPr>
          <w:rFonts w:ascii="Times New Roman" w:hAnsi="Times New Roman"/>
        </w:rPr>
        <w:t xml:space="preserve"> </w:t>
      </w:r>
      <w:r w:rsidR="00245D32">
        <w:rPr>
          <w:rFonts w:ascii="Times New Roman" w:hAnsi="Times New Roman"/>
        </w:rPr>
        <w:t>Wanneer zo</w:t>
      </w:r>
      <w:r w:rsidR="00655D84">
        <w:rPr>
          <w:rFonts w:ascii="Times New Roman" w:hAnsi="Times New Roman"/>
        </w:rPr>
        <w:t>’</w:t>
      </w:r>
      <w:r w:rsidR="00245D32">
        <w:rPr>
          <w:rFonts w:ascii="Times New Roman" w:hAnsi="Times New Roman"/>
        </w:rPr>
        <w:t xml:space="preserve">n volgroeid systeem voor de coördinatie </w:t>
      </w:r>
      <w:r w:rsidR="006F0EC5">
        <w:rPr>
          <w:rFonts w:ascii="Times New Roman" w:hAnsi="Times New Roman"/>
        </w:rPr>
        <w:t>geïnstalleerd is</w:t>
      </w:r>
      <w:r w:rsidR="00245D32">
        <w:rPr>
          <w:rFonts w:ascii="Times New Roman" w:hAnsi="Times New Roman"/>
        </w:rPr>
        <w:t>, zullen de Hulpra</w:t>
      </w:r>
      <w:r w:rsidR="00EA3C42">
        <w:rPr>
          <w:rFonts w:ascii="Times New Roman" w:hAnsi="Times New Roman"/>
        </w:rPr>
        <w:t>a</w:t>
      </w:r>
      <w:r w:rsidR="00245D32">
        <w:rPr>
          <w:rFonts w:ascii="Times New Roman" w:hAnsi="Times New Roman"/>
        </w:rPr>
        <w:t>d</w:t>
      </w:r>
      <w:r w:rsidR="00EA3C42">
        <w:rPr>
          <w:rFonts w:ascii="Times New Roman" w:hAnsi="Times New Roman"/>
        </w:rPr>
        <w:t>sled</w:t>
      </w:r>
      <w:r w:rsidR="00245D32">
        <w:rPr>
          <w:rFonts w:ascii="Times New Roman" w:hAnsi="Times New Roman"/>
        </w:rPr>
        <w:t xml:space="preserve">en en hun assistenten in staat zijn om </w:t>
      </w:r>
      <w:r w:rsidR="00EA3C42">
        <w:rPr>
          <w:rFonts w:ascii="Times New Roman" w:hAnsi="Times New Roman"/>
        </w:rPr>
        <w:t xml:space="preserve">zelfs nog effectiever </w:t>
      </w:r>
      <w:r w:rsidR="00245D32">
        <w:rPr>
          <w:rFonts w:ascii="Times New Roman" w:hAnsi="Times New Roman"/>
        </w:rPr>
        <w:t>op alle terreinen van activiteit ondersteuning te verlenen.</w:t>
      </w:r>
    </w:p>
    <w:p w:rsidR="00245D32" w:rsidRDefault="00245D32" w:rsidP="009A61D3">
      <w:pPr>
        <w:spacing w:after="0" w:line="320" w:lineRule="atLeast"/>
        <w:ind w:hanging="426"/>
        <w:rPr>
          <w:rFonts w:ascii="Times New Roman" w:hAnsi="Times New Roman"/>
        </w:rPr>
      </w:pPr>
    </w:p>
    <w:p w:rsidR="00243A9C" w:rsidRDefault="000010D7" w:rsidP="009A61D3">
      <w:pPr>
        <w:numPr>
          <w:ilvl w:val="0"/>
          <w:numId w:val="1"/>
        </w:numPr>
        <w:spacing w:after="0" w:line="320" w:lineRule="atLeast"/>
        <w:ind w:left="0" w:hanging="426"/>
        <w:rPr>
          <w:rFonts w:ascii="Times New Roman" w:hAnsi="Times New Roman"/>
        </w:rPr>
      </w:pPr>
      <w:r>
        <w:rPr>
          <w:rFonts w:ascii="Times New Roman" w:hAnsi="Times New Roman"/>
        </w:rPr>
        <w:t xml:space="preserve">Met betrekking </w:t>
      </w:r>
      <w:r w:rsidR="00715F51">
        <w:rPr>
          <w:rFonts w:ascii="Times New Roman" w:hAnsi="Times New Roman"/>
        </w:rPr>
        <w:t>hier</w:t>
      </w:r>
      <w:r>
        <w:rPr>
          <w:rFonts w:ascii="Times New Roman" w:hAnsi="Times New Roman"/>
        </w:rPr>
        <w:t>to</w:t>
      </w:r>
      <w:r w:rsidR="00715F51">
        <w:rPr>
          <w:rFonts w:ascii="Times New Roman" w:hAnsi="Times New Roman"/>
        </w:rPr>
        <w:t>e</w:t>
      </w:r>
      <w:r>
        <w:rPr>
          <w:rFonts w:ascii="Times New Roman" w:hAnsi="Times New Roman"/>
        </w:rPr>
        <w:t xml:space="preserve"> verdient nog een laatste punt de aandacht. Bijna alle van de enkele honderden clusters die </w:t>
      </w:r>
      <w:r w:rsidR="00F4278C">
        <w:rPr>
          <w:rFonts w:ascii="Times New Roman" w:hAnsi="Times New Roman"/>
        </w:rPr>
        <w:t>mogelijk</w:t>
      </w:r>
      <w:r w:rsidR="00294147">
        <w:rPr>
          <w:rFonts w:ascii="Times New Roman" w:hAnsi="Times New Roman"/>
        </w:rPr>
        <w:t xml:space="preserve"> in</w:t>
      </w:r>
      <w:r w:rsidR="00EC3199">
        <w:rPr>
          <w:rFonts w:ascii="Times New Roman" w:hAnsi="Times New Roman"/>
        </w:rPr>
        <w:t xml:space="preserve"> </w:t>
      </w:r>
      <w:r w:rsidR="00715F51">
        <w:rPr>
          <w:rFonts w:ascii="Times New Roman" w:hAnsi="Times New Roman"/>
        </w:rPr>
        <w:t>aanmerking komen</w:t>
      </w:r>
      <w:r w:rsidR="0036760A">
        <w:rPr>
          <w:rFonts w:ascii="Times New Roman" w:hAnsi="Times New Roman"/>
        </w:rPr>
        <w:t xml:space="preserve">, staan in verbinding met een van de </w:t>
      </w:r>
      <w:r w:rsidR="00715F51">
        <w:rPr>
          <w:rFonts w:ascii="Times New Roman" w:hAnsi="Times New Roman"/>
        </w:rPr>
        <w:t xml:space="preserve">ongeveer </w:t>
      </w:r>
      <w:r w:rsidR="0036760A">
        <w:rPr>
          <w:rFonts w:ascii="Times New Roman" w:hAnsi="Times New Roman"/>
        </w:rPr>
        <w:t>veertig</w:t>
      </w:r>
      <w:r w:rsidR="00715F51">
        <w:rPr>
          <w:rFonts w:ascii="Times New Roman" w:hAnsi="Times New Roman"/>
        </w:rPr>
        <w:t xml:space="preserve"> locaties </w:t>
      </w:r>
      <w:r w:rsidR="0036760A">
        <w:rPr>
          <w:rFonts w:ascii="Times New Roman" w:hAnsi="Times New Roman"/>
        </w:rPr>
        <w:t xml:space="preserve">voor de verspreiding van kennis die </w:t>
      </w:r>
      <w:r w:rsidR="00761D4B">
        <w:rPr>
          <w:rFonts w:ascii="Times New Roman" w:hAnsi="Times New Roman"/>
        </w:rPr>
        <w:t xml:space="preserve">zijn opgezet </w:t>
      </w:r>
      <w:r w:rsidR="0036760A">
        <w:rPr>
          <w:rFonts w:ascii="Times New Roman" w:hAnsi="Times New Roman"/>
        </w:rPr>
        <w:t xml:space="preserve">door het Bureau voor Sociale en Economische Ontwikkeling in het Wereldcentrum in reactie op de overweldigende vraag naar het jeugdprogramma die </w:t>
      </w:r>
      <w:r w:rsidR="00715F51">
        <w:rPr>
          <w:rFonts w:ascii="Times New Roman" w:hAnsi="Times New Roman"/>
        </w:rPr>
        <w:t>men</w:t>
      </w:r>
      <w:r w:rsidR="0036760A">
        <w:rPr>
          <w:rFonts w:ascii="Times New Roman" w:hAnsi="Times New Roman"/>
        </w:rPr>
        <w:t xml:space="preserve"> in de hele wereld </w:t>
      </w:r>
      <w:r w:rsidR="00715F51">
        <w:rPr>
          <w:rFonts w:ascii="Times New Roman" w:hAnsi="Times New Roman"/>
        </w:rPr>
        <w:t>ervaart</w:t>
      </w:r>
      <w:r w:rsidR="0036760A">
        <w:rPr>
          <w:rFonts w:ascii="Times New Roman" w:hAnsi="Times New Roman"/>
        </w:rPr>
        <w:t xml:space="preserve">. Instituten die in deze clusters werken hebben in het afgelopen jaar alreeds geprofiteerd van kennis die ze </w:t>
      </w:r>
      <w:r w:rsidR="00715F51">
        <w:rPr>
          <w:rFonts w:ascii="Times New Roman" w:hAnsi="Times New Roman"/>
        </w:rPr>
        <w:t>door</w:t>
      </w:r>
      <w:r w:rsidR="0036760A">
        <w:rPr>
          <w:rFonts w:ascii="Times New Roman" w:hAnsi="Times New Roman"/>
        </w:rPr>
        <w:t xml:space="preserve"> de </w:t>
      </w:r>
      <w:r w:rsidR="00715F51">
        <w:rPr>
          <w:rFonts w:ascii="Times New Roman" w:hAnsi="Times New Roman"/>
        </w:rPr>
        <w:t>locaties</w:t>
      </w:r>
      <w:r w:rsidR="00ED766B">
        <w:rPr>
          <w:rFonts w:ascii="Times New Roman" w:hAnsi="Times New Roman"/>
        </w:rPr>
        <w:t xml:space="preserve"> he</w:t>
      </w:r>
      <w:r w:rsidR="0036760A">
        <w:rPr>
          <w:rFonts w:ascii="Times New Roman" w:hAnsi="Times New Roman"/>
        </w:rPr>
        <w:t>bben</w:t>
      </w:r>
      <w:r w:rsidR="00EC3199">
        <w:rPr>
          <w:rFonts w:ascii="Times New Roman" w:hAnsi="Times New Roman"/>
        </w:rPr>
        <w:t xml:space="preserve"> </w:t>
      </w:r>
      <w:r w:rsidR="0036760A">
        <w:rPr>
          <w:rFonts w:ascii="Times New Roman" w:hAnsi="Times New Roman"/>
        </w:rPr>
        <w:t>verkregen, vooral in verband met de coördinatie van het programma.</w:t>
      </w:r>
      <w:r w:rsidR="00EC3199">
        <w:rPr>
          <w:rFonts w:ascii="Times New Roman" w:hAnsi="Times New Roman"/>
        </w:rPr>
        <w:t xml:space="preserve"> </w:t>
      </w:r>
      <w:r w:rsidR="00ED766B">
        <w:rPr>
          <w:rFonts w:ascii="Times New Roman" w:hAnsi="Times New Roman"/>
        </w:rPr>
        <w:t xml:space="preserve">De bekwaamheid om tientallen jeugdgroepen gaande te houden </w:t>
      </w:r>
      <w:r w:rsidR="00715F51">
        <w:rPr>
          <w:rFonts w:ascii="Times New Roman" w:hAnsi="Times New Roman"/>
        </w:rPr>
        <w:t>h</w:t>
      </w:r>
      <w:r w:rsidR="00ED766B">
        <w:rPr>
          <w:rFonts w:ascii="Times New Roman" w:hAnsi="Times New Roman"/>
        </w:rPr>
        <w:t xml:space="preserve">eeft </w:t>
      </w:r>
      <w:r w:rsidR="00715F51">
        <w:rPr>
          <w:rFonts w:ascii="Times New Roman" w:hAnsi="Times New Roman"/>
        </w:rPr>
        <w:t xml:space="preserve">zonder meer </w:t>
      </w:r>
      <w:r w:rsidR="00ED766B">
        <w:rPr>
          <w:rFonts w:ascii="Times New Roman" w:hAnsi="Times New Roman"/>
        </w:rPr>
        <w:t xml:space="preserve">een krachtige impuls </w:t>
      </w:r>
      <w:r w:rsidR="00715F51">
        <w:rPr>
          <w:rFonts w:ascii="Times New Roman" w:hAnsi="Times New Roman"/>
        </w:rPr>
        <w:t xml:space="preserve">gegeven </w:t>
      </w:r>
      <w:r w:rsidR="00ED766B">
        <w:rPr>
          <w:rFonts w:ascii="Times New Roman" w:hAnsi="Times New Roman"/>
        </w:rPr>
        <w:t>aan de vooruitgang van al zulke clusters en vorm</w:t>
      </w:r>
      <w:r w:rsidR="00715F51">
        <w:rPr>
          <w:rFonts w:ascii="Times New Roman" w:hAnsi="Times New Roman"/>
        </w:rPr>
        <w:t>de</w:t>
      </w:r>
      <w:r w:rsidR="00ED766B">
        <w:rPr>
          <w:rFonts w:ascii="Times New Roman" w:hAnsi="Times New Roman"/>
        </w:rPr>
        <w:t xml:space="preserve"> een onmiskenbare bijdrage aan de verdere ontwikkeling van leerkringen en </w:t>
      </w:r>
      <w:r w:rsidR="001459AC">
        <w:rPr>
          <w:rFonts w:ascii="Times New Roman" w:hAnsi="Times New Roman"/>
        </w:rPr>
        <w:t>kinder</w:t>
      </w:r>
      <w:r w:rsidR="00ED766B">
        <w:rPr>
          <w:rFonts w:ascii="Times New Roman" w:hAnsi="Times New Roman"/>
        </w:rPr>
        <w:t xml:space="preserve">klassen. De door het Bureau voor </w:t>
      </w:r>
      <w:r w:rsidR="00ED766B" w:rsidRPr="00ED766B">
        <w:rPr>
          <w:rFonts w:ascii="Times New Roman" w:hAnsi="Times New Roman"/>
        </w:rPr>
        <w:t>Sociale en Economische Ontwikkeling</w:t>
      </w:r>
      <w:r w:rsidR="00ED766B">
        <w:rPr>
          <w:rFonts w:ascii="Times New Roman" w:hAnsi="Times New Roman"/>
        </w:rPr>
        <w:t xml:space="preserve"> gesteunde </w:t>
      </w:r>
      <w:r w:rsidR="00715F51">
        <w:rPr>
          <w:rFonts w:ascii="Times New Roman" w:hAnsi="Times New Roman"/>
        </w:rPr>
        <w:t>locaties</w:t>
      </w:r>
      <w:r w:rsidR="00ED766B">
        <w:rPr>
          <w:rFonts w:ascii="Times New Roman" w:hAnsi="Times New Roman"/>
        </w:rPr>
        <w:t xml:space="preserve"> zullen training</w:t>
      </w:r>
      <w:r w:rsidR="00602F98">
        <w:rPr>
          <w:rFonts w:ascii="Times New Roman" w:hAnsi="Times New Roman"/>
        </w:rPr>
        <w:t>s</w:t>
      </w:r>
      <w:r w:rsidR="00ED766B">
        <w:rPr>
          <w:rFonts w:ascii="Times New Roman" w:hAnsi="Times New Roman"/>
        </w:rPr>
        <w:t xml:space="preserve">instituten blijven helpen met de behandeling van de </w:t>
      </w:r>
      <w:r w:rsidR="00715F51">
        <w:rPr>
          <w:rFonts w:ascii="Times New Roman" w:hAnsi="Times New Roman"/>
        </w:rPr>
        <w:t>reeks</w:t>
      </w:r>
      <w:r w:rsidR="002E0F0C">
        <w:rPr>
          <w:rFonts w:ascii="Times New Roman" w:hAnsi="Times New Roman"/>
        </w:rPr>
        <w:t xml:space="preserve"> </w:t>
      </w:r>
      <w:r w:rsidR="00ED766B">
        <w:rPr>
          <w:rFonts w:ascii="Times New Roman" w:hAnsi="Times New Roman"/>
        </w:rPr>
        <w:t>complexe</w:t>
      </w:r>
      <w:r w:rsidR="00EC3199">
        <w:rPr>
          <w:rFonts w:ascii="Times New Roman" w:hAnsi="Times New Roman"/>
        </w:rPr>
        <w:t xml:space="preserve"> </w:t>
      </w:r>
      <w:r w:rsidR="00ED766B">
        <w:rPr>
          <w:rFonts w:ascii="Times New Roman" w:hAnsi="Times New Roman"/>
        </w:rPr>
        <w:t xml:space="preserve">vragen die </w:t>
      </w:r>
      <w:r w:rsidR="00602F98">
        <w:rPr>
          <w:rFonts w:ascii="Times New Roman" w:hAnsi="Times New Roman"/>
        </w:rPr>
        <w:t>voortkomt</w:t>
      </w:r>
      <w:r w:rsidR="00ED766B">
        <w:rPr>
          <w:rFonts w:ascii="Times New Roman" w:hAnsi="Times New Roman"/>
        </w:rPr>
        <w:t xml:space="preserve"> uit de implementatie van een pro</w:t>
      </w:r>
      <w:r w:rsidR="006F0EC5">
        <w:rPr>
          <w:rFonts w:ascii="Times New Roman" w:hAnsi="Times New Roman"/>
        </w:rPr>
        <w:t xml:space="preserve">gramma voor een leeftijdsgroep waarvan het geweldige potentieel het voorwerp van verdergaand onderzoek moet blijven. Wij kijken echter naar de instituten zelf als het gaat om het bevorderen van het leerproces dat nodig is om grote aantallen kinderklassen en leerkringen te beheren, om op clusterniveau een systeem </w:t>
      </w:r>
      <w:r w:rsidR="004B1423">
        <w:rPr>
          <w:rFonts w:ascii="Times New Roman" w:hAnsi="Times New Roman"/>
        </w:rPr>
        <w:t>op te zetten</w:t>
      </w:r>
      <w:r w:rsidR="00EC3199">
        <w:rPr>
          <w:rFonts w:ascii="Times New Roman" w:hAnsi="Times New Roman"/>
        </w:rPr>
        <w:t xml:space="preserve"> </w:t>
      </w:r>
      <w:r w:rsidR="006F0EC5">
        <w:rPr>
          <w:rFonts w:ascii="Times New Roman" w:hAnsi="Times New Roman"/>
        </w:rPr>
        <w:t xml:space="preserve">dat de coördinatie in hun drie omschreven actiegebieden zal versterken, en de stroom van hulpbronnen van het regionale niveau naar de basis </w:t>
      </w:r>
      <w:r w:rsidR="004B1423">
        <w:rPr>
          <w:rFonts w:ascii="Times New Roman" w:hAnsi="Times New Roman"/>
        </w:rPr>
        <w:t xml:space="preserve">op gang zal brengen </w:t>
      </w:r>
      <w:r w:rsidR="006F0EC5">
        <w:rPr>
          <w:rFonts w:ascii="Times New Roman" w:hAnsi="Times New Roman"/>
        </w:rPr>
        <w:t xml:space="preserve">– dit alles om </w:t>
      </w:r>
      <w:r w:rsidR="006F0EC5">
        <w:rPr>
          <w:rFonts w:ascii="Times New Roman" w:hAnsi="Times New Roman"/>
        </w:rPr>
        <w:lastRenderedPageBreak/>
        <w:t xml:space="preserve">te zorgen voor een consistente voortgang van </w:t>
      </w:r>
      <w:r w:rsidR="00B2381E">
        <w:rPr>
          <w:rFonts w:ascii="Times New Roman" w:hAnsi="Times New Roman"/>
        </w:rPr>
        <w:t>vrij grote groepen van het ene stadium van het educatieve proces naar het volgende en om de gestage ontplooiing van activiteitencycl</w:t>
      </w:r>
      <w:r w:rsidR="00655D84">
        <w:rPr>
          <w:rFonts w:ascii="Times New Roman" w:hAnsi="Times New Roman"/>
        </w:rPr>
        <w:t>i</w:t>
      </w:r>
      <w:r w:rsidR="00B2381E">
        <w:rPr>
          <w:rFonts w:ascii="Times New Roman" w:hAnsi="Times New Roman"/>
        </w:rPr>
        <w:t xml:space="preserve"> die zo essentiee</w:t>
      </w:r>
      <w:r w:rsidR="00243A9C">
        <w:rPr>
          <w:rFonts w:ascii="Times New Roman" w:hAnsi="Times New Roman"/>
        </w:rPr>
        <w:t>l zijn voor systematische groei te vergemakkelijken.</w:t>
      </w:r>
    </w:p>
    <w:p w:rsidR="00243A9C" w:rsidRDefault="00243A9C" w:rsidP="009A61D3">
      <w:pPr>
        <w:spacing w:after="0" w:line="320" w:lineRule="atLeast"/>
        <w:ind w:hanging="426"/>
        <w:rPr>
          <w:rFonts w:ascii="Times New Roman" w:hAnsi="Times New Roman"/>
        </w:rPr>
      </w:pPr>
    </w:p>
    <w:p w:rsidR="00245D32" w:rsidRPr="009A61D3" w:rsidRDefault="00D64A6A" w:rsidP="009B315D">
      <w:pPr>
        <w:spacing w:after="0" w:line="320" w:lineRule="atLeast"/>
        <w:rPr>
          <w:rFonts w:ascii="Times New Roman" w:hAnsi="Times New Roman"/>
          <w:i/>
        </w:rPr>
      </w:pPr>
      <w:r w:rsidRPr="009A61D3">
        <w:rPr>
          <w:rFonts w:ascii="Times New Roman" w:hAnsi="Times New Roman"/>
          <w:i/>
        </w:rPr>
        <w:t>Lessen voor k</w:t>
      </w:r>
      <w:r w:rsidR="00243A9C" w:rsidRPr="009A61D3">
        <w:rPr>
          <w:rFonts w:ascii="Times New Roman" w:hAnsi="Times New Roman"/>
          <w:i/>
        </w:rPr>
        <w:t>inderen</w:t>
      </w:r>
    </w:p>
    <w:p w:rsidR="00E532BB" w:rsidRDefault="00E532BB" w:rsidP="009A61D3">
      <w:pPr>
        <w:spacing w:after="0" w:line="320" w:lineRule="atLeast"/>
        <w:ind w:hanging="426"/>
        <w:rPr>
          <w:rFonts w:ascii="Times New Roman" w:hAnsi="Times New Roman"/>
        </w:rPr>
      </w:pPr>
    </w:p>
    <w:p w:rsidR="00602F98" w:rsidRDefault="00602F98" w:rsidP="009A61D3">
      <w:pPr>
        <w:numPr>
          <w:ilvl w:val="0"/>
          <w:numId w:val="1"/>
        </w:numPr>
        <w:spacing w:after="0" w:line="320" w:lineRule="atLeast"/>
        <w:ind w:left="0" w:hanging="426"/>
        <w:rPr>
          <w:rFonts w:ascii="Times New Roman" w:hAnsi="Times New Roman"/>
        </w:rPr>
      </w:pPr>
      <w:r>
        <w:rPr>
          <w:rFonts w:ascii="Times New Roman" w:hAnsi="Times New Roman"/>
        </w:rPr>
        <w:t xml:space="preserve">Van </w:t>
      </w:r>
      <w:r w:rsidR="00334F06">
        <w:rPr>
          <w:rFonts w:ascii="Times New Roman" w:hAnsi="Times New Roman"/>
        </w:rPr>
        <w:t>het soort</w:t>
      </w:r>
      <w:r>
        <w:rPr>
          <w:rFonts w:ascii="Times New Roman" w:hAnsi="Times New Roman"/>
        </w:rPr>
        <w:t xml:space="preserve"> vragen waarmee elk trainingsinstituut </w:t>
      </w:r>
      <w:r w:rsidR="00334F06">
        <w:rPr>
          <w:rFonts w:ascii="Times New Roman" w:hAnsi="Times New Roman"/>
        </w:rPr>
        <w:t xml:space="preserve">nu </w:t>
      </w:r>
      <w:r>
        <w:rPr>
          <w:rFonts w:ascii="Times New Roman" w:hAnsi="Times New Roman"/>
        </w:rPr>
        <w:t xml:space="preserve">geconfronteerd wordt komt er één naar voren als bijzonder dringend: hoe </w:t>
      </w:r>
      <w:r w:rsidR="00334F06">
        <w:rPr>
          <w:rFonts w:ascii="Times New Roman" w:hAnsi="Times New Roman"/>
        </w:rPr>
        <w:t xml:space="preserve">kunnen er </w:t>
      </w:r>
      <w:r>
        <w:rPr>
          <w:rFonts w:ascii="Times New Roman" w:hAnsi="Times New Roman"/>
        </w:rPr>
        <w:t xml:space="preserve">voldoende </w:t>
      </w:r>
      <w:r w:rsidR="00334F06">
        <w:rPr>
          <w:rFonts w:ascii="Times New Roman" w:hAnsi="Times New Roman"/>
        </w:rPr>
        <w:t xml:space="preserve">leraren worden gemobiliseerd voor </w:t>
      </w:r>
      <w:r>
        <w:rPr>
          <w:rFonts w:ascii="Times New Roman" w:hAnsi="Times New Roman"/>
        </w:rPr>
        <w:t>kinderklas</w:t>
      </w:r>
      <w:r w:rsidR="00334F06">
        <w:rPr>
          <w:rFonts w:ascii="Times New Roman" w:hAnsi="Times New Roman"/>
        </w:rPr>
        <w:t>sen</w:t>
      </w:r>
      <w:r>
        <w:rPr>
          <w:rFonts w:ascii="Times New Roman" w:hAnsi="Times New Roman"/>
        </w:rPr>
        <w:t xml:space="preserve"> voor opeenvolgende niveaus</w:t>
      </w:r>
      <w:r w:rsidR="00B103B6">
        <w:rPr>
          <w:rFonts w:ascii="Times New Roman" w:hAnsi="Times New Roman"/>
        </w:rPr>
        <w:t xml:space="preserve"> en, in het verlengde daarvan, </w:t>
      </w:r>
      <w:r w:rsidR="00334F06">
        <w:rPr>
          <w:rFonts w:ascii="Times New Roman" w:hAnsi="Times New Roman"/>
        </w:rPr>
        <w:t>begeleiders</w:t>
      </w:r>
      <w:r w:rsidR="00B103B6">
        <w:rPr>
          <w:rFonts w:ascii="Times New Roman" w:hAnsi="Times New Roman"/>
        </w:rPr>
        <w:t xml:space="preserve"> die groepen kunnen vormen om de vereiste cursussen te volgen. De </w:t>
      </w:r>
      <w:r w:rsidR="00334F06">
        <w:rPr>
          <w:rFonts w:ascii="Times New Roman" w:hAnsi="Times New Roman"/>
        </w:rPr>
        <w:t xml:space="preserve">delen waaruit de </w:t>
      </w:r>
      <w:r w:rsidR="00543C44">
        <w:rPr>
          <w:rFonts w:ascii="Times New Roman" w:hAnsi="Times New Roman"/>
        </w:rPr>
        <w:t xml:space="preserve">nu beschikbare </w:t>
      </w:r>
      <w:r w:rsidR="00B103B6">
        <w:rPr>
          <w:rFonts w:ascii="Times New Roman" w:hAnsi="Times New Roman"/>
        </w:rPr>
        <w:t xml:space="preserve">drie boeken zijn </w:t>
      </w:r>
      <w:r w:rsidR="00334F06">
        <w:rPr>
          <w:rFonts w:ascii="Times New Roman" w:hAnsi="Times New Roman"/>
        </w:rPr>
        <w:t xml:space="preserve">opgebouwd </w:t>
      </w:r>
      <w:r w:rsidR="00B103B6">
        <w:rPr>
          <w:rFonts w:ascii="Times New Roman" w:hAnsi="Times New Roman"/>
        </w:rPr>
        <w:t xml:space="preserve">bevatten zowel studiemateriaal voor leraren </w:t>
      </w:r>
      <w:r w:rsidR="000C7583">
        <w:rPr>
          <w:rFonts w:ascii="Times New Roman" w:hAnsi="Times New Roman"/>
        </w:rPr>
        <w:t xml:space="preserve">als </w:t>
      </w:r>
      <w:r w:rsidR="00B103B6">
        <w:rPr>
          <w:rFonts w:ascii="Times New Roman" w:hAnsi="Times New Roman"/>
        </w:rPr>
        <w:t xml:space="preserve">lessen voor kinderen, waardoor het voor </w:t>
      </w:r>
      <w:r w:rsidR="00334F06">
        <w:rPr>
          <w:rFonts w:ascii="Times New Roman" w:hAnsi="Times New Roman"/>
        </w:rPr>
        <w:t xml:space="preserve">het </w:t>
      </w:r>
      <w:r w:rsidR="00B103B6">
        <w:rPr>
          <w:rFonts w:ascii="Times New Roman" w:hAnsi="Times New Roman"/>
        </w:rPr>
        <w:t>institu</w:t>
      </w:r>
      <w:r w:rsidR="00334F06">
        <w:rPr>
          <w:rFonts w:ascii="Times New Roman" w:hAnsi="Times New Roman"/>
        </w:rPr>
        <w:t>u</w:t>
      </w:r>
      <w:r w:rsidR="00B103B6">
        <w:rPr>
          <w:rFonts w:ascii="Times New Roman" w:hAnsi="Times New Roman"/>
        </w:rPr>
        <w:t xml:space="preserve">t mogelijk is om zonder uitstel de eerste drie niveaus van een </w:t>
      </w:r>
      <w:proofErr w:type="spellStart"/>
      <w:r w:rsidR="00B103B6">
        <w:rPr>
          <w:rFonts w:ascii="Times New Roman" w:hAnsi="Times New Roman"/>
        </w:rPr>
        <w:t>zesjarenprogramma</w:t>
      </w:r>
      <w:proofErr w:type="spellEnd"/>
      <w:r w:rsidR="00B103B6">
        <w:rPr>
          <w:rFonts w:ascii="Times New Roman" w:hAnsi="Times New Roman"/>
        </w:rPr>
        <w:t xml:space="preserve"> op te zetten. Om een beginnende groep leraren voor deze niveaus </w:t>
      </w:r>
      <w:r w:rsidR="00A66A11">
        <w:rPr>
          <w:rFonts w:ascii="Times New Roman" w:hAnsi="Times New Roman"/>
        </w:rPr>
        <w:t xml:space="preserve">bijeen te krijgen kan het zijn dat zij tijdelijke maatregelen moeten treffen. Een goed </w:t>
      </w:r>
      <w:r w:rsidR="001925F5">
        <w:rPr>
          <w:rFonts w:ascii="Times New Roman" w:hAnsi="Times New Roman"/>
        </w:rPr>
        <w:t>coördinatie</w:t>
      </w:r>
      <w:r w:rsidR="00A66A11">
        <w:rPr>
          <w:rFonts w:ascii="Times New Roman" w:hAnsi="Times New Roman"/>
        </w:rPr>
        <w:t xml:space="preserve">systeem, </w:t>
      </w:r>
      <w:r w:rsidR="001925F5">
        <w:rPr>
          <w:rFonts w:ascii="Times New Roman" w:hAnsi="Times New Roman"/>
        </w:rPr>
        <w:t xml:space="preserve">gebouwd </w:t>
      </w:r>
      <w:r w:rsidR="00BF6298" w:rsidRPr="00543C44">
        <w:rPr>
          <w:rFonts w:ascii="Times New Roman" w:hAnsi="Times New Roman"/>
        </w:rPr>
        <w:t>op de groei</w:t>
      </w:r>
      <w:r w:rsidR="001925F5">
        <w:rPr>
          <w:rFonts w:ascii="Times New Roman" w:hAnsi="Times New Roman"/>
        </w:rPr>
        <w:t xml:space="preserve"> </w:t>
      </w:r>
      <w:r w:rsidR="004B1423">
        <w:rPr>
          <w:rFonts w:ascii="Times New Roman" w:hAnsi="Times New Roman"/>
        </w:rPr>
        <w:t>e</w:t>
      </w:r>
      <w:r w:rsidR="001925F5">
        <w:rPr>
          <w:rFonts w:ascii="Times New Roman" w:hAnsi="Times New Roman"/>
        </w:rPr>
        <w:t xml:space="preserve">n </w:t>
      </w:r>
      <w:r w:rsidR="00A66A11">
        <w:rPr>
          <w:rFonts w:ascii="Times New Roman" w:hAnsi="Times New Roman"/>
        </w:rPr>
        <w:t xml:space="preserve">in overeenstemming met de </w:t>
      </w:r>
      <w:r w:rsidR="001925F5">
        <w:rPr>
          <w:rFonts w:ascii="Times New Roman" w:hAnsi="Times New Roman"/>
        </w:rPr>
        <w:t xml:space="preserve">praktische </w:t>
      </w:r>
      <w:r w:rsidR="00A66A11">
        <w:rPr>
          <w:rFonts w:ascii="Times New Roman" w:hAnsi="Times New Roman"/>
        </w:rPr>
        <w:t xml:space="preserve">vereisten </w:t>
      </w:r>
      <w:r w:rsidR="001925F5">
        <w:rPr>
          <w:rFonts w:ascii="Times New Roman" w:hAnsi="Times New Roman"/>
        </w:rPr>
        <w:t>in het veld</w:t>
      </w:r>
      <w:r w:rsidR="000C7583">
        <w:rPr>
          <w:rFonts w:ascii="Times New Roman" w:hAnsi="Times New Roman"/>
        </w:rPr>
        <w:t>,</w:t>
      </w:r>
      <w:r w:rsidR="00BF6298">
        <w:rPr>
          <w:rFonts w:ascii="Times New Roman" w:hAnsi="Times New Roman"/>
        </w:rPr>
        <w:t xml:space="preserve"> zou het mogelijk moeten maken om met een mate van flexibiliteit op dringende behoeften te reageren terwijl de integriteit van het totale educatieve proces op de lange termijn behouden blijft.</w:t>
      </w:r>
    </w:p>
    <w:p w:rsidR="00BF6298" w:rsidRDefault="00BF6298" w:rsidP="009A61D3">
      <w:pPr>
        <w:spacing w:after="0" w:line="320" w:lineRule="atLeast"/>
        <w:ind w:hanging="426"/>
        <w:rPr>
          <w:rFonts w:ascii="Times New Roman" w:hAnsi="Times New Roman"/>
        </w:rPr>
      </w:pPr>
    </w:p>
    <w:p w:rsidR="00BF6298" w:rsidRDefault="00BF6298" w:rsidP="009A61D3">
      <w:pPr>
        <w:numPr>
          <w:ilvl w:val="0"/>
          <w:numId w:val="1"/>
        </w:numPr>
        <w:spacing w:after="0" w:line="320" w:lineRule="atLeast"/>
        <w:ind w:left="0" w:hanging="426"/>
        <w:rPr>
          <w:rFonts w:ascii="Times New Roman" w:hAnsi="Times New Roman"/>
        </w:rPr>
      </w:pPr>
      <w:r>
        <w:rPr>
          <w:rFonts w:ascii="Times New Roman" w:hAnsi="Times New Roman"/>
        </w:rPr>
        <w:t xml:space="preserve">Naast de systematische opleiding van leraren voor opeenvolgende niveaus zullen instituten moeten </w:t>
      </w:r>
      <w:r w:rsidR="0009317C">
        <w:rPr>
          <w:rFonts w:ascii="Times New Roman" w:hAnsi="Times New Roman"/>
        </w:rPr>
        <w:t xml:space="preserve">leren </w:t>
      </w:r>
      <w:r>
        <w:rPr>
          <w:rFonts w:ascii="Times New Roman" w:hAnsi="Times New Roman"/>
        </w:rPr>
        <w:t xml:space="preserve">over de opzet van klassen voor verschillende leeftijdsgroepen in dorpen en buurten; de voorziening van </w:t>
      </w:r>
      <w:r w:rsidR="0009317C">
        <w:rPr>
          <w:rFonts w:ascii="Times New Roman" w:hAnsi="Times New Roman"/>
        </w:rPr>
        <w:t>leraren</w:t>
      </w:r>
      <w:r>
        <w:rPr>
          <w:rFonts w:ascii="Times New Roman" w:hAnsi="Times New Roman"/>
        </w:rPr>
        <w:t xml:space="preserve"> voor diverse </w:t>
      </w:r>
      <w:r w:rsidR="00032509">
        <w:rPr>
          <w:rFonts w:ascii="Times New Roman" w:hAnsi="Times New Roman"/>
        </w:rPr>
        <w:t>klassen; hoe leerlingen jaar na jaar en niveau na niveau</w:t>
      </w:r>
      <w:r w:rsidR="00032509" w:rsidRPr="00032509">
        <w:rPr>
          <w:rFonts w:ascii="Times New Roman" w:hAnsi="Times New Roman"/>
        </w:rPr>
        <w:t xml:space="preserve"> </w:t>
      </w:r>
      <w:r w:rsidR="00032509">
        <w:rPr>
          <w:rFonts w:ascii="Times New Roman" w:hAnsi="Times New Roman"/>
        </w:rPr>
        <w:t>vast te houden</w:t>
      </w:r>
      <w:r w:rsidR="0009317C">
        <w:rPr>
          <w:rFonts w:ascii="Times New Roman" w:hAnsi="Times New Roman"/>
        </w:rPr>
        <w:t>,</w:t>
      </w:r>
      <w:r w:rsidR="00032509">
        <w:rPr>
          <w:rFonts w:ascii="Times New Roman" w:hAnsi="Times New Roman"/>
        </w:rPr>
        <w:t xml:space="preserve"> en de constante vooruitgang van kinderen </w:t>
      </w:r>
      <w:r w:rsidR="0009317C">
        <w:rPr>
          <w:rFonts w:ascii="Times New Roman" w:hAnsi="Times New Roman"/>
        </w:rPr>
        <w:t>van</w:t>
      </w:r>
      <w:r w:rsidR="00032509">
        <w:rPr>
          <w:rFonts w:ascii="Times New Roman" w:hAnsi="Times New Roman"/>
        </w:rPr>
        <w:t xml:space="preserve">uit </w:t>
      </w:r>
      <w:r w:rsidR="0009317C">
        <w:rPr>
          <w:rFonts w:ascii="Times New Roman" w:hAnsi="Times New Roman"/>
        </w:rPr>
        <w:t xml:space="preserve">een </w:t>
      </w:r>
      <w:r w:rsidR="00032509">
        <w:rPr>
          <w:rFonts w:ascii="Times New Roman" w:hAnsi="Times New Roman"/>
        </w:rPr>
        <w:t xml:space="preserve">grote diversiteit van huisgezinnen en achtergronden – kortom, de vestiging van een zich uitbreidend, duurzaam systeem voor kinderopvoeding dat gelijke tred houdt met zowel de toenemende zorg van ouders dat hun kinderen een gezonde morele structuur ontwikkelen </w:t>
      </w:r>
      <w:r w:rsidR="000C7583">
        <w:rPr>
          <w:rFonts w:ascii="Times New Roman" w:hAnsi="Times New Roman"/>
        </w:rPr>
        <w:t xml:space="preserve">als </w:t>
      </w:r>
      <w:r w:rsidR="00032509">
        <w:rPr>
          <w:rFonts w:ascii="Times New Roman" w:hAnsi="Times New Roman"/>
        </w:rPr>
        <w:t>de toename van menselijke hulpbronnen in de gemeenschap.</w:t>
      </w:r>
      <w:r w:rsidR="00104525">
        <w:rPr>
          <w:rFonts w:ascii="Times New Roman" w:hAnsi="Times New Roman"/>
        </w:rPr>
        <w:t xml:space="preserve"> Hoewel de taak enorm groot is, is hij relatief </w:t>
      </w:r>
      <w:r w:rsidR="003274DA">
        <w:rPr>
          <w:rFonts w:ascii="Times New Roman" w:hAnsi="Times New Roman"/>
        </w:rPr>
        <w:t>eenvoudig</w:t>
      </w:r>
      <w:r w:rsidR="00104525">
        <w:rPr>
          <w:rFonts w:ascii="Times New Roman" w:hAnsi="Times New Roman"/>
        </w:rPr>
        <w:t xml:space="preserve"> en wij dringen er bij </w:t>
      </w:r>
      <w:r w:rsidR="0009317C">
        <w:rPr>
          <w:rFonts w:ascii="Times New Roman" w:hAnsi="Times New Roman"/>
        </w:rPr>
        <w:t xml:space="preserve">de </w:t>
      </w:r>
      <w:r w:rsidR="00104525">
        <w:rPr>
          <w:rFonts w:ascii="Times New Roman" w:hAnsi="Times New Roman"/>
        </w:rPr>
        <w:t>instituten</w:t>
      </w:r>
      <w:r w:rsidR="0009317C">
        <w:rPr>
          <w:rFonts w:ascii="Times New Roman" w:hAnsi="Times New Roman"/>
        </w:rPr>
        <w:t>,</w:t>
      </w:r>
      <w:r w:rsidR="00104525">
        <w:rPr>
          <w:rFonts w:ascii="Times New Roman" w:hAnsi="Times New Roman"/>
        </w:rPr>
        <w:t xml:space="preserve"> overal</w:t>
      </w:r>
      <w:r w:rsidR="0009317C">
        <w:rPr>
          <w:rFonts w:ascii="Times New Roman" w:hAnsi="Times New Roman"/>
        </w:rPr>
        <w:t>,</w:t>
      </w:r>
      <w:r w:rsidR="00104525">
        <w:rPr>
          <w:rFonts w:ascii="Times New Roman" w:hAnsi="Times New Roman"/>
        </w:rPr>
        <w:t xml:space="preserve"> op aan </w:t>
      </w:r>
      <w:r w:rsidR="003274DA">
        <w:rPr>
          <w:rFonts w:ascii="Times New Roman" w:hAnsi="Times New Roman"/>
        </w:rPr>
        <w:t xml:space="preserve">om er de aandacht aan te geven die </w:t>
      </w:r>
      <w:r w:rsidR="0009317C">
        <w:rPr>
          <w:rFonts w:ascii="Times New Roman" w:hAnsi="Times New Roman"/>
        </w:rPr>
        <w:t>deze</w:t>
      </w:r>
      <w:r w:rsidR="003274DA">
        <w:rPr>
          <w:rFonts w:ascii="Times New Roman" w:hAnsi="Times New Roman"/>
        </w:rPr>
        <w:t xml:space="preserve"> zo duidelijk verdient en zich speciaal te richten op de implementatie van de eerste drie niveaus van het programma en in gedachten te houden dat de kwaliteit van de onderwijs-leerervaring grotendeels afhangt van de bekwaamheden van de leraar.</w:t>
      </w:r>
    </w:p>
    <w:p w:rsidR="003274DA" w:rsidRDefault="003274DA" w:rsidP="009A61D3">
      <w:pPr>
        <w:spacing w:after="0" w:line="320" w:lineRule="atLeast"/>
        <w:ind w:hanging="426"/>
        <w:rPr>
          <w:rFonts w:ascii="Times New Roman" w:hAnsi="Times New Roman"/>
        </w:rPr>
      </w:pPr>
    </w:p>
    <w:p w:rsidR="003274DA" w:rsidRDefault="00C535FF" w:rsidP="009A61D3">
      <w:pPr>
        <w:numPr>
          <w:ilvl w:val="0"/>
          <w:numId w:val="1"/>
        </w:numPr>
        <w:spacing w:after="0" w:line="320" w:lineRule="atLeast"/>
        <w:ind w:left="0" w:hanging="426"/>
        <w:rPr>
          <w:rFonts w:ascii="Times New Roman" w:hAnsi="Times New Roman"/>
        </w:rPr>
      </w:pPr>
      <w:r>
        <w:rPr>
          <w:rFonts w:ascii="Times New Roman" w:hAnsi="Times New Roman"/>
        </w:rPr>
        <w:t xml:space="preserve">Een waarschuwing lijkt </w:t>
      </w:r>
      <w:r w:rsidR="0021375D">
        <w:rPr>
          <w:rFonts w:ascii="Times New Roman" w:hAnsi="Times New Roman"/>
        </w:rPr>
        <w:t>hier op zijn plaats</w:t>
      </w:r>
      <w:r>
        <w:rPr>
          <w:rFonts w:ascii="Times New Roman" w:hAnsi="Times New Roman"/>
        </w:rPr>
        <w:t xml:space="preserve">. Het is zeker niet onjuist om te spreken over “opleiding” van </w:t>
      </w:r>
      <w:r w:rsidR="0009317C">
        <w:rPr>
          <w:rFonts w:ascii="Times New Roman" w:hAnsi="Times New Roman"/>
        </w:rPr>
        <w:t xml:space="preserve">leraren voor </w:t>
      </w:r>
      <w:r>
        <w:rPr>
          <w:rFonts w:ascii="Times New Roman" w:hAnsi="Times New Roman"/>
        </w:rPr>
        <w:t>kinderklas</w:t>
      </w:r>
      <w:r w:rsidR="0009317C">
        <w:rPr>
          <w:rFonts w:ascii="Times New Roman" w:hAnsi="Times New Roman"/>
        </w:rPr>
        <w:t>sen</w:t>
      </w:r>
      <w:r>
        <w:rPr>
          <w:rFonts w:ascii="Times New Roman" w:hAnsi="Times New Roman"/>
        </w:rPr>
        <w:t xml:space="preserve"> of</w:t>
      </w:r>
      <w:r w:rsidR="0009317C">
        <w:rPr>
          <w:rFonts w:ascii="Times New Roman" w:hAnsi="Times New Roman"/>
        </w:rPr>
        <w:t xml:space="preserve">, wat dat betreft, </w:t>
      </w:r>
      <w:r>
        <w:rPr>
          <w:rFonts w:ascii="Times New Roman" w:hAnsi="Times New Roman"/>
        </w:rPr>
        <w:t xml:space="preserve">van animatoren van jeugdgroepen. Instituten moeten er echter voor </w:t>
      </w:r>
      <w:r w:rsidR="0009317C">
        <w:rPr>
          <w:rFonts w:ascii="Times New Roman" w:hAnsi="Times New Roman"/>
        </w:rPr>
        <w:t>waken</w:t>
      </w:r>
      <w:r>
        <w:rPr>
          <w:rFonts w:ascii="Times New Roman" w:hAnsi="Times New Roman"/>
        </w:rPr>
        <w:t xml:space="preserve"> dat zij hun werk niet </w:t>
      </w:r>
      <w:r w:rsidR="007D17E8">
        <w:rPr>
          <w:rFonts w:ascii="Times New Roman" w:hAnsi="Times New Roman"/>
        </w:rPr>
        <w:t>gaan</w:t>
      </w:r>
      <w:r>
        <w:rPr>
          <w:rFonts w:ascii="Times New Roman" w:hAnsi="Times New Roman"/>
        </w:rPr>
        <w:t xml:space="preserve"> zien als een opleiding in technieken</w:t>
      </w:r>
      <w:r w:rsidR="006B0E93">
        <w:rPr>
          <w:rFonts w:ascii="Times New Roman" w:hAnsi="Times New Roman"/>
        </w:rPr>
        <w:t>,</w:t>
      </w:r>
      <w:r w:rsidR="00EC3199">
        <w:rPr>
          <w:rFonts w:ascii="Times New Roman" w:hAnsi="Times New Roman"/>
        </w:rPr>
        <w:t xml:space="preserve"> </w:t>
      </w:r>
      <w:r>
        <w:rPr>
          <w:rFonts w:ascii="Times New Roman" w:hAnsi="Times New Roman"/>
        </w:rPr>
        <w:t xml:space="preserve">en </w:t>
      </w:r>
      <w:r w:rsidR="0009317C">
        <w:rPr>
          <w:rFonts w:ascii="Times New Roman" w:hAnsi="Times New Roman"/>
        </w:rPr>
        <w:t xml:space="preserve">daarbij </w:t>
      </w:r>
      <w:r>
        <w:rPr>
          <w:rFonts w:ascii="Times New Roman" w:hAnsi="Times New Roman"/>
        </w:rPr>
        <w:t>uit het oog verliezen dat het begrip capaciteitsopbouw</w:t>
      </w:r>
      <w:r w:rsidR="0021375D">
        <w:rPr>
          <w:rFonts w:ascii="Times New Roman" w:hAnsi="Times New Roman"/>
        </w:rPr>
        <w:t xml:space="preserve"> </w:t>
      </w:r>
      <w:r w:rsidR="0009317C">
        <w:rPr>
          <w:rFonts w:ascii="Times New Roman" w:hAnsi="Times New Roman"/>
        </w:rPr>
        <w:t>de kern</w:t>
      </w:r>
      <w:r w:rsidR="0021375D">
        <w:rPr>
          <w:rFonts w:ascii="Times New Roman" w:hAnsi="Times New Roman"/>
        </w:rPr>
        <w:t xml:space="preserve"> van het instituutsproces vormt</w:t>
      </w:r>
      <w:r w:rsidR="007D17E8">
        <w:rPr>
          <w:rFonts w:ascii="Times New Roman" w:hAnsi="Times New Roman"/>
        </w:rPr>
        <w:t>,</w:t>
      </w:r>
      <w:r w:rsidR="0021375D">
        <w:rPr>
          <w:rFonts w:ascii="Times New Roman" w:hAnsi="Times New Roman"/>
        </w:rPr>
        <w:t xml:space="preserve"> </w:t>
      </w:r>
      <w:r w:rsidR="006B0E93">
        <w:rPr>
          <w:rFonts w:ascii="Times New Roman" w:hAnsi="Times New Roman"/>
        </w:rPr>
        <w:t>wat</w:t>
      </w:r>
      <w:r w:rsidR="0021375D">
        <w:rPr>
          <w:rFonts w:ascii="Times New Roman" w:hAnsi="Times New Roman"/>
        </w:rPr>
        <w:t xml:space="preserve"> een diepgaand begrip van Bahá</w:t>
      </w:r>
      <w:r w:rsidR="00655D84">
        <w:rPr>
          <w:rFonts w:ascii="Times New Roman" w:hAnsi="Times New Roman"/>
        </w:rPr>
        <w:t>’</w:t>
      </w:r>
      <w:r w:rsidR="0021375D">
        <w:rPr>
          <w:rFonts w:ascii="Times New Roman" w:hAnsi="Times New Roman"/>
        </w:rPr>
        <w:t>u</w:t>
      </w:r>
      <w:r w:rsidR="00655D84">
        <w:rPr>
          <w:rFonts w:ascii="Times New Roman" w:hAnsi="Times New Roman"/>
        </w:rPr>
        <w:t>’</w:t>
      </w:r>
      <w:r w:rsidR="0021375D">
        <w:rPr>
          <w:rFonts w:ascii="Times New Roman" w:hAnsi="Times New Roman"/>
        </w:rPr>
        <w:t>lláh</w:t>
      </w:r>
      <w:r w:rsidR="00655D84">
        <w:rPr>
          <w:rFonts w:ascii="Times New Roman" w:hAnsi="Times New Roman"/>
        </w:rPr>
        <w:t>’</w:t>
      </w:r>
      <w:r w:rsidR="0021375D">
        <w:rPr>
          <w:rFonts w:ascii="Times New Roman" w:hAnsi="Times New Roman"/>
        </w:rPr>
        <w:t>s Openbaring noodzakelijk maakt.</w:t>
      </w:r>
    </w:p>
    <w:p w:rsidR="00243A9C" w:rsidRDefault="00243A9C" w:rsidP="009A61D3">
      <w:pPr>
        <w:spacing w:after="0" w:line="320" w:lineRule="atLeast"/>
        <w:ind w:hanging="426"/>
        <w:rPr>
          <w:rFonts w:ascii="Times New Roman" w:hAnsi="Times New Roman"/>
        </w:rPr>
      </w:pPr>
    </w:p>
    <w:p w:rsidR="00243A9C" w:rsidRDefault="00354D3B" w:rsidP="009B315D">
      <w:pPr>
        <w:spacing w:after="0" w:line="320" w:lineRule="atLeast"/>
        <w:rPr>
          <w:rFonts w:ascii="Times New Roman" w:hAnsi="Times New Roman"/>
          <w:i/>
        </w:rPr>
      </w:pPr>
      <w:r w:rsidRPr="009A61D3">
        <w:rPr>
          <w:rFonts w:ascii="Times New Roman" w:hAnsi="Times New Roman"/>
          <w:i/>
        </w:rPr>
        <w:t>Educatieve materialen</w:t>
      </w:r>
    </w:p>
    <w:p w:rsidR="009A61D3" w:rsidRPr="009A61D3" w:rsidRDefault="009A61D3" w:rsidP="009A61D3">
      <w:pPr>
        <w:spacing w:after="0" w:line="320" w:lineRule="atLeast"/>
        <w:ind w:hanging="426"/>
        <w:rPr>
          <w:rFonts w:ascii="Times New Roman" w:hAnsi="Times New Roman"/>
          <w:i/>
        </w:rPr>
      </w:pPr>
    </w:p>
    <w:p w:rsidR="00354D3B" w:rsidRDefault="007A60F1" w:rsidP="009A61D3">
      <w:pPr>
        <w:numPr>
          <w:ilvl w:val="0"/>
          <w:numId w:val="1"/>
        </w:numPr>
        <w:spacing w:after="0" w:line="320" w:lineRule="atLeast"/>
        <w:ind w:left="0" w:hanging="426"/>
        <w:rPr>
          <w:rFonts w:ascii="Times New Roman" w:hAnsi="Times New Roman"/>
        </w:rPr>
      </w:pPr>
      <w:r>
        <w:rPr>
          <w:rFonts w:ascii="Times New Roman" w:hAnsi="Times New Roman"/>
        </w:rPr>
        <w:t xml:space="preserve">In het licht van de voorgaande paragrafen moet de kwestie van educatieve materialen in overweging genomen worden, vooral </w:t>
      </w:r>
      <w:r w:rsidR="00C070C1">
        <w:rPr>
          <w:rFonts w:ascii="Times New Roman" w:hAnsi="Times New Roman"/>
        </w:rPr>
        <w:t xml:space="preserve">als </w:t>
      </w:r>
      <w:r w:rsidR="004B1423">
        <w:rPr>
          <w:rFonts w:ascii="Times New Roman" w:hAnsi="Times New Roman"/>
        </w:rPr>
        <w:t>die in verband staan met</w:t>
      </w:r>
      <w:r>
        <w:rPr>
          <w:rFonts w:ascii="Times New Roman" w:hAnsi="Times New Roman"/>
        </w:rPr>
        <w:t xml:space="preserve"> kinderklassen en jeugdgroepen. Met betrekking tot de eerste hebben wij in onze Ridvánboodschap van 2010 uitgelegd d</w:t>
      </w:r>
      <w:r w:rsidR="00655D84">
        <w:rPr>
          <w:rFonts w:ascii="Times New Roman" w:hAnsi="Times New Roman"/>
        </w:rPr>
        <w:t>at de lessen die door het Ruhi-i</w:t>
      </w:r>
      <w:r>
        <w:rPr>
          <w:rFonts w:ascii="Times New Roman" w:hAnsi="Times New Roman"/>
        </w:rPr>
        <w:t xml:space="preserve">nstituut zijn gemaakt de kern zouden vormen van een programma voor de </w:t>
      </w:r>
      <w:r>
        <w:rPr>
          <w:rFonts w:ascii="Times New Roman" w:hAnsi="Times New Roman"/>
        </w:rPr>
        <w:lastRenderedPageBreak/>
        <w:t xml:space="preserve">geestelijke opvoeding van kinderen, waaromheen secundaire elementen konden worden georganiseerd. Of er wel of niet extra elementen nodig zijn om het educatieve proces voor elk niveau te versterken </w:t>
      </w:r>
      <w:r w:rsidR="004B1423">
        <w:rPr>
          <w:rFonts w:ascii="Times New Roman" w:hAnsi="Times New Roman"/>
        </w:rPr>
        <w:t>zal</w:t>
      </w:r>
      <w:r>
        <w:rPr>
          <w:rFonts w:ascii="Times New Roman" w:hAnsi="Times New Roman"/>
        </w:rPr>
        <w:t xml:space="preserve"> over het algemeen door de </w:t>
      </w:r>
      <w:r w:rsidR="001459AC">
        <w:rPr>
          <w:rFonts w:ascii="Times New Roman" w:hAnsi="Times New Roman"/>
        </w:rPr>
        <w:t xml:space="preserve">leraren </w:t>
      </w:r>
      <w:r>
        <w:rPr>
          <w:rFonts w:ascii="Times New Roman" w:hAnsi="Times New Roman"/>
        </w:rPr>
        <w:t xml:space="preserve">zelf </w:t>
      </w:r>
      <w:r w:rsidR="004B1423">
        <w:rPr>
          <w:rFonts w:ascii="Times New Roman" w:hAnsi="Times New Roman"/>
        </w:rPr>
        <w:t>worden bepaald</w:t>
      </w:r>
      <w:r>
        <w:rPr>
          <w:rFonts w:ascii="Times New Roman" w:hAnsi="Times New Roman"/>
        </w:rPr>
        <w:t xml:space="preserve">, op grond van </w:t>
      </w:r>
      <w:r w:rsidR="004B1423">
        <w:rPr>
          <w:rFonts w:ascii="Times New Roman" w:hAnsi="Times New Roman"/>
        </w:rPr>
        <w:t>specifieke</w:t>
      </w:r>
      <w:r>
        <w:rPr>
          <w:rFonts w:ascii="Times New Roman" w:hAnsi="Times New Roman"/>
        </w:rPr>
        <w:t xml:space="preserve"> omstandigheden, vaak in consultatie met de instituutscoördinator </w:t>
      </w:r>
      <w:r w:rsidR="00D53325">
        <w:rPr>
          <w:rFonts w:ascii="Times New Roman" w:hAnsi="Times New Roman"/>
        </w:rPr>
        <w:t xml:space="preserve">op het clusterniveau. Aangenomen wordt dat, als dit toepasselijk wordt geacht, </w:t>
      </w:r>
      <w:r w:rsidR="00140810">
        <w:rPr>
          <w:rFonts w:ascii="Times New Roman" w:hAnsi="Times New Roman"/>
        </w:rPr>
        <w:t>zulke</w:t>
      </w:r>
      <w:r w:rsidR="00D53325">
        <w:rPr>
          <w:rFonts w:ascii="Times New Roman" w:hAnsi="Times New Roman"/>
        </w:rPr>
        <w:t xml:space="preserve"> extra onderdelen worden gekozen uit bronnen die voorhanden zijn. Er zal zelden een reden zijn om het gebruik van zulke onderdelen te formaliseren, </w:t>
      </w:r>
      <w:r w:rsidR="00A75397">
        <w:rPr>
          <w:rFonts w:ascii="Times New Roman" w:hAnsi="Times New Roman"/>
        </w:rPr>
        <w:t xml:space="preserve">hetzij </w:t>
      </w:r>
      <w:r w:rsidR="00D53325">
        <w:rPr>
          <w:rFonts w:ascii="Times New Roman" w:hAnsi="Times New Roman"/>
        </w:rPr>
        <w:t xml:space="preserve">doordat trainingsinstituten </w:t>
      </w:r>
      <w:r w:rsidR="00D53325" w:rsidRPr="00E26BC6">
        <w:rPr>
          <w:rFonts w:ascii="Times New Roman" w:hAnsi="Times New Roman"/>
        </w:rPr>
        <w:t xml:space="preserve">ze </w:t>
      </w:r>
      <w:r w:rsidR="00140810" w:rsidRPr="00E26BC6">
        <w:rPr>
          <w:rFonts w:ascii="Times New Roman" w:hAnsi="Times New Roman"/>
        </w:rPr>
        <w:t xml:space="preserve">rechtstreeks </w:t>
      </w:r>
      <w:r w:rsidR="00D53325" w:rsidRPr="00E26BC6">
        <w:rPr>
          <w:rFonts w:ascii="Times New Roman" w:hAnsi="Times New Roman"/>
        </w:rPr>
        <w:t>opnemen</w:t>
      </w:r>
      <w:r w:rsidR="00140810" w:rsidRPr="00E26BC6">
        <w:rPr>
          <w:rFonts w:ascii="Times New Roman" w:hAnsi="Times New Roman"/>
        </w:rPr>
        <w:t>,</w:t>
      </w:r>
      <w:r w:rsidR="00D53325" w:rsidRPr="00E26BC6">
        <w:rPr>
          <w:rFonts w:ascii="Times New Roman" w:hAnsi="Times New Roman"/>
        </w:rPr>
        <w:t xml:space="preserve"> of indirect</w:t>
      </w:r>
      <w:r w:rsidR="00D53325">
        <w:rPr>
          <w:rFonts w:ascii="Times New Roman" w:hAnsi="Times New Roman"/>
        </w:rPr>
        <w:t xml:space="preserve"> door </w:t>
      </w:r>
      <w:r w:rsidR="00140810">
        <w:rPr>
          <w:rFonts w:ascii="Times New Roman" w:hAnsi="Times New Roman"/>
        </w:rPr>
        <w:t xml:space="preserve">de </w:t>
      </w:r>
      <w:r w:rsidR="00D53325">
        <w:rPr>
          <w:rFonts w:ascii="Times New Roman" w:hAnsi="Times New Roman"/>
        </w:rPr>
        <w:t>wijdverspreide systematische promotie</w:t>
      </w:r>
      <w:r w:rsidR="00140810">
        <w:rPr>
          <w:rFonts w:ascii="Times New Roman" w:hAnsi="Times New Roman"/>
        </w:rPr>
        <w:t xml:space="preserve"> ervan</w:t>
      </w:r>
      <w:r w:rsidR="00D53325">
        <w:rPr>
          <w:rFonts w:ascii="Times New Roman" w:hAnsi="Times New Roman"/>
        </w:rPr>
        <w:t>.</w:t>
      </w:r>
    </w:p>
    <w:p w:rsidR="00D53325" w:rsidRDefault="00D53325" w:rsidP="009A61D3">
      <w:pPr>
        <w:spacing w:after="0" w:line="320" w:lineRule="atLeast"/>
        <w:ind w:hanging="426"/>
        <w:rPr>
          <w:rFonts w:ascii="Times New Roman" w:hAnsi="Times New Roman"/>
        </w:rPr>
      </w:pPr>
    </w:p>
    <w:p w:rsidR="00D53325" w:rsidRDefault="00D53325" w:rsidP="009A61D3">
      <w:pPr>
        <w:numPr>
          <w:ilvl w:val="0"/>
          <w:numId w:val="1"/>
        </w:numPr>
        <w:spacing w:after="0" w:line="320" w:lineRule="atLeast"/>
        <w:ind w:left="0" w:hanging="426"/>
        <w:rPr>
          <w:rFonts w:ascii="Times New Roman" w:hAnsi="Times New Roman"/>
        </w:rPr>
      </w:pPr>
      <w:r>
        <w:rPr>
          <w:rFonts w:ascii="Times New Roman" w:hAnsi="Times New Roman"/>
        </w:rPr>
        <w:t xml:space="preserve">In het geval van jeugdgroepen wordt een zelfde benadering aangemoedigd door het Bureau van Sociale en Economische Ontwikkeling. De kern van het programma bestaat uit een serie tekstboeken die door de groepen bestudeerd worden. Wij hebben begrepen dat </w:t>
      </w:r>
      <w:r w:rsidR="00A75397">
        <w:rPr>
          <w:rFonts w:ascii="Times New Roman" w:hAnsi="Times New Roman"/>
        </w:rPr>
        <w:t xml:space="preserve">er </w:t>
      </w:r>
      <w:r>
        <w:rPr>
          <w:rFonts w:ascii="Times New Roman" w:hAnsi="Times New Roman"/>
        </w:rPr>
        <w:t xml:space="preserve">op dit moment zeven van een geplande reeks van achttien tekstboeken beschikbaar zijn, </w:t>
      </w:r>
      <w:r w:rsidR="00A75397">
        <w:rPr>
          <w:rFonts w:ascii="Times New Roman" w:hAnsi="Times New Roman"/>
        </w:rPr>
        <w:t>waarin</w:t>
      </w:r>
      <w:r>
        <w:rPr>
          <w:rFonts w:ascii="Times New Roman" w:hAnsi="Times New Roman"/>
        </w:rPr>
        <w:t xml:space="preserve"> een scala </w:t>
      </w:r>
      <w:r w:rsidR="00A75397">
        <w:rPr>
          <w:rFonts w:ascii="Times New Roman" w:hAnsi="Times New Roman"/>
        </w:rPr>
        <w:t>a</w:t>
      </w:r>
      <w:r>
        <w:rPr>
          <w:rFonts w:ascii="Times New Roman" w:hAnsi="Times New Roman"/>
        </w:rPr>
        <w:t>an</w:t>
      </w:r>
      <w:r w:rsidR="00EC3199">
        <w:rPr>
          <w:rFonts w:ascii="Times New Roman" w:hAnsi="Times New Roman"/>
        </w:rPr>
        <w:t xml:space="preserve"> </w:t>
      </w:r>
      <w:r>
        <w:rPr>
          <w:rFonts w:ascii="Times New Roman" w:hAnsi="Times New Roman"/>
        </w:rPr>
        <w:t>thema</w:t>
      </w:r>
      <w:r w:rsidR="00655D84">
        <w:rPr>
          <w:rFonts w:ascii="Times New Roman" w:hAnsi="Times New Roman"/>
        </w:rPr>
        <w:t>’</w:t>
      </w:r>
      <w:r>
        <w:rPr>
          <w:rFonts w:ascii="Times New Roman" w:hAnsi="Times New Roman"/>
        </w:rPr>
        <w:t>s verken</w:t>
      </w:r>
      <w:r w:rsidR="00A75397">
        <w:rPr>
          <w:rFonts w:ascii="Times New Roman" w:hAnsi="Times New Roman"/>
        </w:rPr>
        <w:t>d wordt</w:t>
      </w:r>
      <w:r>
        <w:rPr>
          <w:rFonts w:ascii="Times New Roman" w:hAnsi="Times New Roman"/>
        </w:rPr>
        <w:t xml:space="preserve"> vanuit een bahá</w:t>
      </w:r>
      <w:r w:rsidR="00655D84">
        <w:rPr>
          <w:rFonts w:ascii="Times New Roman" w:hAnsi="Times New Roman"/>
        </w:rPr>
        <w:t>’</w:t>
      </w:r>
      <w:r>
        <w:rPr>
          <w:rFonts w:ascii="Times New Roman" w:hAnsi="Times New Roman"/>
        </w:rPr>
        <w:t>í-perspectief</w:t>
      </w:r>
      <w:r w:rsidR="006D71BE">
        <w:rPr>
          <w:rFonts w:ascii="Times New Roman" w:hAnsi="Times New Roman"/>
        </w:rPr>
        <w:t>, hoewel niet in de vorm van religieuze instructie. Deze vormen de belangrijkste component van een driejarig programma. Nog negen andere tekstboeken zullen een duidelijke bahá</w:t>
      </w:r>
      <w:r w:rsidR="00655D84">
        <w:rPr>
          <w:rFonts w:ascii="Times New Roman" w:hAnsi="Times New Roman"/>
        </w:rPr>
        <w:t>’</w:t>
      </w:r>
      <w:r w:rsidR="006D71BE">
        <w:rPr>
          <w:rFonts w:ascii="Times New Roman" w:hAnsi="Times New Roman"/>
        </w:rPr>
        <w:t xml:space="preserve">í-component bieden en twee daarvan zijn op het ogenblik in gebruik. </w:t>
      </w:r>
      <w:r w:rsidR="00A75397">
        <w:rPr>
          <w:rFonts w:ascii="Times New Roman" w:hAnsi="Times New Roman"/>
        </w:rPr>
        <w:t>De</w:t>
      </w:r>
      <w:r w:rsidR="006D71BE">
        <w:rPr>
          <w:rFonts w:ascii="Times New Roman" w:hAnsi="Times New Roman"/>
        </w:rPr>
        <w:t xml:space="preserve"> animatoren </w:t>
      </w:r>
      <w:r w:rsidR="00A75397">
        <w:rPr>
          <w:rFonts w:ascii="Times New Roman" w:hAnsi="Times New Roman"/>
        </w:rPr>
        <w:t>word</w:t>
      </w:r>
      <w:r w:rsidR="00E26BC6">
        <w:rPr>
          <w:rFonts w:ascii="Times New Roman" w:hAnsi="Times New Roman"/>
        </w:rPr>
        <w:t>t</w:t>
      </w:r>
      <w:r w:rsidR="00A75397">
        <w:rPr>
          <w:rFonts w:ascii="Times New Roman" w:hAnsi="Times New Roman"/>
        </w:rPr>
        <w:t xml:space="preserve"> </w:t>
      </w:r>
      <w:r w:rsidR="006D71BE">
        <w:rPr>
          <w:rFonts w:ascii="Times New Roman" w:hAnsi="Times New Roman"/>
        </w:rPr>
        <w:t>aan</w:t>
      </w:r>
      <w:r w:rsidR="00A75397">
        <w:rPr>
          <w:rFonts w:ascii="Times New Roman" w:hAnsi="Times New Roman"/>
        </w:rPr>
        <w:t>geraden</w:t>
      </w:r>
      <w:r w:rsidR="006D71BE">
        <w:rPr>
          <w:rFonts w:ascii="Times New Roman" w:hAnsi="Times New Roman"/>
        </w:rPr>
        <w:t xml:space="preserve"> om </w:t>
      </w:r>
      <w:r w:rsidR="00B33BCF">
        <w:rPr>
          <w:rFonts w:ascii="Times New Roman" w:hAnsi="Times New Roman"/>
        </w:rPr>
        <w:t xml:space="preserve">de </w:t>
      </w:r>
      <w:r w:rsidR="006D71BE">
        <w:rPr>
          <w:rFonts w:ascii="Times New Roman" w:hAnsi="Times New Roman"/>
        </w:rPr>
        <w:t xml:space="preserve">studie aan te vullen met artistieke activiteiten en dienstbaarheidsprojecten. Net als bij de </w:t>
      </w:r>
      <w:r w:rsidR="00A75397">
        <w:rPr>
          <w:rFonts w:ascii="Times New Roman" w:hAnsi="Times New Roman"/>
        </w:rPr>
        <w:t xml:space="preserve">leraren van </w:t>
      </w:r>
      <w:r w:rsidR="006D71BE">
        <w:rPr>
          <w:rFonts w:ascii="Times New Roman" w:hAnsi="Times New Roman"/>
        </w:rPr>
        <w:t xml:space="preserve">kinderklassen, kan de instituutscoördinator </w:t>
      </w:r>
      <w:r w:rsidR="00A75397">
        <w:rPr>
          <w:rFonts w:ascii="Times New Roman" w:hAnsi="Times New Roman"/>
        </w:rPr>
        <w:t xml:space="preserve">de animator </w:t>
      </w:r>
      <w:r w:rsidR="006D71BE">
        <w:rPr>
          <w:rFonts w:ascii="Times New Roman" w:hAnsi="Times New Roman"/>
        </w:rPr>
        <w:t xml:space="preserve">op clusterniveau hulp bieden bij het bepalen hoe </w:t>
      </w:r>
      <w:r w:rsidR="00A75397">
        <w:rPr>
          <w:rFonts w:ascii="Times New Roman" w:hAnsi="Times New Roman"/>
        </w:rPr>
        <w:t xml:space="preserve">te werk </w:t>
      </w:r>
      <w:r w:rsidR="006D71BE">
        <w:rPr>
          <w:rFonts w:ascii="Times New Roman" w:hAnsi="Times New Roman"/>
        </w:rPr>
        <w:t xml:space="preserve">te gaan. </w:t>
      </w:r>
      <w:r w:rsidR="00EF7413">
        <w:rPr>
          <w:rFonts w:ascii="Times New Roman" w:hAnsi="Times New Roman"/>
        </w:rPr>
        <w:t xml:space="preserve">Meestal worden </w:t>
      </w:r>
      <w:r w:rsidR="006D71BE">
        <w:rPr>
          <w:rFonts w:ascii="Times New Roman" w:hAnsi="Times New Roman"/>
        </w:rPr>
        <w:t xml:space="preserve">zulke projecten en activiteiten </w:t>
      </w:r>
      <w:r w:rsidR="00EF7413">
        <w:rPr>
          <w:rFonts w:ascii="Times New Roman" w:hAnsi="Times New Roman"/>
        </w:rPr>
        <w:t>echter</w:t>
      </w:r>
      <w:r w:rsidR="00E26BC6">
        <w:rPr>
          <w:rFonts w:ascii="Times New Roman" w:hAnsi="Times New Roman"/>
        </w:rPr>
        <w:t xml:space="preserve"> </w:t>
      </w:r>
      <w:r w:rsidR="006D71BE">
        <w:rPr>
          <w:rFonts w:ascii="Times New Roman" w:hAnsi="Times New Roman"/>
        </w:rPr>
        <w:t>door de jeugd zelf uitgekozen,</w:t>
      </w:r>
      <w:r w:rsidR="00EC3199">
        <w:rPr>
          <w:rFonts w:ascii="Times New Roman" w:hAnsi="Times New Roman"/>
        </w:rPr>
        <w:t xml:space="preserve"> </w:t>
      </w:r>
      <w:r w:rsidR="006D71BE">
        <w:rPr>
          <w:rFonts w:ascii="Times New Roman" w:hAnsi="Times New Roman"/>
        </w:rPr>
        <w:t>naar aanleiding van hun eigen omstandigheden en voorkeuren, in consultatie met de animator van de groep.</w:t>
      </w:r>
    </w:p>
    <w:p w:rsidR="006D71BE" w:rsidRDefault="006D71BE" w:rsidP="009A61D3">
      <w:pPr>
        <w:spacing w:after="0" w:line="320" w:lineRule="atLeast"/>
        <w:ind w:hanging="426"/>
        <w:rPr>
          <w:rFonts w:ascii="Times New Roman" w:hAnsi="Times New Roman"/>
        </w:rPr>
      </w:pPr>
    </w:p>
    <w:p w:rsidR="006D71BE" w:rsidRDefault="00323785" w:rsidP="009A61D3">
      <w:pPr>
        <w:numPr>
          <w:ilvl w:val="0"/>
          <w:numId w:val="1"/>
        </w:numPr>
        <w:spacing w:after="0" w:line="320" w:lineRule="atLeast"/>
        <w:ind w:left="0" w:hanging="426"/>
        <w:rPr>
          <w:rFonts w:ascii="Times New Roman" w:hAnsi="Times New Roman"/>
        </w:rPr>
      </w:pPr>
      <w:r>
        <w:rPr>
          <w:rFonts w:ascii="Times New Roman" w:hAnsi="Times New Roman"/>
        </w:rPr>
        <w:t xml:space="preserve">In al zulke gevallen wordt echter van hen die als </w:t>
      </w:r>
      <w:r w:rsidR="00A75397">
        <w:rPr>
          <w:rFonts w:ascii="Times New Roman" w:hAnsi="Times New Roman"/>
        </w:rPr>
        <w:t>leraren</w:t>
      </w:r>
      <w:r>
        <w:rPr>
          <w:rFonts w:ascii="Times New Roman" w:hAnsi="Times New Roman"/>
        </w:rPr>
        <w:t xml:space="preserve"> en animatoren dienen</w:t>
      </w:r>
      <w:r w:rsidR="00A75397">
        <w:rPr>
          <w:rFonts w:ascii="Times New Roman" w:hAnsi="Times New Roman"/>
        </w:rPr>
        <w:t>,</w:t>
      </w:r>
      <w:r>
        <w:rPr>
          <w:rFonts w:ascii="Times New Roman" w:hAnsi="Times New Roman"/>
        </w:rPr>
        <w:t xml:space="preserve"> gevraagd </w:t>
      </w:r>
      <w:r w:rsidR="001A573F">
        <w:rPr>
          <w:rFonts w:ascii="Times New Roman" w:hAnsi="Times New Roman"/>
        </w:rPr>
        <w:t>om</w:t>
      </w:r>
      <w:r>
        <w:rPr>
          <w:rFonts w:ascii="Times New Roman" w:hAnsi="Times New Roman"/>
        </w:rPr>
        <w:t xml:space="preserve"> </w:t>
      </w:r>
      <w:r w:rsidR="001A573F">
        <w:rPr>
          <w:rFonts w:ascii="Times New Roman" w:hAnsi="Times New Roman"/>
        </w:rPr>
        <w:t xml:space="preserve">met </w:t>
      </w:r>
      <w:r w:rsidR="00C012FE">
        <w:rPr>
          <w:rFonts w:ascii="Times New Roman" w:hAnsi="Times New Roman"/>
        </w:rPr>
        <w:t xml:space="preserve"> wijs</w:t>
      </w:r>
      <w:r w:rsidR="001A573F">
        <w:rPr>
          <w:rFonts w:ascii="Times New Roman" w:hAnsi="Times New Roman"/>
        </w:rPr>
        <w:t>heid</w:t>
      </w:r>
      <w:r w:rsidR="00C012FE">
        <w:rPr>
          <w:rFonts w:ascii="Times New Roman" w:hAnsi="Times New Roman"/>
        </w:rPr>
        <w:t xml:space="preserve"> </w:t>
      </w:r>
      <w:r w:rsidR="001A573F">
        <w:rPr>
          <w:rFonts w:ascii="Times New Roman" w:hAnsi="Times New Roman"/>
        </w:rPr>
        <w:t xml:space="preserve">te werk </w:t>
      </w:r>
      <w:r w:rsidR="00C6122E">
        <w:rPr>
          <w:rFonts w:ascii="Times New Roman" w:hAnsi="Times New Roman"/>
        </w:rPr>
        <w:t xml:space="preserve">te </w:t>
      </w:r>
      <w:r w:rsidR="001A573F">
        <w:rPr>
          <w:rFonts w:ascii="Times New Roman" w:hAnsi="Times New Roman"/>
        </w:rPr>
        <w:t>gaan</w:t>
      </w:r>
      <w:r>
        <w:rPr>
          <w:rFonts w:ascii="Times New Roman" w:hAnsi="Times New Roman"/>
        </w:rPr>
        <w:t>. Educatie is een uitgestrekt terrein en opvoedkundige theorieën zijn</w:t>
      </w:r>
      <w:r w:rsidR="00B33BCF">
        <w:rPr>
          <w:rFonts w:ascii="Times New Roman" w:hAnsi="Times New Roman"/>
        </w:rPr>
        <w:t xml:space="preserve"> er</w:t>
      </w:r>
      <w:r>
        <w:rPr>
          <w:rFonts w:ascii="Times New Roman" w:hAnsi="Times New Roman"/>
        </w:rPr>
        <w:t xml:space="preserve"> in overvloed. Zeker hebben vele daarvan een aanzienlijke verdienste, maar men moet bedenken dat geen ervan vrij is van aannames </w:t>
      </w:r>
      <w:r w:rsidR="00B33BCF">
        <w:rPr>
          <w:rFonts w:ascii="Times New Roman" w:hAnsi="Times New Roman"/>
        </w:rPr>
        <w:t>over</w:t>
      </w:r>
      <w:r>
        <w:rPr>
          <w:rFonts w:ascii="Times New Roman" w:hAnsi="Times New Roman"/>
        </w:rPr>
        <w:t xml:space="preserve"> de aard van de mens en de samenleving. Een opvoedkundig proces zou, bijvoorbeeld, in een kind een bewustzijn van zijn of haar mogelijkheden moeten scheppen, maar de verheerlijking van het zelf moet </w:t>
      </w:r>
      <w:r w:rsidR="00A75397">
        <w:rPr>
          <w:rFonts w:ascii="Times New Roman" w:hAnsi="Times New Roman"/>
        </w:rPr>
        <w:t>strikt</w:t>
      </w:r>
      <w:r>
        <w:rPr>
          <w:rFonts w:ascii="Times New Roman" w:hAnsi="Times New Roman"/>
        </w:rPr>
        <w:t xml:space="preserve"> vermeden worden. Heel vaak wordt </w:t>
      </w:r>
      <w:r w:rsidR="00520E52">
        <w:rPr>
          <w:rFonts w:ascii="Times New Roman" w:hAnsi="Times New Roman"/>
        </w:rPr>
        <w:t xml:space="preserve">in de naam van </w:t>
      </w:r>
      <w:r w:rsidR="00B33BCF">
        <w:rPr>
          <w:rFonts w:ascii="Times New Roman" w:hAnsi="Times New Roman"/>
        </w:rPr>
        <w:t>de opbouw</w:t>
      </w:r>
      <w:r w:rsidR="00520E52">
        <w:rPr>
          <w:rFonts w:ascii="Times New Roman" w:hAnsi="Times New Roman"/>
        </w:rPr>
        <w:t xml:space="preserve"> van zelfvertrouwen het ego versterkt.</w:t>
      </w:r>
      <w:r w:rsidR="00B33BCF">
        <w:rPr>
          <w:rFonts w:ascii="Times New Roman" w:hAnsi="Times New Roman"/>
        </w:rPr>
        <w:t xml:space="preserve"> Evenzo heeft spel een plaats in de educatie van de j</w:t>
      </w:r>
      <w:r w:rsidR="00A75397">
        <w:rPr>
          <w:rFonts w:ascii="Times New Roman" w:hAnsi="Times New Roman"/>
        </w:rPr>
        <w:t>eugd</w:t>
      </w:r>
      <w:r w:rsidR="00B33BCF">
        <w:rPr>
          <w:rFonts w:ascii="Times New Roman" w:hAnsi="Times New Roman"/>
        </w:rPr>
        <w:t xml:space="preserve">. Kinderen en jeugd hebben echter steeds weer hun vermogen aangetoond om mee te doen in gesprekken over abstracte onderwerpen die worden gehouden op een niveau dat bij hun leeftijd past, en </w:t>
      </w:r>
      <w:r w:rsidR="00167DFE">
        <w:rPr>
          <w:rFonts w:ascii="Times New Roman" w:hAnsi="Times New Roman"/>
        </w:rPr>
        <w:t xml:space="preserve">beleven veel vreugde aan de serieuze zoektocht naar begrip. Een educatief proces dat inhoud laat verwateren in een zee van hypnotiserend amusement bewijst hen geen dienst. Wij </w:t>
      </w:r>
      <w:r w:rsidR="00A75397">
        <w:rPr>
          <w:rFonts w:ascii="Times New Roman" w:hAnsi="Times New Roman"/>
        </w:rPr>
        <w:t xml:space="preserve">hebben het </w:t>
      </w:r>
      <w:r w:rsidR="00167DFE">
        <w:rPr>
          <w:rFonts w:ascii="Times New Roman" w:hAnsi="Times New Roman"/>
        </w:rPr>
        <w:t xml:space="preserve">vertrouwen dat </w:t>
      </w:r>
      <w:r w:rsidR="00A75397">
        <w:rPr>
          <w:rFonts w:ascii="Times New Roman" w:hAnsi="Times New Roman"/>
        </w:rPr>
        <w:t>leraren</w:t>
      </w:r>
      <w:r w:rsidR="00167DFE">
        <w:rPr>
          <w:rFonts w:ascii="Times New Roman" w:hAnsi="Times New Roman"/>
        </w:rPr>
        <w:t xml:space="preserve"> en animatoren door de studie van de instituutscursussen zich </w:t>
      </w:r>
      <w:r w:rsidR="006E7A4A">
        <w:rPr>
          <w:rFonts w:ascii="Times New Roman" w:hAnsi="Times New Roman"/>
        </w:rPr>
        <w:t>steeds beter toegerust</w:t>
      </w:r>
      <w:r w:rsidR="00167DFE">
        <w:rPr>
          <w:rFonts w:ascii="Times New Roman" w:hAnsi="Times New Roman"/>
        </w:rPr>
        <w:t xml:space="preserve"> zullen voelen om verstandige besluiten te nemen bij de keuze van welke </w:t>
      </w:r>
      <w:r w:rsidR="006E7A4A">
        <w:rPr>
          <w:rFonts w:ascii="Times New Roman" w:hAnsi="Times New Roman"/>
        </w:rPr>
        <w:t xml:space="preserve">benodigde </w:t>
      </w:r>
      <w:r w:rsidR="00167DFE">
        <w:rPr>
          <w:rFonts w:ascii="Times New Roman" w:hAnsi="Times New Roman"/>
        </w:rPr>
        <w:t xml:space="preserve">materialen </w:t>
      </w:r>
      <w:r w:rsidR="006E7A4A">
        <w:rPr>
          <w:rFonts w:ascii="Times New Roman" w:hAnsi="Times New Roman"/>
        </w:rPr>
        <w:t>of</w:t>
      </w:r>
      <w:r w:rsidR="00EC3199">
        <w:rPr>
          <w:rFonts w:ascii="Times New Roman" w:hAnsi="Times New Roman"/>
        </w:rPr>
        <w:t xml:space="preserve"> </w:t>
      </w:r>
      <w:r w:rsidR="00167DFE">
        <w:rPr>
          <w:rFonts w:ascii="Times New Roman" w:hAnsi="Times New Roman"/>
        </w:rPr>
        <w:t xml:space="preserve">activiteiten dan ook, hetzij uit traditionele educatieve bronnen of uit de schat aan </w:t>
      </w:r>
      <w:r w:rsidR="00505B77">
        <w:rPr>
          <w:rFonts w:ascii="Times New Roman" w:hAnsi="Times New Roman"/>
        </w:rPr>
        <w:t>elementen</w:t>
      </w:r>
      <w:r w:rsidR="00167DFE">
        <w:rPr>
          <w:rFonts w:ascii="Times New Roman" w:hAnsi="Times New Roman"/>
        </w:rPr>
        <w:t xml:space="preserve"> zoals liedjes, verhalen en spel</w:t>
      </w:r>
      <w:r w:rsidR="006E7A4A">
        <w:rPr>
          <w:rFonts w:ascii="Times New Roman" w:hAnsi="Times New Roman"/>
        </w:rPr>
        <w:t>l</w:t>
      </w:r>
      <w:r w:rsidR="00167DFE">
        <w:rPr>
          <w:rFonts w:ascii="Times New Roman" w:hAnsi="Times New Roman"/>
        </w:rPr>
        <w:t xml:space="preserve">en die zeker in de komende jaren ontwikkeld zullen worden voor de jonge mensen in de </w:t>
      </w:r>
      <w:r w:rsidR="006E7A4A">
        <w:rPr>
          <w:rFonts w:ascii="Times New Roman" w:hAnsi="Times New Roman"/>
        </w:rPr>
        <w:t>b</w:t>
      </w:r>
      <w:r w:rsidR="00167DFE">
        <w:rPr>
          <w:rFonts w:ascii="Times New Roman" w:hAnsi="Times New Roman"/>
        </w:rPr>
        <w:t>ahá</w:t>
      </w:r>
      <w:r w:rsidR="00655D84">
        <w:rPr>
          <w:rFonts w:ascii="Times New Roman" w:hAnsi="Times New Roman"/>
        </w:rPr>
        <w:t>’</w:t>
      </w:r>
      <w:r w:rsidR="00167DFE">
        <w:rPr>
          <w:rFonts w:ascii="Times New Roman" w:hAnsi="Times New Roman"/>
        </w:rPr>
        <w:t>í-gemeenschap.</w:t>
      </w:r>
    </w:p>
    <w:p w:rsidR="00E532BB" w:rsidRDefault="00E532BB" w:rsidP="009A61D3">
      <w:pPr>
        <w:spacing w:after="0" w:line="320" w:lineRule="atLeast"/>
        <w:ind w:hanging="426"/>
        <w:rPr>
          <w:rFonts w:ascii="Times New Roman" w:hAnsi="Times New Roman"/>
        </w:rPr>
      </w:pPr>
      <w:bookmarkStart w:id="0" w:name="_GoBack"/>
      <w:bookmarkEnd w:id="0"/>
    </w:p>
    <w:p w:rsidR="00505B77" w:rsidRPr="00AC297E" w:rsidRDefault="00505B77" w:rsidP="00AC297E">
      <w:pPr>
        <w:numPr>
          <w:ilvl w:val="0"/>
          <w:numId w:val="1"/>
        </w:numPr>
        <w:spacing w:after="0" w:line="320" w:lineRule="atLeast"/>
        <w:ind w:left="0" w:hanging="426"/>
        <w:rPr>
          <w:rFonts w:ascii="Times New Roman" w:hAnsi="Times New Roman"/>
        </w:rPr>
      </w:pPr>
      <w:r>
        <w:rPr>
          <w:rFonts w:ascii="Times New Roman" w:hAnsi="Times New Roman"/>
        </w:rPr>
        <w:t xml:space="preserve">Voortgedreven door krachten die zowel binnen als buiten de </w:t>
      </w:r>
      <w:r w:rsidR="006E7A4A">
        <w:rPr>
          <w:rFonts w:ascii="Times New Roman" w:hAnsi="Times New Roman"/>
        </w:rPr>
        <w:t>b</w:t>
      </w:r>
      <w:r>
        <w:rPr>
          <w:rFonts w:ascii="Times New Roman" w:hAnsi="Times New Roman"/>
        </w:rPr>
        <w:t>ahá</w:t>
      </w:r>
      <w:r w:rsidR="00655D84">
        <w:rPr>
          <w:rFonts w:ascii="Times New Roman" w:hAnsi="Times New Roman"/>
        </w:rPr>
        <w:t>’</w:t>
      </w:r>
      <w:r>
        <w:rPr>
          <w:rFonts w:ascii="Times New Roman" w:hAnsi="Times New Roman"/>
        </w:rPr>
        <w:t>í-gemeenschap worden opgewekt, k</w:t>
      </w:r>
      <w:r w:rsidR="006E7A4A">
        <w:rPr>
          <w:rFonts w:ascii="Times New Roman" w:hAnsi="Times New Roman"/>
        </w:rPr>
        <w:t>an men</w:t>
      </w:r>
      <w:r w:rsidR="00C70493">
        <w:rPr>
          <w:rFonts w:ascii="Times New Roman" w:hAnsi="Times New Roman"/>
        </w:rPr>
        <w:t xml:space="preserve"> </w:t>
      </w:r>
      <w:r>
        <w:rPr>
          <w:rFonts w:ascii="Times New Roman" w:hAnsi="Times New Roman"/>
        </w:rPr>
        <w:t>de volkeren van de aarde vanuit verschillende richtingen</w:t>
      </w:r>
      <w:r w:rsidR="00C70493" w:rsidRPr="00C70493">
        <w:rPr>
          <w:rFonts w:ascii="Times New Roman" w:hAnsi="Times New Roman"/>
        </w:rPr>
        <w:t xml:space="preserve"> </w:t>
      </w:r>
      <w:r w:rsidR="00C70493">
        <w:rPr>
          <w:rFonts w:ascii="Times New Roman" w:hAnsi="Times New Roman"/>
        </w:rPr>
        <w:t>zich zien voortbewegen</w:t>
      </w:r>
      <w:r>
        <w:rPr>
          <w:rFonts w:ascii="Times New Roman" w:hAnsi="Times New Roman"/>
        </w:rPr>
        <w:t xml:space="preserve">, steeds dichter naar elkaar toe, naar dat wat een wereldbeschaving zal zijn die zo </w:t>
      </w:r>
      <w:r>
        <w:rPr>
          <w:rFonts w:ascii="Times New Roman" w:hAnsi="Times New Roman"/>
        </w:rPr>
        <w:lastRenderedPageBreak/>
        <w:t xml:space="preserve">ontzagwekkend </w:t>
      </w:r>
      <w:r w:rsidR="006E7A4A">
        <w:rPr>
          <w:rFonts w:ascii="Times New Roman" w:hAnsi="Times New Roman"/>
        </w:rPr>
        <w:t xml:space="preserve">van aard </w:t>
      </w:r>
      <w:r>
        <w:rPr>
          <w:rFonts w:ascii="Times New Roman" w:hAnsi="Times New Roman"/>
        </w:rPr>
        <w:t xml:space="preserve">is dat het nutteloos </w:t>
      </w:r>
      <w:r w:rsidR="006E7A4A">
        <w:rPr>
          <w:rFonts w:ascii="Times New Roman" w:hAnsi="Times New Roman"/>
        </w:rPr>
        <w:t>zou zijn</w:t>
      </w:r>
      <w:r>
        <w:rPr>
          <w:rFonts w:ascii="Times New Roman" w:hAnsi="Times New Roman"/>
        </w:rPr>
        <w:t xml:space="preserve"> </w:t>
      </w:r>
      <w:r w:rsidR="00C70493">
        <w:rPr>
          <w:rFonts w:ascii="Times New Roman" w:hAnsi="Times New Roman"/>
        </w:rPr>
        <w:t xml:space="preserve">om </w:t>
      </w:r>
      <w:r>
        <w:rPr>
          <w:rFonts w:ascii="Times New Roman" w:hAnsi="Times New Roman"/>
        </w:rPr>
        <w:t xml:space="preserve">te proberen ons daarvan </w:t>
      </w:r>
      <w:r w:rsidR="006E7A4A">
        <w:rPr>
          <w:rFonts w:ascii="Times New Roman" w:hAnsi="Times New Roman"/>
        </w:rPr>
        <w:t xml:space="preserve">nu </w:t>
      </w:r>
      <w:r>
        <w:rPr>
          <w:rFonts w:ascii="Times New Roman" w:hAnsi="Times New Roman"/>
        </w:rPr>
        <w:t xml:space="preserve">een voorstelling te maken. Naarmate deze middelpuntzoekende beweging </w:t>
      </w:r>
      <w:r w:rsidR="006E7A4A">
        <w:rPr>
          <w:rFonts w:ascii="Times New Roman" w:hAnsi="Times New Roman"/>
        </w:rPr>
        <w:t xml:space="preserve">van bevolkingen </w:t>
      </w:r>
      <w:r>
        <w:rPr>
          <w:rFonts w:ascii="Times New Roman" w:hAnsi="Times New Roman"/>
        </w:rPr>
        <w:t>zich over de hele aarde versnelt, zullen enkele elementen van elke cultuur</w:t>
      </w:r>
      <w:r w:rsidR="006E7A4A">
        <w:rPr>
          <w:rFonts w:ascii="Times New Roman" w:hAnsi="Times New Roman"/>
        </w:rPr>
        <w:t>,</w:t>
      </w:r>
      <w:r>
        <w:rPr>
          <w:rFonts w:ascii="Times New Roman" w:hAnsi="Times New Roman"/>
        </w:rPr>
        <w:t xml:space="preserve"> die niet in overeenstemming zijn met de leringen van het Geloof</w:t>
      </w:r>
      <w:r w:rsidR="006E7A4A">
        <w:rPr>
          <w:rFonts w:ascii="Times New Roman" w:hAnsi="Times New Roman"/>
        </w:rPr>
        <w:t>,</w:t>
      </w:r>
      <w:r>
        <w:rPr>
          <w:rFonts w:ascii="Times New Roman" w:hAnsi="Times New Roman"/>
        </w:rPr>
        <w:t xml:space="preserve"> geleidelijk aan wegvallen, terwijl andere versterkt</w:t>
      </w:r>
      <w:r w:rsidR="00C70493">
        <w:rPr>
          <w:rFonts w:ascii="Times New Roman" w:hAnsi="Times New Roman"/>
        </w:rPr>
        <w:t xml:space="preserve"> zullen</w:t>
      </w:r>
      <w:r>
        <w:rPr>
          <w:rFonts w:ascii="Times New Roman" w:hAnsi="Times New Roman"/>
        </w:rPr>
        <w:t xml:space="preserve"> worden.</w:t>
      </w:r>
      <w:r w:rsidR="00C70493">
        <w:rPr>
          <w:rFonts w:ascii="Times New Roman" w:hAnsi="Times New Roman"/>
        </w:rPr>
        <w:t xml:space="preserve"> Evenzo zullen </w:t>
      </w:r>
      <w:r w:rsidR="006E7A4A">
        <w:rPr>
          <w:rFonts w:ascii="Times New Roman" w:hAnsi="Times New Roman"/>
        </w:rPr>
        <w:t xml:space="preserve">zich </w:t>
      </w:r>
      <w:r w:rsidR="00C70493">
        <w:rPr>
          <w:rFonts w:ascii="Times New Roman" w:hAnsi="Times New Roman"/>
        </w:rPr>
        <w:t xml:space="preserve">na verloop van tijd nieuwe cultuurelementen ontwikkelen </w:t>
      </w:r>
      <w:r w:rsidR="006E7A4A">
        <w:rPr>
          <w:rFonts w:ascii="Times New Roman" w:hAnsi="Times New Roman"/>
        </w:rPr>
        <w:t>wanneer</w:t>
      </w:r>
      <w:r w:rsidR="00C70493">
        <w:rPr>
          <w:rFonts w:ascii="Times New Roman" w:hAnsi="Times New Roman"/>
        </w:rPr>
        <w:t xml:space="preserve"> mensen, komend vanuit elke mensengroep en geïnspireerd</w:t>
      </w:r>
      <w:r w:rsidR="00EC3199">
        <w:rPr>
          <w:rFonts w:ascii="Times New Roman" w:hAnsi="Times New Roman"/>
        </w:rPr>
        <w:t xml:space="preserve"> </w:t>
      </w:r>
      <w:r w:rsidR="00C70493">
        <w:rPr>
          <w:rFonts w:ascii="Times New Roman" w:hAnsi="Times New Roman"/>
        </w:rPr>
        <w:t>door de Openbaring van Bahá</w:t>
      </w:r>
      <w:r w:rsidR="00655D84">
        <w:rPr>
          <w:rFonts w:ascii="Times New Roman" w:hAnsi="Times New Roman"/>
        </w:rPr>
        <w:t>’</w:t>
      </w:r>
      <w:r w:rsidR="00C70493">
        <w:rPr>
          <w:rFonts w:ascii="Times New Roman" w:hAnsi="Times New Roman"/>
        </w:rPr>
        <w:t>u</w:t>
      </w:r>
      <w:r w:rsidR="00655D84">
        <w:rPr>
          <w:rFonts w:ascii="Times New Roman" w:hAnsi="Times New Roman"/>
        </w:rPr>
        <w:t>’</w:t>
      </w:r>
      <w:r w:rsidR="00C70493">
        <w:rPr>
          <w:rFonts w:ascii="Times New Roman" w:hAnsi="Times New Roman"/>
        </w:rPr>
        <w:t xml:space="preserve">lláh, vorm zullen geven aan denk- en handelingspatronen </w:t>
      </w:r>
      <w:r w:rsidR="006E7A4A">
        <w:rPr>
          <w:rFonts w:ascii="Times New Roman" w:hAnsi="Times New Roman"/>
        </w:rPr>
        <w:t xml:space="preserve">voortgebracht </w:t>
      </w:r>
      <w:r w:rsidR="00C70493">
        <w:rPr>
          <w:rFonts w:ascii="Times New Roman" w:hAnsi="Times New Roman"/>
        </w:rPr>
        <w:t>door Zijn leringen, deel</w:t>
      </w:r>
      <w:r w:rsidR="006E7A4A">
        <w:rPr>
          <w:rFonts w:ascii="Times New Roman" w:hAnsi="Times New Roman"/>
        </w:rPr>
        <w:t>s</w:t>
      </w:r>
      <w:r w:rsidR="00C70493">
        <w:rPr>
          <w:rFonts w:ascii="Times New Roman" w:hAnsi="Times New Roman"/>
        </w:rPr>
        <w:t xml:space="preserve"> door middel van artistieke en literaire werken.</w:t>
      </w:r>
      <w:r w:rsidR="006C2024">
        <w:rPr>
          <w:rFonts w:ascii="Times New Roman" w:hAnsi="Times New Roman"/>
        </w:rPr>
        <w:t xml:space="preserve"> Met zulke overwegingen in gedachten verwelkomen wij het besluit van he</w:t>
      </w:r>
      <w:r w:rsidR="00655D84">
        <w:rPr>
          <w:rFonts w:ascii="Times New Roman" w:hAnsi="Times New Roman"/>
        </w:rPr>
        <w:t>t Ruhi-i</w:t>
      </w:r>
      <w:r w:rsidR="006C2024">
        <w:rPr>
          <w:rFonts w:ascii="Times New Roman" w:hAnsi="Times New Roman"/>
        </w:rPr>
        <w:t xml:space="preserve">nstituut om bij de opzet van </w:t>
      </w:r>
      <w:r w:rsidR="006E7A4A">
        <w:rPr>
          <w:rFonts w:ascii="Times New Roman" w:hAnsi="Times New Roman"/>
        </w:rPr>
        <w:t>zijn</w:t>
      </w:r>
      <w:r w:rsidR="006C2024">
        <w:rPr>
          <w:rFonts w:ascii="Times New Roman" w:hAnsi="Times New Roman"/>
        </w:rPr>
        <w:t xml:space="preserve"> cursussen het aan de vrienden over te laten om thema</w:t>
      </w:r>
      <w:r w:rsidR="00655D84">
        <w:rPr>
          <w:rFonts w:ascii="Times New Roman" w:hAnsi="Times New Roman"/>
        </w:rPr>
        <w:t>’</w:t>
      </w:r>
      <w:r w:rsidR="006C2024">
        <w:rPr>
          <w:rFonts w:ascii="Times New Roman" w:hAnsi="Times New Roman"/>
        </w:rPr>
        <w:t xml:space="preserve">s die met artistieke activiteit verbandhouden plaatselijk </w:t>
      </w:r>
      <w:r w:rsidR="006E7A4A">
        <w:rPr>
          <w:rFonts w:ascii="Times New Roman" w:hAnsi="Times New Roman"/>
        </w:rPr>
        <w:t>op</w:t>
      </w:r>
      <w:r w:rsidR="006C2024">
        <w:rPr>
          <w:rFonts w:ascii="Times New Roman" w:hAnsi="Times New Roman"/>
        </w:rPr>
        <w:t xml:space="preserve"> te pakken. Wat wij in dit stadium d</w:t>
      </w:r>
      <w:r w:rsidR="006E7A4A">
        <w:rPr>
          <w:rFonts w:ascii="Times New Roman" w:hAnsi="Times New Roman"/>
        </w:rPr>
        <w:t>an</w:t>
      </w:r>
      <w:r w:rsidR="006E7A4A" w:rsidDel="006E7A4A">
        <w:rPr>
          <w:rFonts w:ascii="Times New Roman" w:hAnsi="Times New Roman"/>
        </w:rPr>
        <w:t xml:space="preserve"> </w:t>
      </w:r>
      <w:r w:rsidR="006E7A4A">
        <w:rPr>
          <w:rFonts w:ascii="Times New Roman" w:hAnsi="Times New Roman"/>
        </w:rPr>
        <w:t>vragen</w:t>
      </w:r>
      <w:r w:rsidR="006C2024">
        <w:rPr>
          <w:rFonts w:ascii="Times New Roman" w:hAnsi="Times New Roman"/>
        </w:rPr>
        <w:t xml:space="preserve">, nu er energie moet worden </w:t>
      </w:r>
      <w:r w:rsidR="00F34924">
        <w:rPr>
          <w:rFonts w:ascii="Times New Roman" w:hAnsi="Times New Roman"/>
        </w:rPr>
        <w:t>geïnvesteerd</w:t>
      </w:r>
      <w:r w:rsidR="006C2024">
        <w:rPr>
          <w:rFonts w:ascii="Times New Roman" w:hAnsi="Times New Roman"/>
        </w:rPr>
        <w:t xml:space="preserve"> in de uitbreiding van kinderklassen en jeugdgroepen</w:t>
      </w:r>
      <w:r w:rsidR="00F34924">
        <w:rPr>
          <w:rFonts w:ascii="Times New Roman" w:hAnsi="Times New Roman"/>
        </w:rPr>
        <w:t>, is dat de verme</w:t>
      </w:r>
      <w:r w:rsidR="006E7A4A">
        <w:rPr>
          <w:rFonts w:ascii="Times New Roman" w:hAnsi="Times New Roman"/>
        </w:rPr>
        <w:t>nigvuldiging</w:t>
      </w:r>
      <w:r w:rsidR="00F34924">
        <w:rPr>
          <w:rFonts w:ascii="Times New Roman" w:hAnsi="Times New Roman"/>
        </w:rPr>
        <w:t xml:space="preserve"> van </w:t>
      </w:r>
      <w:r w:rsidR="00862655">
        <w:rPr>
          <w:rFonts w:ascii="Times New Roman" w:hAnsi="Times New Roman"/>
        </w:rPr>
        <w:t>de</w:t>
      </w:r>
      <w:r w:rsidR="00F34924">
        <w:rPr>
          <w:rFonts w:ascii="Times New Roman" w:hAnsi="Times New Roman"/>
        </w:rPr>
        <w:t xml:space="preserve"> aanvullende onderdelen voor dit doel op een natuurlijke wijze zal </w:t>
      </w:r>
      <w:r w:rsidR="006E7A4A">
        <w:rPr>
          <w:rFonts w:ascii="Times New Roman" w:hAnsi="Times New Roman"/>
        </w:rPr>
        <w:t>opkomen</w:t>
      </w:r>
      <w:r w:rsidR="00F34924">
        <w:rPr>
          <w:rFonts w:ascii="Times New Roman" w:hAnsi="Times New Roman"/>
        </w:rPr>
        <w:t xml:space="preserve">, als een voortvloeisel van het proces van gemeenschapsopbouw dat in dorpen </w:t>
      </w:r>
      <w:r w:rsidR="00862655">
        <w:rPr>
          <w:rFonts w:ascii="Times New Roman" w:hAnsi="Times New Roman"/>
        </w:rPr>
        <w:t xml:space="preserve">en </w:t>
      </w:r>
      <w:r w:rsidR="00F34924">
        <w:rPr>
          <w:rFonts w:ascii="Times New Roman" w:hAnsi="Times New Roman"/>
        </w:rPr>
        <w:t>buurten aan stuwkracht wint. Wij</w:t>
      </w:r>
      <w:r w:rsidR="00E962B4">
        <w:rPr>
          <w:rFonts w:ascii="Times New Roman" w:hAnsi="Times New Roman"/>
        </w:rPr>
        <w:t xml:space="preserve"> zien </w:t>
      </w:r>
      <w:r w:rsidR="00A1557F">
        <w:rPr>
          <w:rFonts w:ascii="Times New Roman" w:hAnsi="Times New Roman"/>
        </w:rPr>
        <w:t xml:space="preserve">er </w:t>
      </w:r>
      <w:r w:rsidR="00F34924">
        <w:rPr>
          <w:rFonts w:ascii="Times New Roman" w:hAnsi="Times New Roman"/>
        </w:rPr>
        <w:t xml:space="preserve">bijvoorbeeld </w:t>
      </w:r>
      <w:r w:rsidR="006E7A4A">
        <w:rPr>
          <w:rFonts w:ascii="Times New Roman" w:hAnsi="Times New Roman"/>
        </w:rPr>
        <w:t>verlangend</w:t>
      </w:r>
      <w:r w:rsidR="00A1557F">
        <w:rPr>
          <w:rFonts w:ascii="Times New Roman" w:hAnsi="Times New Roman"/>
        </w:rPr>
        <w:t xml:space="preserve"> naar</w:t>
      </w:r>
      <w:r w:rsidR="006E7A4A">
        <w:rPr>
          <w:rFonts w:ascii="Times New Roman" w:hAnsi="Times New Roman"/>
        </w:rPr>
        <w:t xml:space="preserve"> uit </w:t>
      </w:r>
      <w:r w:rsidR="00A1557F">
        <w:rPr>
          <w:rFonts w:ascii="Times New Roman" w:hAnsi="Times New Roman"/>
        </w:rPr>
        <w:t xml:space="preserve">dat er </w:t>
      </w:r>
      <w:r w:rsidR="00F34924">
        <w:rPr>
          <w:rFonts w:ascii="Times New Roman" w:hAnsi="Times New Roman"/>
        </w:rPr>
        <w:t>vanuit elk deel van de wereld</w:t>
      </w:r>
      <w:r w:rsidR="00A1557F">
        <w:rPr>
          <w:rFonts w:ascii="Times New Roman" w:hAnsi="Times New Roman"/>
        </w:rPr>
        <w:t>, in elke taal, pakkende liedjes o</w:t>
      </w:r>
      <w:r w:rsidR="00FD7A6C">
        <w:rPr>
          <w:rFonts w:ascii="Times New Roman" w:hAnsi="Times New Roman"/>
        </w:rPr>
        <w:t>pkomen</w:t>
      </w:r>
      <w:r w:rsidR="00F34924">
        <w:rPr>
          <w:rFonts w:ascii="Times New Roman" w:hAnsi="Times New Roman"/>
        </w:rPr>
        <w:t xml:space="preserve"> die </w:t>
      </w:r>
      <w:r w:rsidR="006E7A4A">
        <w:rPr>
          <w:rFonts w:ascii="Times New Roman" w:hAnsi="Times New Roman"/>
        </w:rPr>
        <w:t>het bewustzijn van de jonge mensen</w:t>
      </w:r>
      <w:r w:rsidR="006E7A4A" w:rsidRPr="00F34924">
        <w:rPr>
          <w:rFonts w:ascii="Times New Roman" w:hAnsi="Times New Roman"/>
        </w:rPr>
        <w:t xml:space="preserve"> </w:t>
      </w:r>
      <w:r w:rsidR="006E7A4A">
        <w:rPr>
          <w:rFonts w:ascii="Times New Roman" w:hAnsi="Times New Roman"/>
        </w:rPr>
        <w:t>zullen doordringen</w:t>
      </w:r>
      <w:r w:rsidR="007C171D">
        <w:rPr>
          <w:rFonts w:ascii="Times New Roman" w:hAnsi="Times New Roman"/>
        </w:rPr>
        <w:t xml:space="preserve"> van </w:t>
      </w:r>
      <w:r w:rsidR="00F34924">
        <w:rPr>
          <w:rFonts w:ascii="Times New Roman" w:hAnsi="Times New Roman"/>
        </w:rPr>
        <w:t>de diepzinnige concepten die in Bahá</w:t>
      </w:r>
      <w:r w:rsidR="00655D84">
        <w:rPr>
          <w:rFonts w:ascii="Times New Roman" w:hAnsi="Times New Roman"/>
        </w:rPr>
        <w:t>’</w:t>
      </w:r>
      <w:r w:rsidR="00F34924">
        <w:rPr>
          <w:rFonts w:ascii="Times New Roman" w:hAnsi="Times New Roman"/>
        </w:rPr>
        <w:t>u</w:t>
      </w:r>
      <w:r w:rsidR="00655D84">
        <w:rPr>
          <w:rFonts w:ascii="Times New Roman" w:hAnsi="Times New Roman"/>
        </w:rPr>
        <w:t>’</w:t>
      </w:r>
      <w:r w:rsidR="00F34924">
        <w:rPr>
          <w:rFonts w:ascii="Times New Roman" w:hAnsi="Times New Roman"/>
        </w:rPr>
        <w:t>lláh</w:t>
      </w:r>
      <w:r w:rsidR="00655D84">
        <w:rPr>
          <w:rFonts w:ascii="Times New Roman" w:hAnsi="Times New Roman"/>
        </w:rPr>
        <w:t>’</w:t>
      </w:r>
      <w:r w:rsidR="00F34924">
        <w:rPr>
          <w:rFonts w:ascii="Times New Roman" w:hAnsi="Times New Roman"/>
        </w:rPr>
        <w:t>s Openbaring verborgen liggen</w:t>
      </w:r>
      <w:r w:rsidR="007C171D">
        <w:rPr>
          <w:rFonts w:ascii="Times New Roman" w:hAnsi="Times New Roman"/>
        </w:rPr>
        <w:t>.</w:t>
      </w:r>
      <w:r w:rsidR="00496A18">
        <w:rPr>
          <w:rFonts w:ascii="Times New Roman" w:hAnsi="Times New Roman"/>
        </w:rPr>
        <w:t xml:space="preserve"> Maar zo</w:t>
      </w:r>
      <w:r w:rsidR="00655D84">
        <w:rPr>
          <w:rFonts w:ascii="Times New Roman" w:hAnsi="Times New Roman"/>
        </w:rPr>
        <w:t>’</w:t>
      </w:r>
      <w:r w:rsidR="00496A18">
        <w:rPr>
          <w:rFonts w:ascii="Times New Roman" w:hAnsi="Times New Roman"/>
        </w:rPr>
        <w:t>n opbloei van creatief denken zal zich niet verwezenlijken als de vrienden, hoe onbedoeld ook, zouden vervallen in patronen die in de wereld gangbaar zijn en aan d</w:t>
      </w:r>
      <w:r w:rsidR="001C0B46">
        <w:rPr>
          <w:rFonts w:ascii="Times New Roman" w:hAnsi="Times New Roman"/>
        </w:rPr>
        <w:t>i</w:t>
      </w:r>
      <w:r w:rsidR="00496A18">
        <w:rPr>
          <w:rFonts w:ascii="Times New Roman" w:hAnsi="Times New Roman"/>
        </w:rPr>
        <w:t xml:space="preserve">egenen die </w:t>
      </w:r>
      <w:r w:rsidR="001C0B46">
        <w:rPr>
          <w:rFonts w:ascii="Times New Roman" w:hAnsi="Times New Roman"/>
        </w:rPr>
        <w:t>over</w:t>
      </w:r>
      <w:r w:rsidR="00496A18">
        <w:rPr>
          <w:rFonts w:ascii="Times New Roman" w:hAnsi="Times New Roman"/>
        </w:rPr>
        <w:t xml:space="preserve"> financiële middelen </w:t>
      </w:r>
      <w:r w:rsidR="001C0B46">
        <w:rPr>
          <w:rFonts w:ascii="Times New Roman" w:hAnsi="Times New Roman"/>
        </w:rPr>
        <w:t>beschikken toestaan</w:t>
      </w:r>
      <w:r w:rsidR="00496A18">
        <w:rPr>
          <w:rFonts w:ascii="Times New Roman" w:hAnsi="Times New Roman"/>
        </w:rPr>
        <w:t xml:space="preserve"> om hun culturele opvatting aan anderen op te leggen en hen te overstelpen met agressief gepromote materialen en producten.</w:t>
      </w:r>
      <w:r w:rsidR="00862655">
        <w:rPr>
          <w:rFonts w:ascii="Times New Roman" w:hAnsi="Times New Roman"/>
        </w:rPr>
        <w:t xml:space="preserve"> Verder zou alles in het werk gesteld moeten worden om geestelijke opvoeding te beschermen tegen de gevaren v</w:t>
      </w:r>
      <w:r w:rsidR="00655D84">
        <w:rPr>
          <w:rFonts w:ascii="Times New Roman" w:hAnsi="Times New Roman"/>
        </w:rPr>
        <w:t>an commercialisering. Het Ruhi-i</w:t>
      </w:r>
      <w:r w:rsidR="00862655">
        <w:rPr>
          <w:rFonts w:ascii="Times New Roman" w:hAnsi="Times New Roman"/>
        </w:rPr>
        <w:t xml:space="preserve">nstituut zelf heeft uitdrukkelijk zijn afkeuring uitgesproken over de verspreiding van producten en </w:t>
      </w:r>
      <w:r w:rsidR="001C0B46">
        <w:rPr>
          <w:rFonts w:ascii="Times New Roman" w:hAnsi="Times New Roman"/>
        </w:rPr>
        <w:t>artikelen</w:t>
      </w:r>
      <w:r w:rsidR="00862655">
        <w:rPr>
          <w:rFonts w:ascii="Times New Roman" w:hAnsi="Times New Roman"/>
        </w:rPr>
        <w:t xml:space="preserve"> waarbij </w:t>
      </w:r>
      <w:r w:rsidR="001C0B46">
        <w:rPr>
          <w:rFonts w:ascii="Times New Roman" w:hAnsi="Times New Roman"/>
        </w:rPr>
        <w:t xml:space="preserve">met </w:t>
      </w:r>
      <w:r w:rsidR="00862655">
        <w:rPr>
          <w:rFonts w:ascii="Times New Roman" w:hAnsi="Times New Roman"/>
        </w:rPr>
        <w:t xml:space="preserve">zijn identiteit </w:t>
      </w:r>
      <w:r w:rsidR="001C0B46">
        <w:rPr>
          <w:rFonts w:ascii="Times New Roman" w:hAnsi="Times New Roman"/>
        </w:rPr>
        <w:t xml:space="preserve">wordt omgegaan </w:t>
      </w:r>
      <w:r w:rsidR="00862655">
        <w:rPr>
          <w:rFonts w:ascii="Times New Roman" w:hAnsi="Times New Roman"/>
        </w:rPr>
        <w:t xml:space="preserve">als een merk </w:t>
      </w:r>
      <w:r w:rsidR="001C0B46">
        <w:rPr>
          <w:rFonts w:ascii="Times New Roman" w:hAnsi="Times New Roman"/>
        </w:rPr>
        <w:t xml:space="preserve">dat </w:t>
      </w:r>
      <w:r w:rsidR="00862655">
        <w:rPr>
          <w:rFonts w:ascii="Times New Roman" w:hAnsi="Times New Roman"/>
        </w:rPr>
        <w:t xml:space="preserve">op de markt gebracht moet worden. Wij hopen dat de vrienden </w:t>
      </w:r>
      <w:r w:rsidR="00AC297E">
        <w:rPr>
          <w:rFonts w:ascii="Times New Roman" w:hAnsi="Times New Roman"/>
        </w:rPr>
        <w:t>de</w:t>
      </w:r>
      <w:r w:rsidR="00862655">
        <w:rPr>
          <w:rFonts w:ascii="Times New Roman" w:hAnsi="Times New Roman"/>
        </w:rPr>
        <w:t xml:space="preserve"> </w:t>
      </w:r>
      <w:r w:rsidR="00E764CC">
        <w:rPr>
          <w:rFonts w:ascii="Times New Roman" w:hAnsi="Times New Roman"/>
        </w:rPr>
        <w:t>inzet</w:t>
      </w:r>
      <w:r w:rsidR="00FD7A6C">
        <w:rPr>
          <w:rFonts w:ascii="Times New Roman" w:hAnsi="Times New Roman"/>
        </w:rPr>
        <w:t xml:space="preserve"> van het Instituut</w:t>
      </w:r>
      <w:r w:rsidR="00862655" w:rsidRPr="00AC297E">
        <w:rPr>
          <w:rFonts w:ascii="Times New Roman" w:hAnsi="Times New Roman"/>
        </w:rPr>
        <w:t xml:space="preserve"> in dit opzicht zullen respecteren.</w:t>
      </w:r>
    </w:p>
    <w:p w:rsidR="007A07BD" w:rsidRDefault="007A07BD" w:rsidP="009A61D3">
      <w:pPr>
        <w:spacing w:after="0" w:line="320" w:lineRule="atLeast"/>
        <w:ind w:hanging="426"/>
        <w:rPr>
          <w:rFonts w:ascii="Times New Roman" w:hAnsi="Times New Roman"/>
        </w:rPr>
      </w:pPr>
    </w:p>
    <w:p w:rsidR="007A07BD" w:rsidRDefault="00332E34" w:rsidP="009A61D3">
      <w:pPr>
        <w:numPr>
          <w:ilvl w:val="0"/>
          <w:numId w:val="1"/>
        </w:numPr>
        <w:spacing w:after="0" w:line="320" w:lineRule="atLeast"/>
        <w:ind w:left="0" w:hanging="426"/>
        <w:rPr>
          <w:rFonts w:ascii="Times New Roman" w:hAnsi="Times New Roman"/>
        </w:rPr>
      </w:pPr>
      <w:r>
        <w:rPr>
          <w:rFonts w:ascii="Times New Roman" w:hAnsi="Times New Roman"/>
        </w:rPr>
        <w:t xml:space="preserve">In dit verband doet het ons genoegen u te kunnen </w:t>
      </w:r>
      <w:r w:rsidR="001C0B46">
        <w:rPr>
          <w:rFonts w:ascii="Times New Roman" w:hAnsi="Times New Roman"/>
        </w:rPr>
        <w:t>mee</w:t>
      </w:r>
      <w:r>
        <w:rPr>
          <w:rFonts w:ascii="Times New Roman" w:hAnsi="Times New Roman"/>
        </w:rPr>
        <w:t xml:space="preserve">delen dat wij een Internationale Adviesraad hebben opgericht </w:t>
      </w:r>
      <w:r w:rsidR="001C0B46">
        <w:rPr>
          <w:rFonts w:ascii="Times New Roman" w:hAnsi="Times New Roman"/>
        </w:rPr>
        <w:t>om</w:t>
      </w:r>
      <w:r>
        <w:rPr>
          <w:rFonts w:ascii="Times New Roman" w:hAnsi="Times New Roman"/>
        </w:rPr>
        <w:t xml:space="preserve"> het </w:t>
      </w:r>
      <w:r w:rsidR="00655D84">
        <w:rPr>
          <w:rFonts w:ascii="Times New Roman" w:hAnsi="Times New Roman"/>
        </w:rPr>
        <w:t>Ruhi-instituut</w:t>
      </w:r>
      <w:r>
        <w:rPr>
          <w:rFonts w:ascii="Times New Roman" w:hAnsi="Times New Roman"/>
        </w:rPr>
        <w:t xml:space="preserve"> </w:t>
      </w:r>
      <w:r w:rsidR="001C0B46">
        <w:rPr>
          <w:rFonts w:ascii="Times New Roman" w:hAnsi="Times New Roman"/>
        </w:rPr>
        <w:t>te</w:t>
      </w:r>
      <w:r>
        <w:rPr>
          <w:rFonts w:ascii="Times New Roman" w:hAnsi="Times New Roman"/>
        </w:rPr>
        <w:t xml:space="preserve"> helpen </w:t>
      </w:r>
      <w:r w:rsidR="001C0B46">
        <w:rPr>
          <w:rFonts w:ascii="Times New Roman" w:hAnsi="Times New Roman"/>
        </w:rPr>
        <w:t xml:space="preserve">bij het </w:t>
      </w:r>
      <w:r>
        <w:rPr>
          <w:rFonts w:ascii="Times New Roman" w:hAnsi="Times New Roman"/>
        </w:rPr>
        <w:t xml:space="preserve">toezicht houden op zijn systeem voor de voorbereiding, productie en verspreiding van materialen, waarin </w:t>
      </w:r>
      <w:r w:rsidR="00CD595D">
        <w:rPr>
          <w:rFonts w:ascii="Times New Roman" w:hAnsi="Times New Roman"/>
        </w:rPr>
        <w:t>voor</w:t>
      </w:r>
      <w:r>
        <w:rPr>
          <w:rFonts w:ascii="Times New Roman" w:hAnsi="Times New Roman"/>
        </w:rPr>
        <w:t xml:space="preserve"> inhoud en structuur nu uitgebreid </w:t>
      </w:r>
      <w:r w:rsidR="001C0B46">
        <w:rPr>
          <w:rFonts w:ascii="Times New Roman" w:hAnsi="Times New Roman"/>
        </w:rPr>
        <w:t xml:space="preserve">beroep </w:t>
      </w:r>
      <w:r>
        <w:rPr>
          <w:rFonts w:ascii="Times New Roman" w:hAnsi="Times New Roman"/>
        </w:rPr>
        <w:t>wordt ge</w:t>
      </w:r>
      <w:r w:rsidR="001C0B46">
        <w:rPr>
          <w:rFonts w:ascii="Times New Roman" w:hAnsi="Times New Roman"/>
        </w:rPr>
        <w:t xml:space="preserve">daan op </w:t>
      </w:r>
      <w:r>
        <w:rPr>
          <w:rFonts w:ascii="Times New Roman" w:hAnsi="Times New Roman"/>
        </w:rPr>
        <w:t xml:space="preserve">de </w:t>
      </w:r>
      <w:r w:rsidR="001C0B46">
        <w:rPr>
          <w:rFonts w:ascii="Times New Roman" w:hAnsi="Times New Roman"/>
        </w:rPr>
        <w:t>ervaring van bahá</w:t>
      </w:r>
      <w:r w:rsidR="00655D84">
        <w:rPr>
          <w:rFonts w:ascii="Times New Roman" w:hAnsi="Times New Roman"/>
        </w:rPr>
        <w:t>’</w:t>
      </w:r>
      <w:r w:rsidR="001C0B46">
        <w:rPr>
          <w:rFonts w:ascii="Times New Roman" w:hAnsi="Times New Roman"/>
        </w:rPr>
        <w:t xml:space="preserve">ís </w:t>
      </w:r>
      <w:r>
        <w:rPr>
          <w:rFonts w:ascii="Times New Roman" w:hAnsi="Times New Roman"/>
        </w:rPr>
        <w:t>wereldwijd</w:t>
      </w:r>
      <w:r w:rsidR="00EC3199">
        <w:rPr>
          <w:rFonts w:ascii="Times New Roman" w:hAnsi="Times New Roman"/>
        </w:rPr>
        <w:t xml:space="preserve"> </w:t>
      </w:r>
      <w:r w:rsidR="001C0B46">
        <w:rPr>
          <w:rFonts w:ascii="Times New Roman" w:hAnsi="Times New Roman"/>
        </w:rPr>
        <w:t>bij</w:t>
      </w:r>
      <w:r>
        <w:rPr>
          <w:rFonts w:ascii="Times New Roman" w:hAnsi="Times New Roman"/>
        </w:rPr>
        <w:t xml:space="preserve"> het toepassen van de leringen</w:t>
      </w:r>
      <w:r w:rsidR="001C0B46">
        <w:rPr>
          <w:rFonts w:ascii="Times New Roman" w:hAnsi="Times New Roman"/>
        </w:rPr>
        <w:t xml:space="preserve"> en</w:t>
      </w:r>
      <w:r>
        <w:rPr>
          <w:rFonts w:ascii="Times New Roman" w:hAnsi="Times New Roman"/>
        </w:rPr>
        <w:t xml:space="preserve"> principes van het Geloof op het leven van de mensheid. </w:t>
      </w:r>
      <w:r w:rsidR="00CD595D">
        <w:rPr>
          <w:rFonts w:ascii="Times New Roman" w:hAnsi="Times New Roman"/>
        </w:rPr>
        <w:t xml:space="preserve">Naarmate de </w:t>
      </w:r>
      <w:r w:rsidR="001C0B46">
        <w:rPr>
          <w:rFonts w:ascii="Times New Roman" w:hAnsi="Times New Roman"/>
        </w:rPr>
        <w:t>Adviesr</w:t>
      </w:r>
      <w:r w:rsidR="00CD595D">
        <w:rPr>
          <w:rFonts w:ascii="Times New Roman" w:hAnsi="Times New Roman"/>
        </w:rPr>
        <w:t>aad geleidelijk aan ingewerkt raakt</w:t>
      </w:r>
      <w:r w:rsidR="001C0B46">
        <w:rPr>
          <w:rFonts w:ascii="Times New Roman" w:hAnsi="Times New Roman"/>
        </w:rPr>
        <w:t>,</w:t>
      </w:r>
      <w:r w:rsidR="00CD595D">
        <w:rPr>
          <w:rFonts w:ascii="Times New Roman" w:hAnsi="Times New Roman"/>
        </w:rPr>
        <w:t xml:space="preserve"> zal hij </w:t>
      </w:r>
      <w:r w:rsidR="001C0B46">
        <w:rPr>
          <w:rFonts w:ascii="Times New Roman" w:hAnsi="Times New Roman"/>
        </w:rPr>
        <w:t>kunnen reageren</w:t>
      </w:r>
      <w:r w:rsidR="00CD595D">
        <w:rPr>
          <w:rFonts w:ascii="Times New Roman" w:hAnsi="Times New Roman"/>
        </w:rPr>
        <w:t xml:space="preserve"> op </w:t>
      </w:r>
      <w:r w:rsidR="007362AF">
        <w:rPr>
          <w:rFonts w:ascii="Times New Roman" w:hAnsi="Times New Roman"/>
        </w:rPr>
        <w:t xml:space="preserve">verwante </w:t>
      </w:r>
      <w:r w:rsidR="00CD595D">
        <w:rPr>
          <w:rFonts w:ascii="Times New Roman" w:hAnsi="Times New Roman"/>
        </w:rPr>
        <w:t>thema</w:t>
      </w:r>
      <w:r w:rsidR="00655D84">
        <w:rPr>
          <w:rFonts w:ascii="Times New Roman" w:hAnsi="Times New Roman"/>
        </w:rPr>
        <w:t>’</w:t>
      </w:r>
      <w:r w:rsidR="00CD595D">
        <w:rPr>
          <w:rFonts w:ascii="Times New Roman" w:hAnsi="Times New Roman"/>
        </w:rPr>
        <w:t>s en de ontwikkeling volgen van aanvullende materialen die aansluiten bij de richting die door de mondiale Plannen wordt aangegeven.</w:t>
      </w:r>
    </w:p>
    <w:p w:rsidR="00CD595D" w:rsidRDefault="00CD595D" w:rsidP="009A61D3">
      <w:pPr>
        <w:spacing w:after="0" w:line="320" w:lineRule="atLeast"/>
        <w:ind w:hanging="426"/>
        <w:rPr>
          <w:rFonts w:ascii="Times New Roman" w:hAnsi="Times New Roman"/>
        </w:rPr>
      </w:pPr>
    </w:p>
    <w:p w:rsidR="00CD595D" w:rsidRDefault="00CD595D" w:rsidP="009A61D3">
      <w:pPr>
        <w:spacing w:after="0" w:line="320" w:lineRule="atLeast"/>
        <w:ind w:hanging="426"/>
        <w:jc w:val="center"/>
        <w:rPr>
          <w:rFonts w:ascii="Times New Roman" w:hAnsi="Times New Roman"/>
        </w:rPr>
      </w:pPr>
      <w:r>
        <w:rPr>
          <w:rFonts w:ascii="Times New Roman" w:hAnsi="Times New Roman"/>
        </w:rPr>
        <w:t>*</w:t>
      </w:r>
    </w:p>
    <w:p w:rsidR="00E532BB" w:rsidRDefault="00E532BB" w:rsidP="009A61D3">
      <w:pPr>
        <w:spacing w:after="0" w:line="320" w:lineRule="atLeast"/>
        <w:ind w:hanging="426"/>
        <w:rPr>
          <w:rFonts w:ascii="Times New Roman" w:hAnsi="Times New Roman"/>
        </w:rPr>
      </w:pPr>
    </w:p>
    <w:p w:rsidR="00CD595D" w:rsidRDefault="00CD595D" w:rsidP="009A61D3">
      <w:pPr>
        <w:numPr>
          <w:ilvl w:val="0"/>
          <w:numId w:val="1"/>
        </w:numPr>
        <w:spacing w:after="0" w:line="320" w:lineRule="atLeast"/>
        <w:ind w:left="0" w:hanging="426"/>
        <w:rPr>
          <w:rFonts w:ascii="Times New Roman" w:hAnsi="Times New Roman"/>
        </w:rPr>
      </w:pPr>
      <w:r>
        <w:rPr>
          <w:rFonts w:ascii="Times New Roman" w:hAnsi="Times New Roman"/>
        </w:rPr>
        <w:t xml:space="preserve">Tot slot voelen wij ons genoodzaakt nog enkele woorden te richten tot de trainingsinstituten in de </w:t>
      </w:r>
      <w:r w:rsidR="004358AD">
        <w:rPr>
          <w:rFonts w:ascii="Times New Roman" w:hAnsi="Times New Roman"/>
        </w:rPr>
        <w:t xml:space="preserve">hele </w:t>
      </w:r>
      <w:r>
        <w:rPr>
          <w:rFonts w:ascii="Times New Roman" w:hAnsi="Times New Roman"/>
        </w:rPr>
        <w:t xml:space="preserve">wereld: Het moet niet vergeten worden dat de </w:t>
      </w:r>
      <w:r w:rsidR="001C0B46">
        <w:rPr>
          <w:rFonts w:ascii="Times New Roman" w:hAnsi="Times New Roman"/>
        </w:rPr>
        <w:t xml:space="preserve">leraar van de </w:t>
      </w:r>
      <w:r>
        <w:rPr>
          <w:rFonts w:ascii="Times New Roman" w:hAnsi="Times New Roman"/>
        </w:rPr>
        <w:t>bahá</w:t>
      </w:r>
      <w:r w:rsidR="00655D84">
        <w:rPr>
          <w:rFonts w:ascii="Times New Roman" w:hAnsi="Times New Roman"/>
        </w:rPr>
        <w:t>’</w:t>
      </w:r>
      <w:r>
        <w:rPr>
          <w:rFonts w:ascii="Times New Roman" w:hAnsi="Times New Roman"/>
        </w:rPr>
        <w:t xml:space="preserve">í-kinderklas en de </w:t>
      </w:r>
      <w:r w:rsidR="001C0B46">
        <w:rPr>
          <w:rFonts w:ascii="Times New Roman" w:hAnsi="Times New Roman"/>
        </w:rPr>
        <w:t xml:space="preserve">animator van de </w:t>
      </w:r>
      <w:r>
        <w:rPr>
          <w:rFonts w:ascii="Times New Roman" w:hAnsi="Times New Roman"/>
        </w:rPr>
        <w:t xml:space="preserve">jeugdgroep, </w:t>
      </w:r>
      <w:r w:rsidR="001C0B46">
        <w:rPr>
          <w:rFonts w:ascii="Times New Roman" w:hAnsi="Times New Roman"/>
        </w:rPr>
        <w:t>aan wie</w:t>
      </w:r>
      <w:r>
        <w:rPr>
          <w:rFonts w:ascii="Times New Roman" w:hAnsi="Times New Roman"/>
        </w:rPr>
        <w:t xml:space="preserve"> zoveel verantwoordelijkheid </w:t>
      </w:r>
      <w:r w:rsidR="001C0B46">
        <w:rPr>
          <w:rFonts w:ascii="Times New Roman" w:hAnsi="Times New Roman"/>
        </w:rPr>
        <w:t>is toevertrouwd</w:t>
      </w:r>
      <w:r w:rsidR="004358AD">
        <w:rPr>
          <w:rFonts w:ascii="Times New Roman" w:hAnsi="Times New Roman"/>
        </w:rPr>
        <w:t xml:space="preserve"> voor het versterken van de morele grondslagen van de gemeenschap, in de meeste plaatsen een jong persoon in zijn of haar tienerjaren zal zijn. Het kan worden verwacht dat deze jonge mensen </w:t>
      </w:r>
      <w:r w:rsidR="001C0B46">
        <w:rPr>
          <w:rFonts w:ascii="Times New Roman" w:hAnsi="Times New Roman"/>
        </w:rPr>
        <w:t xml:space="preserve">steeds vaker </w:t>
      </w:r>
      <w:r w:rsidR="004358AD">
        <w:rPr>
          <w:rFonts w:ascii="Times New Roman" w:hAnsi="Times New Roman"/>
        </w:rPr>
        <w:t xml:space="preserve">zullen opstaan vanuit het programma voor </w:t>
      </w:r>
      <w:r w:rsidR="001C0B46">
        <w:rPr>
          <w:rFonts w:ascii="Times New Roman" w:hAnsi="Times New Roman"/>
        </w:rPr>
        <w:t xml:space="preserve">de </w:t>
      </w:r>
      <w:r w:rsidR="004358AD">
        <w:rPr>
          <w:rFonts w:ascii="Times New Roman" w:hAnsi="Times New Roman"/>
        </w:rPr>
        <w:t>geestelijke bekrachtiging van de jeugd</w:t>
      </w:r>
      <w:r w:rsidR="001C0B46">
        <w:rPr>
          <w:rFonts w:ascii="Times New Roman" w:hAnsi="Times New Roman"/>
        </w:rPr>
        <w:t>,</w:t>
      </w:r>
      <w:r w:rsidR="004358AD">
        <w:rPr>
          <w:rFonts w:ascii="Times New Roman" w:hAnsi="Times New Roman"/>
        </w:rPr>
        <w:t xml:space="preserve"> bezield met een krachtig </w:t>
      </w:r>
      <w:r w:rsidR="004358AD">
        <w:rPr>
          <w:rFonts w:ascii="Times New Roman" w:hAnsi="Times New Roman"/>
        </w:rPr>
        <w:lastRenderedPageBreak/>
        <w:t>tweeledig doel</w:t>
      </w:r>
      <w:r w:rsidR="003C3310">
        <w:rPr>
          <w:rFonts w:ascii="Times New Roman" w:hAnsi="Times New Roman"/>
        </w:rPr>
        <w:t>:</w:t>
      </w:r>
      <w:r w:rsidR="004358AD">
        <w:rPr>
          <w:rFonts w:ascii="Times New Roman" w:hAnsi="Times New Roman"/>
        </w:rPr>
        <w:t xml:space="preserve"> om zowel hun </w:t>
      </w:r>
      <w:r w:rsidR="005A4F22">
        <w:rPr>
          <w:rFonts w:ascii="Times New Roman" w:hAnsi="Times New Roman"/>
        </w:rPr>
        <w:t>eigen</w:t>
      </w:r>
      <w:r w:rsidR="004358AD">
        <w:rPr>
          <w:rFonts w:ascii="Times New Roman" w:hAnsi="Times New Roman"/>
        </w:rPr>
        <w:t xml:space="preserve"> </w:t>
      </w:r>
      <w:r w:rsidR="001C0B46">
        <w:rPr>
          <w:rFonts w:ascii="Times New Roman" w:hAnsi="Times New Roman"/>
        </w:rPr>
        <w:t>latente krachten</w:t>
      </w:r>
      <w:r w:rsidR="00D7360C">
        <w:rPr>
          <w:rFonts w:ascii="Times New Roman" w:hAnsi="Times New Roman"/>
        </w:rPr>
        <w:t xml:space="preserve"> </w:t>
      </w:r>
      <w:r w:rsidR="004358AD">
        <w:rPr>
          <w:rFonts w:ascii="Times New Roman" w:hAnsi="Times New Roman"/>
        </w:rPr>
        <w:t xml:space="preserve">te ontwikkelen </w:t>
      </w:r>
      <w:r w:rsidR="005A4F22">
        <w:rPr>
          <w:rFonts w:ascii="Times New Roman" w:hAnsi="Times New Roman"/>
        </w:rPr>
        <w:t>als</w:t>
      </w:r>
      <w:r w:rsidR="004358AD">
        <w:rPr>
          <w:rFonts w:ascii="Times New Roman" w:hAnsi="Times New Roman"/>
        </w:rPr>
        <w:t xml:space="preserve"> bij te dragen aan de transformatie van de samenleving. Maar zij kunnen ook </w:t>
      </w:r>
      <w:r w:rsidR="00E446C0">
        <w:rPr>
          <w:rFonts w:ascii="Times New Roman" w:hAnsi="Times New Roman"/>
        </w:rPr>
        <w:t xml:space="preserve">afkomstig zijn uit een andere </w:t>
      </w:r>
      <w:r w:rsidR="004358AD">
        <w:rPr>
          <w:rFonts w:ascii="Times New Roman" w:hAnsi="Times New Roman"/>
        </w:rPr>
        <w:t>educatieve achtergrond</w:t>
      </w:r>
      <w:r w:rsidR="00E446C0">
        <w:rPr>
          <w:rFonts w:ascii="Times New Roman" w:hAnsi="Times New Roman"/>
        </w:rPr>
        <w:t>, welke</w:t>
      </w:r>
      <w:r w:rsidR="001C0B46">
        <w:rPr>
          <w:rFonts w:ascii="Times New Roman" w:hAnsi="Times New Roman"/>
        </w:rPr>
        <w:t xml:space="preserve"> dan ook</w:t>
      </w:r>
      <w:r w:rsidR="00D7360C">
        <w:rPr>
          <w:rFonts w:ascii="Times New Roman" w:hAnsi="Times New Roman"/>
        </w:rPr>
        <w:t>,</w:t>
      </w:r>
      <w:r w:rsidR="001C0B46">
        <w:rPr>
          <w:rFonts w:ascii="Times New Roman" w:hAnsi="Times New Roman"/>
        </w:rPr>
        <w:t xml:space="preserve"> </w:t>
      </w:r>
      <w:r w:rsidR="004358AD">
        <w:rPr>
          <w:rFonts w:ascii="Times New Roman" w:hAnsi="Times New Roman"/>
        </w:rPr>
        <w:t xml:space="preserve">met alle hoop in hun hart dat door </w:t>
      </w:r>
      <w:r w:rsidR="005A4F22">
        <w:rPr>
          <w:rFonts w:ascii="Times New Roman" w:hAnsi="Times New Roman"/>
        </w:rPr>
        <w:t>energieke</w:t>
      </w:r>
      <w:r w:rsidR="00D7360C">
        <w:rPr>
          <w:rFonts w:ascii="Times New Roman" w:hAnsi="Times New Roman"/>
        </w:rPr>
        <w:t>,</w:t>
      </w:r>
      <w:r w:rsidR="005A4F22">
        <w:rPr>
          <w:rFonts w:ascii="Times New Roman" w:hAnsi="Times New Roman"/>
        </w:rPr>
        <w:t xml:space="preserve"> </w:t>
      </w:r>
      <w:r w:rsidR="001C0B46">
        <w:rPr>
          <w:rFonts w:ascii="Times New Roman" w:hAnsi="Times New Roman"/>
        </w:rPr>
        <w:t>eensgezinde</w:t>
      </w:r>
      <w:r w:rsidR="005A4F22">
        <w:rPr>
          <w:rFonts w:ascii="Times New Roman" w:hAnsi="Times New Roman"/>
        </w:rPr>
        <w:t xml:space="preserve"> inspanning </w:t>
      </w:r>
      <w:r w:rsidR="001C0B46">
        <w:rPr>
          <w:rFonts w:ascii="Times New Roman" w:hAnsi="Times New Roman"/>
        </w:rPr>
        <w:t xml:space="preserve">de wereld </w:t>
      </w:r>
      <w:r w:rsidR="005A4F22">
        <w:rPr>
          <w:rFonts w:ascii="Times New Roman" w:hAnsi="Times New Roman"/>
        </w:rPr>
        <w:t>zal veranderen. Ongeacht de details zullen zij alle</w:t>
      </w:r>
      <w:r w:rsidR="001C0B46">
        <w:rPr>
          <w:rFonts w:ascii="Times New Roman" w:hAnsi="Times New Roman"/>
        </w:rPr>
        <w:t xml:space="preserve">n zonder uitzondering </w:t>
      </w:r>
      <w:r w:rsidR="005A4F22">
        <w:rPr>
          <w:rFonts w:ascii="Times New Roman" w:hAnsi="Times New Roman"/>
        </w:rPr>
        <w:t>het verlangen delen om hun tijd en energie, talenten en bekwaamheden</w:t>
      </w:r>
      <w:r w:rsidR="00D7360C">
        <w:rPr>
          <w:rFonts w:ascii="Times New Roman" w:hAnsi="Times New Roman"/>
        </w:rPr>
        <w:t xml:space="preserve"> </w:t>
      </w:r>
      <w:r w:rsidR="005A4F22">
        <w:rPr>
          <w:rFonts w:ascii="Times New Roman" w:hAnsi="Times New Roman"/>
        </w:rPr>
        <w:t xml:space="preserve">te wijden aan </w:t>
      </w:r>
      <w:r w:rsidR="001C0B46">
        <w:rPr>
          <w:rFonts w:ascii="Times New Roman" w:hAnsi="Times New Roman"/>
        </w:rPr>
        <w:t xml:space="preserve">het </w:t>
      </w:r>
      <w:r w:rsidR="005A4F22">
        <w:rPr>
          <w:rFonts w:ascii="Times New Roman" w:hAnsi="Times New Roman"/>
        </w:rPr>
        <w:t>dien</w:t>
      </w:r>
      <w:r w:rsidR="001C0B46">
        <w:rPr>
          <w:rFonts w:ascii="Times New Roman" w:hAnsi="Times New Roman"/>
        </w:rPr>
        <w:t>en</w:t>
      </w:r>
      <w:r w:rsidR="00A2477E">
        <w:rPr>
          <w:rFonts w:ascii="Times New Roman" w:hAnsi="Times New Roman"/>
        </w:rPr>
        <w:t xml:space="preserve"> </w:t>
      </w:r>
      <w:r w:rsidR="001C0B46">
        <w:rPr>
          <w:rFonts w:ascii="Times New Roman" w:hAnsi="Times New Roman"/>
        </w:rPr>
        <w:t>v</w:t>
      </w:r>
      <w:r w:rsidR="00A2477E">
        <w:rPr>
          <w:rFonts w:ascii="Times New Roman" w:hAnsi="Times New Roman"/>
        </w:rPr>
        <w:t>an hun gemeenschap</w:t>
      </w:r>
      <w:r w:rsidR="005A4F22">
        <w:rPr>
          <w:rFonts w:ascii="Times New Roman" w:hAnsi="Times New Roman"/>
        </w:rPr>
        <w:t xml:space="preserve">. Wanneer zij </w:t>
      </w:r>
      <w:r w:rsidR="001C0B46">
        <w:rPr>
          <w:rFonts w:ascii="Times New Roman" w:hAnsi="Times New Roman"/>
        </w:rPr>
        <w:t>in de gelegenheid gesteld worden</w:t>
      </w:r>
      <w:r w:rsidR="00761D4B">
        <w:rPr>
          <w:rFonts w:ascii="Times New Roman" w:hAnsi="Times New Roman"/>
        </w:rPr>
        <w:t>,</w:t>
      </w:r>
      <w:r w:rsidR="005A4F22">
        <w:rPr>
          <w:rFonts w:ascii="Times New Roman" w:hAnsi="Times New Roman"/>
        </w:rPr>
        <w:t xml:space="preserve"> zullen velen met plezier een paar jaar van hun leven willen wijden aan het geven van geestelijke opvoeding aan de </w:t>
      </w:r>
      <w:r w:rsidR="001C0B46">
        <w:rPr>
          <w:rFonts w:ascii="Times New Roman" w:hAnsi="Times New Roman"/>
        </w:rPr>
        <w:t>aan</w:t>
      </w:r>
      <w:r w:rsidR="005A4F22">
        <w:rPr>
          <w:rFonts w:ascii="Times New Roman" w:hAnsi="Times New Roman"/>
        </w:rPr>
        <w:t xml:space="preserve">komende generaties. In de jonge mensen van de wereld bevindt zich dus een reservoir </w:t>
      </w:r>
      <w:r w:rsidR="00A2477E">
        <w:rPr>
          <w:rFonts w:ascii="Times New Roman" w:hAnsi="Times New Roman"/>
        </w:rPr>
        <w:t>aan</w:t>
      </w:r>
      <w:r w:rsidR="005A4F22">
        <w:rPr>
          <w:rFonts w:ascii="Times New Roman" w:hAnsi="Times New Roman"/>
        </w:rPr>
        <w:t xml:space="preserve"> </w:t>
      </w:r>
      <w:r w:rsidR="001C0B46">
        <w:rPr>
          <w:rFonts w:ascii="Times New Roman" w:hAnsi="Times New Roman"/>
        </w:rPr>
        <w:t>vermogen</w:t>
      </w:r>
      <w:r w:rsidR="005A4F22">
        <w:rPr>
          <w:rFonts w:ascii="Times New Roman" w:hAnsi="Times New Roman"/>
        </w:rPr>
        <w:t xml:space="preserve"> om de samenleving te transformeren dat wacht om </w:t>
      </w:r>
      <w:r w:rsidR="00761D4B">
        <w:rPr>
          <w:rFonts w:ascii="Times New Roman" w:hAnsi="Times New Roman"/>
        </w:rPr>
        <w:t xml:space="preserve">te worden </w:t>
      </w:r>
      <w:r w:rsidR="005A4F22">
        <w:rPr>
          <w:rFonts w:ascii="Times New Roman" w:hAnsi="Times New Roman"/>
        </w:rPr>
        <w:t xml:space="preserve">aangesproken. En het vrijmaken van dit vermogen </w:t>
      </w:r>
      <w:r w:rsidR="001C0B46">
        <w:rPr>
          <w:rFonts w:ascii="Times New Roman" w:hAnsi="Times New Roman"/>
        </w:rPr>
        <w:t>dient</w:t>
      </w:r>
      <w:r w:rsidR="005A4F22">
        <w:rPr>
          <w:rFonts w:ascii="Times New Roman" w:hAnsi="Times New Roman"/>
        </w:rPr>
        <w:t xml:space="preserve"> door elk instituut a</w:t>
      </w:r>
      <w:r w:rsidR="00A2477E">
        <w:rPr>
          <w:rFonts w:ascii="Times New Roman" w:hAnsi="Times New Roman"/>
        </w:rPr>
        <w:t>l</w:t>
      </w:r>
      <w:r w:rsidR="005A4F22">
        <w:rPr>
          <w:rFonts w:ascii="Times New Roman" w:hAnsi="Times New Roman"/>
        </w:rPr>
        <w:t xml:space="preserve">s een heilige </w:t>
      </w:r>
      <w:r w:rsidR="00A2477E">
        <w:rPr>
          <w:rFonts w:ascii="Times New Roman" w:hAnsi="Times New Roman"/>
        </w:rPr>
        <w:t>taak</w:t>
      </w:r>
      <w:r w:rsidR="005A4F22">
        <w:rPr>
          <w:rFonts w:ascii="Times New Roman" w:hAnsi="Times New Roman"/>
        </w:rPr>
        <w:t xml:space="preserve"> </w:t>
      </w:r>
      <w:r w:rsidR="001C0B46">
        <w:rPr>
          <w:rFonts w:ascii="Times New Roman" w:hAnsi="Times New Roman"/>
        </w:rPr>
        <w:t xml:space="preserve">te </w:t>
      </w:r>
      <w:r w:rsidR="00A2477E">
        <w:rPr>
          <w:rFonts w:ascii="Times New Roman" w:hAnsi="Times New Roman"/>
        </w:rPr>
        <w:t xml:space="preserve">worden </w:t>
      </w:r>
      <w:r w:rsidR="005A4F22">
        <w:rPr>
          <w:rFonts w:ascii="Times New Roman" w:hAnsi="Times New Roman"/>
        </w:rPr>
        <w:t>beschouwd.</w:t>
      </w:r>
    </w:p>
    <w:p w:rsidR="005A4F22" w:rsidRDefault="005A4F22" w:rsidP="009A61D3">
      <w:pPr>
        <w:spacing w:after="0" w:line="320" w:lineRule="atLeast"/>
        <w:ind w:hanging="425"/>
        <w:rPr>
          <w:rFonts w:ascii="Times New Roman" w:hAnsi="Times New Roman"/>
        </w:rPr>
      </w:pPr>
    </w:p>
    <w:p w:rsidR="005A4F22" w:rsidRDefault="005A4F22" w:rsidP="009A61D3">
      <w:pPr>
        <w:spacing w:after="0" w:line="320" w:lineRule="atLeast"/>
        <w:rPr>
          <w:rFonts w:ascii="Times New Roman" w:hAnsi="Times New Roman"/>
        </w:rPr>
      </w:pPr>
      <w:r>
        <w:rPr>
          <w:rFonts w:ascii="Times New Roman" w:hAnsi="Times New Roman"/>
        </w:rPr>
        <w:t>Het Universele Huis van Gerechtigheid</w:t>
      </w:r>
    </w:p>
    <w:p w:rsidR="005A4F22" w:rsidRDefault="005A4F22" w:rsidP="009A61D3">
      <w:pPr>
        <w:spacing w:after="0" w:line="320" w:lineRule="atLeast"/>
        <w:rPr>
          <w:rFonts w:ascii="Times New Roman" w:hAnsi="Times New Roman"/>
        </w:rPr>
      </w:pPr>
    </w:p>
    <w:p w:rsidR="005A4F22" w:rsidRDefault="005A4F22" w:rsidP="009A61D3">
      <w:pPr>
        <w:spacing w:after="0" w:line="320" w:lineRule="atLeast"/>
        <w:rPr>
          <w:rFonts w:ascii="Times New Roman" w:hAnsi="Times New Roman"/>
        </w:rPr>
      </w:pPr>
      <w:r>
        <w:rPr>
          <w:rFonts w:ascii="Times New Roman" w:hAnsi="Times New Roman"/>
        </w:rPr>
        <w:t xml:space="preserve">cc. </w:t>
      </w:r>
      <w:r>
        <w:rPr>
          <w:rFonts w:ascii="Times New Roman" w:hAnsi="Times New Roman"/>
        </w:rPr>
        <w:tab/>
        <w:t>Internationaal Onderricht</w:t>
      </w:r>
      <w:r w:rsidR="009A61D3">
        <w:rPr>
          <w:rFonts w:ascii="Times New Roman" w:hAnsi="Times New Roman"/>
        </w:rPr>
        <w:t>sc</w:t>
      </w:r>
      <w:r>
        <w:rPr>
          <w:rFonts w:ascii="Times New Roman" w:hAnsi="Times New Roman"/>
        </w:rPr>
        <w:t>entrum</w:t>
      </w:r>
    </w:p>
    <w:p w:rsidR="005A4F22" w:rsidRDefault="005A4F22" w:rsidP="009A61D3">
      <w:pPr>
        <w:spacing w:after="0" w:line="320" w:lineRule="atLeast"/>
        <w:ind w:firstLine="708"/>
        <w:rPr>
          <w:rFonts w:ascii="Times New Roman" w:hAnsi="Times New Roman"/>
        </w:rPr>
      </w:pPr>
      <w:r>
        <w:rPr>
          <w:rFonts w:ascii="Times New Roman" w:hAnsi="Times New Roman"/>
        </w:rPr>
        <w:t>College van Raadgevers</w:t>
      </w:r>
    </w:p>
    <w:p w:rsidR="005A4F22" w:rsidRDefault="005A4F22" w:rsidP="009A61D3">
      <w:pPr>
        <w:spacing w:after="0" w:line="320" w:lineRule="atLeast"/>
        <w:ind w:firstLine="708"/>
        <w:rPr>
          <w:rFonts w:ascii="Times New Roman" w:hAnsi="Times New Roman"/>
        </w:rPr>
      </w:pPr>
      <w:r>
        <w:rPr>
          <w:rFonts w:ascii="Times New Roman" w:hAnsi="Times New Roman"/>
        </w:rPr>
        <w:t>Raadgevers</w:t>
      </w: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9A61D3">
      <w:pPr>
        <w:spacing w:after="0" w:line="320" w:lineRule="atLeast"/>
        <w:ind w:firstLine="708"/>
        <w:rPr>
          <w:rFonts w:ascii="Times New Roman" w:hAnsi="Times New Roman"/>
        </w:rPr>
      </w:pPr>
    </w:p>
    <w:p w:rsidR="00EC3199" w:rsidRDefault="00EC3199" w:rsidP="00EC3199">
      <w:pPr>
        <w:spacing w:after="0" w:line="320" w:lineRule="atLeast"/>
        <w:rPr>
          <w:rFonts w:ascii="Times New Roman" w:hAnsi="Times New Roman"/>
        </w:rPr>
      </w:pPr>
    </w:p>
    <w:p w:rsidR="00EC3199" w:rsidRDefault="00EC3199" w:rsidP="00EC3199">
      <w:pPr>
        <w:spacing w:after="0" w:line="320" w:lineRule="atLeast"/>
        <w:rPr>
          <w:rFonts w:ascii="Times New Roman" w:hAnsi="Times New Roman"/>
        </w:rPr>
      </w:pPr>
    </w:p>
    <w:p w:rsidR="00EC3199" w:rsidRDefault="00EC3199" w:rsidP="00EC3199">
      <w:pPr>
        <w:spacing w:after="0" w:line="320" w:lineRule="atLeast"/>
        <w:rPr>
          <w:rFonts w:ascii="Times New Roman" w:hAnsi="Times New Roman"/>
        </w:rPr>
      </w:pPr>
    </w:p>
    <w:p w:rsidR="00EC3199" w:rsidRDefault="00EC3199" w:rsidP="00EC3199">
      <w:pPr>
        <w:spacing w:after="0" w:line="320" w:lineRule="atLeast"/>
        <w:rPr>
          <w:rFonts w:ascii="Times New Roman" w:hAnsi="Times New Roman"/>
        </w:rPr>
      </w:pPr>
    </w:p>
    <w:p w:rsidR="00EC3199" w:rsidRPr="00E332F9" w:rsidRDefault="00EC3199" w:rsidP="00EC3199">
      <w:pPr>
        <w:spacing w:after="0" w:line="320" w:lineRule="atLeast"/>
        <w:rPr>
          <w:rFonts w:ascii="Times New Roman" w:hAnsi="Times New Roman"/>
          <w:color w:val="808080"/>
          <w:sz w:val="18"/>
          <w:szCs w:val="18"/>
        </w:rPr>
      </w:pPr>
      <w:r w:rsidRPr="00E332F9">
        <w:rPr>
          <w:rFonts w:ascii="Times New Roman" w:hAnsi="Times New Roman"/>
          <w:color w:val="808080"/>
          <w:sz w:val="18"/>
          <w:szCs w:val="18"/>
        </w:rPr>
        <w:t>Ver</w:t>
      </w:r>
      <w:r w:rsidR="00991654">
        <w:rPr>
          <w:rFonts w:ascii="Times New Roman" w:hAnsi="Times New Roman"/>
          <w:color w:val="808080"/>
          <w:sz w:val="18"/>
          <w:szCs w:val="18"/>
        </w:rPr>
        <w:t>sie 2: 3 april 2012</w:t>
      </w:r>
    </w:p>
    <w:sectPr w:rsidR="00EC3199" w:rsidRPr="00E332F9" w:rsidSect="00655D84">
      <w:headerReference w:type="default" r:id="rId9"/>
      <w:footnotePr>
        <w:numFmt w:val="chicago"/>
        <w:numRestart w:val="eachPage"/>
      </w:footnotePr>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CC" w:rsidRDefault="00E764CC" w:rsidP="00EC3199">
      <w:pPr>
        <w:spacing w:after="0" w:line="240" w:lineRule="auto"/>
      </w:pPr>
      <w:r>
        <w:separator/>
      </w:r>
    </w:p>
  </w:endnote>
  <w:endnote w:type="continuationSeparator" w:id="0">
    <w:p w:rsidR="00E764CC" w:rsidRDefault="00E764CC" w:rsidP="00EC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CC" w:rsidRDefault="00E764CC" w:rsidP="00EC3199">
      <w:pPr>
        <w:spacing w:after="0" w:line="240" w:lineRule="auto"/>
      </w:pPr>
      <w:r>
        <w:separator/>
      </w:r>
    </w:p>
  </w:footnote>
  <w:footnote w:type="continuationSeparator" w:id="0">
    <w:p w:rsidR="00E764CC" w:rsidRDefault="00E764CC" w:rsidP="00EC3199">
      <w:pPr>
        <w:spacing w:after="0" w:line="240" w:lineRule="auto"/>
      </w:pPr>
      <w:r>
        <w:continuationSeparator/>
      </w:r>
    </w:p>
  </w:footnote>
  <w:footnote w:id="1">
    <w:p w:rsidR="00E764CC" w:rsidRPr="00655D84" w:rsidRDefault="00E764CC" w:rsidP="00655D84">
      <w:pPr>
        <w:pStyle w:val="Voetnoottekst"/>
        <w:spacing w:after="0" w:line="240" w:lineRule="auto"/>
        <w:rPr>
          <w:rFonts w:ascii="Times New Roman" w:hAnsi="Times New Roman"/>
        </w:rPr>
      </w:pPr>
      <w:r w:rsidRPr="00655D84">
        <w:rPr>
          <w:rStyle w:val="Voetnootmarkering"/>
          <w:rFonts w:ascii="Times New Roman" w:hAnsi="Times New Roman"/>
        </w:rPr>
        <w:footnoteRef/>
      </w:r>
      <w:r w:rsidRPr="00655D84">
        <w:rPr>
          <w:rFonts w:ascii="Times New Roman" w:hAnsi="Times New Roman"/>
        </w:rPr>
        <w:t xml:space="preserve"> </w:t>
      </w:r>
      <w:r w:rsidR="00655D84" w:rsidRPr="00655D84">
        <w:rPr>
          <w:rFonts w:ascii="Times New Roman" w:hAnsi="Times New Roman"/>
        </w:rPr>
        <w:t>In Nederland: onderrichtscomité</w:t>
      </w:r>
      <w:r w:rsidRPr="00655D84">
        <w:rPr>
          <w:rFonts w:ascii="Times New Roman" w:hAnsi="Times New Roman"/>
        </w:rPr>
        <w:t xml:space="preserve"> voor het cluster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84" w:rsidRPr="00655D84" w:rsidRDefault="00655D84">
    <w:pPr>
      <w:pStyle w:val="Koptekst"/>
      <w:rPr>
        <w:rFonts w:ascii="Times New Roman" w:hAnsi="Times New Roman"/>
        <w:sz w:val="20"/>
        <w:szCs w:val="20"/>
      </w:rPr>
    </w:pPr>
    <w:r w:rsidRPr="00655D84">
      <w:rPr>
        <w:rFonts w:ascii="Times New Roman" w:hAnsi="Times New Roman"/>
        <w:sz w:val="20"/>
        <w:szCs w:val="20"/>
      </w:rPr>
      <w:t>Aan alle Nationale Geestelijke Raden</w:t>
    </w:r>
    <w:r w:rsidRPr="00655D84">
      <w:rPr>
        <w:rFonts w:ascii="Times New Roman" w:hAnsi="Times New Roman"/>
        <w:sz w:val="20"/>
        <w:szCs w:val="20"/>
      </w:rPr>
      <w:tab/>
      <w:t>1</w:t>
    </w:r>
    <w:r w:rsidR="002510BD">
      <w:rPr>
        <w:rFonts w:ascii="Times New Roman" w:hAnsi="Times New Roman"/>
        <w:sz w:val="20"/>
        <w:szCs w:val="20"/>
      </w:rPr>
      <w:t>2</w:t>
    </w:r>
    <w:r w:rsidRPr="00655D84">
      <w:rPr>
        <w:rFonts w:ascii="Times New Roman" w:hAnsi="Times New Roman"/>
        <w:sz w:val="20"/>
        <w:szCs w:val="20"/>
      </w:rPr>
      <w:t xml:space="preserve"> december 2011</w:t>
    </w:r>
    <w:r w:rsidRPr="00655D84">
      <w:rPr>
        <w:rFonts w:ascii="Times New Roman" w:hAnsi="Times New Roman"/>
        <w:sz w:val="20"/>
        <w:szCs w:val="20"/>
      </w:rPr>
      <w:tab/>
      <w:t xml:space="preserve">blz. </w:t>
    </w:r>
    <w:r w:rsidRPr="00655D84">
      <w:rPr>
        <w:rFonts w:ascii="Times New Roman" w:hAnsi="Times New Roman"/>
        <w:sz w:val="20"/>
        <w:szCs w:val="20"/>
      </w:rPr>
      <w:fldChar w:fldCharType="begin"/>
    </w:r>
    <w:r w:rsidRPr="00655D84">
      <w:rPr>
        <w:rFonts w:ascii="Times New Roman" w:hAnsi="Times New Roman"/>
        <w:sz w:val="20"/>
        <w:szCs w:val="20"/>
      </w:rPr>
      <w:instrText>PAGE   \* MERGEFORMAT</w:instrText>
    </w:r>
    <w:r w:rsidRPr="00655D84">
      <w:rPr>
        <w:rFonts w:ascii="Times New Roman" w:hAnsi="Times New Roman"/>
        <w:sz w:val="20"/>
        <w:szCs w:val="20"/>
      </w:rPr>
      <w:fldChar w:fldCharType="separate"/>
    </w:r>
    <w:r w:rsidR="00E9693C">
      <w:rPr>
        <w:rFonts w:ascii="Times New Roman" w:hAnsi="Times New Roman"/>
        <w:noProof/>
        <w:sz w:val="20"/>
        <w:szCs w:val="20"/>
      </w:rPr>
      <w:t>7</w:t>
    </w:r>
    <w:r w:rsidRPr="00655D84">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C0A45"/>
    <w:multiLevelType w:val="hybridMultilevel"/>
    <w:tmpl w:val="657E2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AD"/>
    <w:rsid w:val="000010D7"/>
    <w:rsid w:val="00032509"/>
    <w:rsid w:val="00074D34"/>
    <w:rsid w:val="0009317C"/>
    <w:rsid w:val="000C5B8C"/>
    <w:rsid w:val="000C7583"/>
    <w:rsid w:val="00104525"/>
    <w:rsid w:val="001075D9"/>
    <w:rsid w:val="001109C5"/>
    <w:rsid w:val="00112D08"/>
    <w:rsid w:val="001217F7"/>
    <w:rsid w:val="00126DD8"/>
    <w:rsid w:val="00140810"/>
    <w:rsid w:val="001459AC"/>
    <w:rsid w:val="0016471A"/>
    <w:rsid w:val="00167DFE"/>
    <w:rsid w:val="00171A55"/>
    <w:rsid w:val="00177F70"/>
    <w:rsid w:val="001925F5"/>
    <w:rsid w:val="001A573F"/>
    <w:rsid w:val="001C0B46"/>
    <w:rsid w:val="001C323B"/>
    <w:rsid w:val="0021375D"/>
    <w:rsid w:val="00243A9C"/>
    <w:rsid w:val="00245D32"/>
    <w:rsid w:val="002510BD"/>
    <w:rsid w:val="00294147"/>
    <w:rsid w:val="002E0F0C"/>
    <w:rsid w:val="002F23F4"/>
    <w:rsid w:val="00306FAD"/>
    <w:rsid w:val="00316EB4"/>
    <w:rsid w:val="00323785"/>
    <w:rsid w:val="003274DA"/>
    <w:rsid w:val="00332E34"/>
    <w:rsid w:val="00334F06"/>
    <w:rsid w:val="00350655"/>
    <w:rsid w:val="00354D3B"/>
    <w:rsid w:val="0036760A"/>
    <w:rsid w:val="00374CA1"/>
    <w:rsid w:val="0038673F"/>
    <w:rsid w:val="00396A03"/>
    <w:rsid w:val="003B4C39"/>
    <w:rsid w:val="003C2A59"/>
    <w:rsid w:val="003C30D7"/>
    <w:rsid w:val="003C3310"/>
    <w:rsid w:val="004358AD"/>
    <w:rsid w:val="00446D4B"/>
    <w:rsid w:val="004760F8"/>
    <w:rsid w:val="00496A18"/>
    <w:rsid w:val="004A700A"/>
    <w:rsid w:val="004B1423"/>
    <w:rsid w:val="004D5510"/>
    <w:rsid w:val="004E1CE3"/>
    <w:rsid w:val="004E67BA"/>
    <w:rsid w:val="00505B77"/>
    <w:rsid w:val="00520E52"/>
    <w:rsid w:val="00523858"/>
    <w:rsid w:val="00526C5C"/>
    <w:rsid w:val="00543C44"/>
    <w:rsid w:val="00555EB1"/>
    <w:rsid w:val="005677F6"/>
    <w:rsid w:val="00593F71"/>
    <w:rsid w:val="00595888"/>
    <w:rsid w:val="005A4F22"/>
    <w:rsid w:val="005C2176"/>
    <w:rsid w:val="005C31D7"/>
    <w:rsid w:val="005C3ECC"/>
    <w:rsid w:val="00602F98"/>
    <w:rsid w:val="006110C1"/>
    <w:rsid w:val="00614E8B"/>
    <w:rsid w:val="00627321"/>
    <w:rsid w:val="006274E7"/>
    <w:rsid w:val="00642935"/>
    <w:rsid w:val="00655D84"/>
    <w:rsid w:val="00660AE5"/>
    <w:rsid w:val="006B0E93"/>
    <w:rsid w:val="006C2024"/>
    <w:rsid w:val="006D1311"/>
    <w:rsid w:val="006D71BE"/>
    <w:rsid w:val="006E7A4A"/>
    <w:rsid w:val="006F0EC5"/>
    <w:rsid w:val="00715B56"/>
    <w:rsid w:val="00715F51"/>
    <w:rsid w:val="00721EFF"/>
    <w:rsid w:val="007362AF"/>
    <w:rsid w:val="00736A35"/>
    <w:rsid w:val="00757666"/>
    <w:rsid w:val="00761D4B"/>
    <w:rsid w:val="00772B70"/>
    <w:rsid w:val="00782DAD"/>
    <w:rsid w:val="007A0665"/>
    <w:rsid w:val="007A07BD"/>
    <w:rsid w:val="007A60F1"/>
    <w:rsid w:val="007C171D"/>
    <w:rsid w:val="007D17E8"/>
    <w:rsid w:val="007F4B8E"/>
    <w:rsid w:val="008051D2"/>
    <w:rsid w:val="00811F86"/>
    <w:rsid w:val="00840409"/>
    <w:rsid w:val="00862655"/>
    <w:rsid w:val="00871F4A"/>
    <w:rsid w:val="008945C0"/>
    <w:rsid w:val="008976D3"/>
    <w:rsid w:val="008A0287"/>
    <w:rsid w:val="008B5BDB"/>
    <w:rsid w:val="00930B21"/>
    <w:rsid w:val="0094219A"/>
    <w:rsid w:val="00967529"/>
    <w:rsid w:val="00991654"/>
    <w:rsid w:val="009A61D3"/>
    <w:rsid w:val="009B315D"/>
    <w:rsid w:val="009C6FC5"/>
    <w:rsid w:val="009F2D70"/>
    <w:rsid w:val="00A1557F"/>
    <w:rsid w:val="00A2477E"/>
    <w:rsid w:val="00A66A11"/>
    <w:rsid w:val="00A71263"/>
    <w:rsid w:val="00A75397"/>
    <w:rsid w:val="00A75F39"/>
    <w:rsid w:val="00A91C2E"/>
    <w:rsid w:val="00AC0AD2"/>
    <w:rsid w:val="00AC297E"/>
    <w:rsid w:val="00AD63EC"/>
    <w:rsid w:val="00B02E41"/>
    <w:rsid w:val="00B103B6"/>
    <w:rsid w:val="00B2381E"/>
    <w:rsid w:val="00B316DB"/>
    <w:rsid w:val="00B33BCF"/>
    <w:rsid w:val="00B5188D"/>
    <w:rsid w:val="00B71C3D"/>
    <w:rsid w:val="00B90B1D"/>
    <w:rsid w:val="00BC13D8"/>
    <w:rsid w:val="00BC2CA6"/>
    <w:rsid w:val="00BF6298"/>
    <w:rsid w:val="00BF6A87"/>
    <w:rsid w:val="00C012FE"/>
    <w:rsid w:val="00C070C1"/>
    <w:rsid w:val="00C16FD1"/>
    <w:rsid w:val="00C535FF"/>
    <w:rsid w:val="00C6122E"/>
    <w:rsid w:val="00C70493"/>
    <w:rsid w:val="00C8187A"/>
    <w:rsid w:val="00C82BFD"/>
    <w:rsid w:val="00CC5A1D"/>
    <w:rsid w:val="00CD5930"/>
    <w:rsid w:val="00CD595D"/>
    <w:rsid w:val="00D25DD9"/>
    <w:rsid w:val="00D31227"/>
    <w:rsid w:val="00D51BD2"/>
    <w:rsid w:val="00D53325"/>
    <w:rsid w:val="00D64A6A"/>
    <w:rsid w:val="00D7360C"/>
    <w:rsid w:val="00DA2189"/>
    <w:rsid w:val="00DE213A"/>
    <w:rsid w:val="00DF2E52"/>
    <w:rsid w:val="00E20060"/>
    <w:rsid w:val="00E26BC6"/>
    <w:rsid w:val="00E332F9"/>
    <w:rsid w:val="00E446C0"/>
    <w:rsid w:val="00E532BB"/>
    <w:rsid w:val="00E67D54"/>
    <w:rsid w:val="00E764CC"/>
    <w:rsid w:val="00E82FE8"/>
    <w:rsid w:val="00E962B4"/>
    <w:rsid w:val="00E9693C"/>
    <w:rsid w:val="00EA3C42"/>
    <w:rsid w:val="00EA56FE"/>
    <w:rsid w:val="00EC3199"/>
    <w:rsid w:val="00ED766B"/>
    <w:rsid w:val="00EF7413"/>
    <w:rsid w:val="00F118D7"/>
    <w:rsid w:val="00F34924"/>
    <w:rsid w:val="00F4278C"/>
    <w:rsid w:val="00F55487"/>
    <w:rsid w:val="00F5799F"/>
    <w:rsid w:val="00F71D94"/>
    <w:rsid w:val="00F8344B"/>
    <w:rsid w:val="00F841D0"/>
    <w:rsid w:val="00F9412D"/>
    <w:rsid w:val="00FD0E80"/>
    <w:rsid w:val="00FD7A6C"/>
    <w:rsid w:val="00FF7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2385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23858"/>
    <w:rPr>
      <w:rFonts w:ascii="Tahoma" w:hAnsi="Tahoma" w:cs="Tahoma"/>
      <w:sz w:val="16"/>
      <w:szCs w:val="16"/>
      <w:lang w:eastAsia="en-US"/>
    </w:rPr>
  </w:style>
  <w:style w:type="character" w:styleId="Verwijzingopmerking">
    <w:name w:val="annotation reference"/>
    <w:uiPriority w:val="99"/>
    <w:semiHidden/>
    <w:unhideWhenUsed/>
    <w:rsid w:val="00523858"/>
    <w:rPr>
      <w:sz w:val="16"/>
      <w:szCs w:val="16"/>
    </w:rPr>
  </w:style>
  <w:style w:type="paragraph" w:styleId="Tekstopmerking">
    <w:name w:val="annotation text"/>
    <w:basedOn w:val="Standaard"/>
    <w:link w:val="TekstopmerkingChar"/>
    <w:uiPriority w:val="99"/>
    <w:semiHidden/>
    <w:unhideWhenUsed/>
    <w:rsid w:val="00523858"/>
    <w:rPr>
      <w:sz w:val="20"/>
      <w:szCs w:val="20"/>
    </w:rPr>
  </w:style>
  <w:style w:type="character" w:customStyle="1" w:styleId="TekstopmerkingChar">
    <w:name w:val="Tekst opmerking Char"/>
    <w:link w:val="Tekstopmerking"/>
    <w:uiPriority w:val="99"/>
    <w:semiHidden/>
    <w:rsid w:val="00523858"/>
    <w:rPr>
      <w:lang w:eastAsia="en-US"/>
    </w:rPr>
  </w:style>
  <w:style w:type="paragraph" w:styleId="Onderwerpvanopmerking">
    <w:name w:val="annotation subject"/>
    <w:basedOn w:val="Tekstopmerking"/>
    <w:next w:val="Tekstopmerking"/>
    <w:link w:val="OnderwerpvanopmerkingChar"/>
    <w:uiPriority w:val="99"/>
    <w:semiHidden/>
    <w:unhideWhenUsed/>
    <w:rsid w:val="00523858"/>
    <w:rPr>
      <w:b/>
      <w:bCs/>
    </w:rPr>
  </w:style>
  <w:style w:type="character" w:customStyle="1" w:styleId="OnderwerpvanopmerkingChar">
    <w:name w:val="Onderwerp van opmerking Char"/>
    <w:link w:val="Onderwerpvanopmerking"/>
    <w:uiPriority w:val="99"/>
    <w:semiHidden/>
    <w:rsid w:val="00523858"/>
    <w:rPr>
      <w:b/>
      <w:bCs/>
      <w:lang w:eastAsia="en-US"/>
    </w:rPr>
  </w:style>
  <w:style w:type="paragraph" w:styleId="Koptekst">
    <w:name w:val="header"/>
    <w:basedOn w:val="Standaard"/>
    <w:link w:val="KoptekstChar"/>
    <w:uiPriority w:val="99"/>
    <w:unhideWhenUsed/>
    <w:rsid w:val="00EC3199"/>
    <w:pPr>
      <w:tabs>
        <w:tab w:val="center" w:pos="4536"/>
        <w:tab w:val="right" w:pos="9072"/>
      </w:tabs>
    </w:pPr>
  </w:style>
  <w:style w:type="character" w:customStyle="1" w:styleId="KoptekstChar">
    <w:name w:val="Koptekst Char"/>
    <w:link w:val="Koptekst"/>
    <w:uiPriority w:val="99"/>
    <w:rsid w:val="00EC3199"/>
    <w:rPr>
      <w:sz w:val="22"/>
      <w:szCs w:val="22"/>
      <w:lang w:eastAsia="en-US"/>
    </w:rPr>
  </w:style>
  <w:style w:type="paragraph" w:styleId="Voettekst">
    <w:name w:val="footer"/>
    <w:basedOn w:val="Standaard"/>
    <w:link w:val="VoettekstChar"/>
    <w:uiPriority w:val="99"/>
    <w:unhideWhenUsed/>
    <w:rsid w:val="00EC3199"/>
    <w:pPr>
      <w:tabs>
        <w:tab w:val="center" w:pos="4536"/>
        <w:tab w:val="right" w:pos="9072"/>
      </w:tabs>
    </w:pPr>
  </w:style>
  <w:style w:type="character" w:customStyle="1" w:styleId="VoettekstChar">
    <w:name w:val="Voettekst Char"/>
    <w:link w:val="Voettekst"/>
    <w:uiPriority w:val="99"/>
    <w:rsid w:val="00EC3199"/>
    <w:rPr>
      <w:sz w:val="22"/>
      <w:szCs w:val="22"/>
      <w:lang w:eastAsia="en-US"/>
    </w:rPr>
  </w:style>
  <w:style w:type="paragraph" w:styleId="Voetnoottekst">
    <w:name w:val="footnote text"/>
    <w:basedOn w:val="Standaard"/>
    <w:link w:val="VoetnoottekstChar"/>
    <w:uiPriority w:val="99"/>
    <w:semiHidden/>
    <w:unhideWhenUsed/>
    <w:rsid w:val="00EC3199"/>
    <w:rPr>
      <w:sz w:val="20"/>
      <w:szCs w:val="20"/>
    </w:rPr>
  </w:style>
  <w:style w:type="character" w:customStyle="1" w:styleId="VoetnoottekstChar">
    <w:name w:val="Voetnoottekst Char"/>
    <w:link w:val="Voetnoottekst"/>
    <w:uiPriority w:val="99"/>
    <w:semiHidden/>
    <w:rsid w:val="00EC3199"/>
    <w:rPr>
      <w:lang w:eastAsia="en-US"/>
    </w:rPr>
  </w:style>
  <w:style w:type="character" w:styleId="Voetnootmarkering">
    <w:name w:val="footnote reference"/>
    <w:uiPriority w:val="99"/>
    <w:semiHidden/>
    <w:unhideWhenUsed/>
    <w:rsid w:val="00EC3199"/>
    <w:rPr>
      <w:vertAlign w:val="superscript"/>
    </w:rPr>
  </w:style>
  <w:style w:type="paragraph" w:styleId="Eindnoottekst">
    <w:name w:val="endnote text"/>
    <w:basedOn w:val="Standaard"/>
    <w:link w:val="EindnoottekstChar"/>
    <w:uiPriority w:val="99"/>
    <w:semiHidden/>
    <w:unhideWhenUsed/>
    <w:rsid w:val="00EC3199"/>
    <w:rPr>
      <w:sz w:val="20"/>
      <w:szCs w:val="20"/>
    </w:rPr>
  </w:style>
  <w:style w:type="character" w:customStyle="1" w:styleId="EindnoottekstChar">
    <w:name w:val="Eindnoottekst Char"/>
    <w:link w:val="Eindnoottekst"/>
    <w:uiPriority w:val="99"/>
    <w:semiHidden/>
    <w:rsid w:val="00EC3199"/>
    <w:rPr>
      <w:lang w:eastAsia="en-US"/>
    </w:rPr>
  </w:style>
  <w:style w:type="character" w:styleId="Eindnootmarkering">
    <w:name w:val="endnote reference"/>
    <w:uiPriority w:val="99"/>
    <w:semiHidden/>
    <w:unhideWhenUsed/>
    <w:rsid w:val="00EC31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2385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23858"/>
    <w:rPr>
      <w:rFonts w:ascii="Tahoma" w:hAnsi="Tahoma" w:cs="Tahoma"/>
      <w:sz w:val="16"/>
      <w:szCs w:val="16"/>
      <w:lang w:eastAsia="en-US"/>
    </w:rPr>
  </w:style>
  <w:style w:type="character" w:styleId="Verwijzingopmerking">
    <w:name w:val="annotation reference"/>
    <w:uiPriority w:val="99"/>
    <w:semiHidden/>
    <w:unhideWhenUsed/>
    <w:rsid w:val="00523858"/>
    <w:rPr>
      <w:sz w:val="16"/>
      <w:szCs w:val="16"/>
    </w:rPr>
  </w:style>
  <w:style w:type="paragraph" w:styleId="Tekstopmerking">
    <w:name w:val="annotation text"/>
    <w:basedOn w:val="Standaard"/>
    <w:link w:val="TekstopmerkingChar"/>
    <w:uiPriority w:val="99"/>
    <w:semiHidden/>
    <w:unhideWhenUsed/>
    <w:rsid w:val="00523858"/>
    <w:rPr>
      <w:sz w:val="20"/>
      <w:szCs w:val="20"/>
    </w:rPr>
  </w:style>
  <w:style w:type="character" w:customStyle="1" w:styleId="TekstopmerkingChar">
    <w:name w:val="Tekst opmerking Char"/>
    <w:link w:val="Tekstopmerking"/>
    <w:uiPriority w:val="99"/>
    <w:semiHidden/>
    <w:rsid w:val="00523858"/>
    <w:rPr>
      <w:lang w:eastAsia="en-US"/>
    </w:rPr>
  </w:style>
  <w:style w:type="paragraph" w:styleId="Onderwerpvanopmerking">
    <w:name w:val="annotation subject"/>
    <w:basedOn w:val="Tekstopmerking"/>
    <w:next w:val="Tekstopmerking"/>
    <w:link w:val="OnderwerpvanopmerkingChar"/>
    <w:uiPriority w:val="99"/>
    <w:semiHidden/>
    <w:unhideWhenUsed/>
    <w:rsid w:val="00523858"/>
    <w:rPr>
      <w:b/>
      <w:bCs/>
    </w:rPr>
  </w:style>
  <w:style w:type="character" w:customStyle="1" w:styleId="OnderwerpvanopmerkingChar">
    <w:name w:val="Onderwerp van opmerking Char"/>
    <w:link w:val="Onderwerpvanopmerking"/>
    <w:uiPriority w:val="99"/>
    <w:semiHidden/>
    <w:rsid w:val="00523858"/>
    <w:rPr>
      <w:b/>
      <w:bCs/>
      <w:lang w:eastAsia="en-US"/>
    </w:rPr>
  </w:style>
  <w:style w:type="paragraph" w:styleId="Koptekst">
    <w:name w:val="header"/>
    <w:basedOn w:val="Standaard"/>
    <w:link w:val="KoptekstChar"/>
    <w:uiPriority w:val="99"/>
    <w:unhideWhenUsed/>
    <w:rsid w:val="00EC3199"/>
    <w:pPr>
      <w:tabs>
        <w:tab w:val="center" w:pos="4536"/>
        <w:tab w:val="right" w:pos="9072"/>
      </w:tabs>
    </w:pPr>
  </w:style>
  <w:style w:type="character" w:customStyle="1" w:styleId="KoptekstChar">
    <w:name w:val="Koptekst Char"/>
    <w:link w:val="Koptekst"/>
    <w:uiPriority w:val="99"/>
    <w:rsid w:val="00EC3199"/>
    <w:rPr>
      <w:sz w:val="22"/>
      <w:szCs w:val="22"/>
      <w:lang w:eastAsia="en-US"/>
    </w:rPr>
  </w:style>
  <w:style w:type="paragraph" w:styleId="Voettekst">
    <w:name w:val="footer"/>
    <w:basedOn w:val="Standaard"/>
    <w:link w:val="VoettekstChar"/>
    <w:uiPriority w:val="99"/>
    <w:unhideWhenUsed/>
    <w:rsid w:val="00EC3199"/>
    <w:pPr>
      <w:tabs>
        <w:tab w:val="center" w:pos="4536"/>
        <w:tab w:val="right" w:pos="9072"/>
      </w:tabs>
    </w:pPr>
  </w:style>
  <w:style w:type="character" w:customStyle="1" w:styleId="VoettekstChar">
    <w:name w:val="Voettekst Char"/>
    <w:link w:val="Voettekst"/>
    <w:uiPriority w:val="99"/>
    <w:rsid w:val="00EC3199"/>
    <w:rPr>
      <w:sz w:val="22"/>
      <w:szCs w:val="22"/>
      <w:lang w:eastAsia="en-US"/>
    </w:rPr>
  </w:style>
  <w:style w:type="paragraph" w:styleId="Voetnoottekst">
    <w:name w:val="footnote text"/>
    <w:basedOn w:val="Standaard"/>
    <w:link w:val="VoetnoottekstChar"/>
    <w:uiPriority w:val="99"/>
    <w:semiHidden/>
    <w:unhideWhenUsed/>
    <w:rsid w:val="00EC3199"/>
    <w:rPr>
      <w:sz w:val="20"/>
      <w:szCs w:val="20"/>
    </w:rPr>
  </w:style>
  <w:style w:type="character" w:customStyle="1" w:styleId="VoetnoottekstChar">
    <w:name w:val="Voetnoottekst Char"/>
    <w:link w:val="Voetnoottekst"/>
    <w:uiPriority w:val="99"/>
    <w:semiHidden/>
    <w:rsid w:val="00EC3199"/>
    <w:rPr>
      <w:lang w:eastAsia="en-US"/>
    </w:rPr>
  </w:style>
  <w:style w:type="character" w:styleId="Voetnootmarkering">
    <w:name w:val="footnote reference"/>
    <w:uiPriority w:val="99"/>
    <w:semiHidden/>
    <w:unhideWhenUsed/>
    <w:rsid w:val="00EC3199"/>
    <w:rPr>
      <w:vertAlign w:val="superscript"/>
    </w:rPr>
  </w:style>
  <w:style w:type="paragraph" w:styleId="Eindnoottekst">
    <w:name w:val="endnote text"/>
    <w:basedOn w:val="Standaard"/>
    <w:link w:val="EindnoottekstChar"/>
    <w:uiPriority w:val="99"/>
    <w:semiHidden/>
    <w:unhideWhenUsed/>
    <w:rsid w:val="00EC3199"/>
    <w:rPr>
      <w:sz w:val="20"/>
      <w:szCs w:val="20"/>
    </w:rPr>
  </w:style>
  <w:style w:type="character" w:customStyle="1" w:styleId="EindnoottekstChar">
    <w:name w:val="Eindnoottekst Char"/>
    <w:link w:val="Eindnoottekst"/>
    <w:uiPriority w:val="99"/>
    <w:semiHidden/>
    <w:rsid w:val="00EC3199"/>
    <w:rPr>
      <w:lang w:eastAsia="en-US"/>
    </w:rPr>
  </w:style>
  <w:style w:type="character" w:styleId="Eindnootmarkering">
    <w:name w:val="endnote reference"/>
    <w:uiPriority w:val="99"/>
    <w:semiHidden/>
    <w:unhideWhenUsed/>
    <w:rsid w:val="00EC3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1616-B0D3-4B13-B12E-B41643C6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3853</Words>
  <Characters>21195</Characters>
  <Application>Microsoft Office Word</Application>
  <DocSecurity>0</DocSecurity>
  <Lines>176</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creator>
  <cp:lastModifiedBy>Secretariaat</cp:lastModifiedBy>
  <cp:revision>5</cp:revision>
  <cp:lastPrinted>2014-05-08T10:06:00Z</cp:lastPrinted>
  <dcterms:created xsi:type="dcterms:W3CDTF">2012-04-11T08:34:00Z</dcterms:created>
  <dcterms:modified xsi:type="dcterms:W3CDTF">2014-09-08T11:53:00Z</dcterms:modified>
</cp:coreProperties>
</file>